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2FCE5" w14:textId="77777777" w:rsidR="00556F9D" w:rsidRDefault="00556F9D">
      <w:pPr>
        <w:pStyle w:val="Textoindependiente"/>
        <w:rPr>
          <w:rFonts w:ascii="Times New Roman"/>
          <w:sz w:val="20"/>
        </w:rPr>
      </w:pPr>
    </w:p>
    <w:p w14:paraId="23EC8282" w14:textId="77777777" w:rsidR="00556F9D" w:rsidRDefault="00556F9D">
      <w:pPr>
        <w:pStyle w:val="Textoindependiente"/>
        <w:rPr>
          <w:rFonts w:ascii="Times New Roman"/>
          <w:sz w:val="20"/>
        </w:rPr>
      </w:pPr>
    </w:p>
    <w:p w14:paraId="43577A3C" w14:textId="77777777" w:rsidR="00ED184F" w:rsidRPr="00526477" w:rsidRDefault="00ED184F" w:rsidP="00ED184F">
      <w:pPr>
        <w:spacing w:line="276" w:lineRule="auto"/>
        <w:rPr>
          <w:b/>
          <w:szCs w:val="24"/>
        </w:rPr>
      </w:pPr>
    </w:p>
    <w:p w14:paraId="0DF934CE" w14:textId="77777777" w:rsidR="00ED184F" w:rsidRPr="00526477" w:rsidRDefault="00ED184F" w:rsidP="00ED184F">
      <w:pPr>
        <w:spacing w:line="276" w:lineRule="auto"/>
        <w:jc w:val="center"/>
        <w:rPr>
          <w:b/>
          <w:szCs w:val="24"/>
        </w:rPr>
      </w:pPr>
    </w:p>
    <w:p w14:paraId="2C6B709E" w14:textId="77777777" w:rsidR="00ED184F" w:rsidRPr="00526477" w:rsidRDefault="00ED184F" w:rsidP="00ED184F">
      <w:pPr>
        <w:spacing w:line="276" w:lineRule="auto"/>
        <w:jc w:val="center"/>
        <w:rPr>
          <w:b/>
          <w:szCs w:val="24"/>
        </w:rPr>
      </w:pPr>
      <w:r w:rsidRPr="00526477">
        <w:rPr>
          <w:b/>
          <w:szCs w:val="24"/>
        </w:rPr>
        <w:t xml:space="preserve">INFORME DE RESULTADOS </w:t>
      </w:r>
    </w:p>
    <w:p w14:paraId="30CC3690" w14:textId="77777777" w:rsidR="00ED184F" w:rsidRPr="00526477" w:rsidRDefault="00ED184F" w:rsidP="00ED184F">
      <w:pPr>
        <w:spacing w:line="276" w:lineRule="auto"/>
        <w:jc w:val="center"/>
        <w:rPr>
          <w:b/>
          <w:szCs w:val="24"/>
        </w:rPr>
      </w:pPr>
      <w:r w:rsidRPr="00526477">
        <w:rPr>
          <w:b/>
          <w:szCs w:val="24"/>
        </w:rPr>
        <w:t>CARACTERIZACIÓN SOCIODEMOGRÁFICA DE LOS ADULTOS MAYORES NO  INSTITUCIONALIZADOS DE MUNICIPIO DE SANTA BARBARA DE ISCUANDÉ</w:t>
      </w:r>
    </w:p>
    <w:p w14:paraId="255611FF" w14:textId="77777777" w:rsidR="00ED184F" w:rsidRPr="00526477" w:rsidRDefault="00ED184F" w:rsidP="00ED184F">
      <w:pPr>
        <w:spacing w:line="276" w:lineRule="auto"/>
        <w:jc w:val="center"/>
        <w:rPr>
          <w:b/>
          <w:szCs w:val="24"/>
        </w:rPr>
      </w:pPr>
    </w:p>
    <w:p w14:paraId="71FD3BC0" w14:textId="77777777" w:rsidR="00ED184F" w:rsidRPr="00526477" w:rsidRDefault="00ED184F" w:rsidP="00ED184F">
      <w:pPr>
        <w:spacing w:line="276" w:lineRule="auto"/>
        <w:jc w:val="center"/>
        <w:rPr>
          <w:b/>
          <w:szCs w:val="24"/>
        </w:rPr>
      </w:pPr>
    </w:p>
    <w:p w14:paraId="1AEA25F8" w14:textId="77777777" w:rsidR="00ED184F" w:rsidRPr="00526477" w:rsidRDefault="00ED184F" w:rsidP="00ED184F">
      <w:pPr>
        <w:spacing w:line="276" w:lineRule="auto"/>
        <w:jc w:val="center"/>
        <w:rPr>
          <w:b/>
          <w:szCs w:val="24"/>
        </w:rPr>
      </w:pPr>
    </w:p>
    <w:p w14:paraId="23BF6041" w14:textId="77777777" w:rsidR="00ED184F" w:rsidRPr="00526477" w:rsidRDefault="00ED184F" w:rsidP="00ED184F">
      <w:pPr>
        <w:spacing w:line="276" w:lineRule="auto"/>
        <w:jc w:val="center"/>
        <w:rPr>
          <w:b/>
          <w:szCs w:val="24"/>
        </w:rPr>
      </w:pPr>
    </w:p>
    <w:p w14:paraId="7FDC6A30" w14:textId="77777777" w:rsidR="00ED184F" w:rsidRPr="00526477" w:rsidRDefault="00ED184F" w:rsidP="00ED184F">
      <w:pPr>
        <w:spacing w:line="276" w:lineRule="auto"/>
        <w:jc w:val="center"/>
        <w:rPr>
          <w:b/>
          <w:szCs w:val="24"/>
        </w:rPr>
      </w:pPr>
    </w:p>
    <w:p w14:paraId="45E2A5B4" w14:textId="77777777" w:rsidR="00ED184F" w:rsidRPr="00526477" w:rsidRDefault="00ED184F" w:rsidP="00ED184F">
      <w:pPr>
        <w:spacing w:line="276" w:lineRule="auto"/>
        <w:jc w:val="center"/>
        <w:rPr>
          <w:b/>
          <w:szCs w:val="24"/>
        </w:rPr>
      </w:pPr>
    </w:p>
    <w:p w14:paraId="22FBC462" w14:textId="77777777" w:rsidR="00ED184F" w:rsidRPr="00526477" w:rsidRDefault="00ED184F" w:rsidP="00ED184F">
      <w:pPr>
        <w:spacing w:line="276" w:lineRule="auto"/>
        <w:jc w:val="center"/>
        <w:rPr>
          <w:b/>
          <w:szCs w:val="24"/>
        </w:rPr>
      </w:pPr>
    </w:p>
    <w:p w14:paraId="2FA99CD9" w14:textId="77777777" w:rsidR="00ED184F" w:rsidRPr="00526477" w:rsidRDefault="00ED184F" w:rsidP="00ED184F">
      <w:pPr>
        <w:spacing w:line="276" w:lineRule="auto"/>
        <w:jc w:val="center"/>
        <w:rPr>
          <w:b/>
          <w:szCs w:val="24"/>
        </w:rPr>
      </w:pPr>
    </w:p>
    <w:p w14:paraId="18F301FB" w14:textId="77777777" w:rsidR="00ED184F" w:rsidRPr="00526477" w:rsidRDefault="00ED184F" w:rsidP="00ED184F">
      <w:pPr>
        <w:spacing w:line="276" w:lineRule="auto"/>
        <w:jc w:val="center"/>
        <w:rPr>
          <w:b/>
          <w:szCs w:val="24"/>
        </w:rPr>
      </w:pPr>
    </w:p>
    <w:p w14:paraId="3D9FC929" w14:textId="77777777" w:rsidR="00ED184F" w:rsidRPr="00526477" w:rsidRDefault="00ED184F" w:rsidP="00ED184F">
      <w:pPr>
        <w:spacing w:line="276" w:lineRule="auto"/>
        <w:jc w:val="center"/>
        <w:rPr>
          <w:b/>
          <w:szCs w:val="24"/>
        </w:rPr>
      </w:pPr>
    </w:p>
    <w:p w14:paraId="35F4EE9B" w14:textId="77777777" w:rsidR="00ED184F" w:rsidRPr="00526477" w:rsidRDefault="00ED184F" w:rsidP="00ED184F">
      <w:pPr>
        <w:spacing w:line="276" w:lineRule="auto"/>
        <w:jc w:val="center"/>
        <w:rPr>
          <w:b/>
          <w:szCs w:val="24"/>
        </w:rPr>
      </w:pPr>
    </w:p>
    <w:p w14:paraId="10727971" w14:textId="77777777" w:rsidR="00ED184F" w:rsidRPr="00526477" w:rsidRDefault="00ED184F" w:rsidP="00ED184F">
      <w:pPr>
        <w:spacing w:line="276" w:lineRule="auto"/>
        <w:jc w:val="center"/>
        <w:rPr>
          <w:b/>
          <w:szCs w:val="24"/>
        </w:rPr>
      </w:pPr>
      <w:r w:rsidRPr="00526477">
        <w:rPr>
          <w:b/>
          <w:szCs w:val="24"/>
        </w:rPr>
        <w:t>INVESTIGADORES PRINCIPALES:</w:t>
      </w:r>
    </w:p>
    <w:p w14:paraId="12A9A252" w14:textId="77777777" w:rsidR="00ED184F" w:rsidRPr="00526477" w:rsidRDefault="00ED184F" w:rsidP="00ED184F">
      <w:pPr>
        <w:spacing w:line="276" w:lineRule="auto"/>
        <w:jc w:val="center"/>
        <w:rPr>
          <w:b/>
          <w:szCs w:val="24"/>
        </w:rPr>
      </w:pPr>
    </w:p>
    <w:p w14:paraId="10C4D518" w14:textId="77777777" w:rsidR="00ED184F" w:rsidRPr="00526477" w:rsidRDefault="00ED184F" w:rsidP="00ED184F">
      <w:pPr>
        <w:spacing w:line="276" w:lineRule="auto"/>
        <w:jc w:val="center"/>
        <w:rPr>
          <w:b/>
          <w:szCs w:val="24"/>
        </w:rPr>
      </w:pPr>
      <w:r w:rsidRPr="00526477">
        <w:rPr>
          <w:b/>
          <w:szCs w:val="24"/>
        </w:rPr>
        <w:t>Mg. VIVIANA RODRIGUEZ</w:t>
      </w:r>
    </w:p>
    <w:p w14:paraId="6A2FC120" w14:textId="77777777" w:rsidR="00ED184F" w:rsidRPr="00526477" w:rsidRDefault="00ED184F" w:rsidP="00ED184F">
      <w:pPr>
        <w:spacing w:line="276" w:lineRule="auto"/>
        <w:jc w:val="center"/>
        <w:rPr>
          <w:b/>
          <w:szCs w:val="24"/>
        </w:rPr>
      </w:pPr>
      <w:r w:rsidRPr="00526477">
        <w:rPr>
          <w:b/>
          <w:szCs w:val="24"/>
        </w:rPr>
        <w:t>FUNDACION EL CUARTO</w:t>
      </w:r>
    </w:p>
    <w:p w14:paraId="4510C66F" w14:textId="77777777" w:rsidR="00ED184F" w:rsidRPr="00526477" w:rsidRDefault="00ED184F" w:rsidP="00ED184F">
      <w:pPr>
        <w:spacing w:line="276" w:lineRule="auto"/>
        <w:jc w:val="center"/>
        <w:rPr>
          <w:b/>
          <w:szCs w:val="24"/>
        </w:rPr>
      </w:pPr>
    </w:p>
    <w:p w14:paraId="2F997A0D" w14:textId="77777777" w:rsidR="00ED184F" w:rsidRPr="00526477" w:rsidRDefault="00ED184F" w:rsidP="00ED184F">
      <w:pPr>
        <w:spacing w:line="276" w:lineRule="auto"/>
        <w:jc w:val="center"/>
        <w:rPr>
          <w:b/>
          <w:szCs w:val="24"/>
        </w:rPr>
      </w:pPr>
    </w:p>
    <w:p w14:paraId="2DEC0384" w14:textId="77777777" w:rsidR="00ED184F" w:rsidRPr="00526477" w:rsidRDefault="00ED184F" w:rsidP="00ED184F">
      <w:pPr>
        <w:spacing w:line="276" w:lineRule="auto"/>
        <w:jc w:val="center"/>
        <w:rPr>
          <w:b/>
          <w:szCs w:val="24"/>
        </w:rPr>
      </w:pPr>
    </w:p>
    <w:p w14:paraId="524F9AAC" w14:textId="77777777" w:rsidR="00ED184F" w:rsidRPr="00526477" w:rsidRDefault="00ED184F" w:rsidP="00ED184F">
      <w:pPr>
        <w:spacing w:line="276" w:lineRule="auto"/>
        <w:jc w:val="center"/>
        <w:rPr>
          <w:b/>
          <w:szCs w:val="24"/>
        </w:rPr>
      </w:pPr>
    </w:p>
    <w:p w14:paraId="52ED8968" w14:textId="77777777" w:rsidR="00ED184F" w:rsidRPr="00526477" w:rsidRDefault="00ED184F" w:rsidP="00ED184F">
      <w:pPr>
        <w:spacing w:line="276" w:lineRule="auto"/>
        <w:jc w:val="center"/>
        <w:rPr>
          <w:b/>
          <w:szCs w:val="24"/>
        </w:rPr>
      </w:pPr>
    </w:p>
    <w:p w14:paraId="7DBD3B36" w14:textId="77777777" w:rsidR="00ED184F" w:rsidRPr="00526477" w:rsidRDefault="00ED184F" w:rsidP="00ED184F">
      <w:pPr>
        <w:spacing w:line="276" w:lineRule="auto"/>
        <w:jc w:val="center"/>
        <w:rPr>
          <w:b/>
          <w:szCs w:val="24"/>
        </w:rPr>
      </w:pPr>
    </w:p>
    <w:p w14:paraId="5F957E0D" w14:textId="77777777" w:rsidR="00ED184F" w:rsidRPr="00526477" w:rsidRDefault="00ED184F" w:rsidP="00ED184F">
      <w:pPr>
        <w:spacing w:line="276" w:lineRule="auto"/>
        <w:jc w:val="center"/>
        <w:rPr>
          <w:b/>
          <w:szCs w:val="24"/>
        </w:rPr>
      </w:pPr>
    </w:p>
    <w:p w14:paraId="0511A73F" w14:textId="77777777" w:rsidR="00ED184F" w:rsidRPr="00526477" w:rsidRDefault="00ED184F" w:rsidP="00ED184F">
      <w:pPr>
        <w:spacing w:line="276" w:lineRule="auto"/>
        <w:jc w:val="center"/>
        <w:rPr>
          <w:b/>
          <w:szCs w:val="24"/>
        </w:rPr>
      </w:pPr>
    </w:p>
    <w:p w14:paraId="1149CC4B" w14:textId="77777777" w:rsidR="00ED184F" w:rsidRPr="00526477" w:rsidRDefault="00ED184F" w:rsidP="00ED184F">
      <w:pPr>
        <w:spacing w:line="276" w:lineRule="auto"/>
        <w:jc w:val="center"/>
        <w:rPr>
          <w:b/>
          <w:szCs w:val="24"/>
        </w:rPr>
      </w:pPr>
    </w:p>
    <w:p w14:paraId="572F19C2" w14:textId="77777777" w:rsidR="00ED184F" w:rsidRPr="00526477" w:rsidRDefault="00ED184F" w:rsidP="00ED184F">
      <w:pPr>
        <w:spacing w:line="276" w:lineRule="auto"/>
        <w:jc w:val="center"/>
        <w:rPr>
          <w:b/>
          <w:szCs w:val="24"/>
        </w:rPr>
      </w:pPr>
    </w:p>
    <w:p w14:paraId="44FC1060" w14:textId="77777777" w:rsidR="00ED184F" w:rsidRPr="00526477" w:rsidRDefault="00ED184F" w:rsidP="00ED184F">
      <w:pPr>
        <w:spacing w:line="276" w:lineRule="auto"/>
        <w:jc w:val="center"/>
        <w:rPr>
          <w:b/>
          <w:szCs w:val="24"/>
        </w:rPr>
      </w:pPr>
    </w:p>
    <w:p w14:paraId="150D181B" w14:textId="77777777" w:rsidR="00ED184F" w:rsidRPr="00526477" w:rsidRDefault="00ED184F" w:rsidP="00ED184F">
      <w:pPr>
        <w:spacing w:line="276" w:lineRule="auto"/>
        <w:jc w:val="center"/>
        <w:rPr>
          <w:b/>
          <w:szCs w:val="24"/>
        </w:rPr>
      </w:pPr>
    </w:p>
    <w:p w14:paraId="3262867F" w14:textId="77777777" w:rsidR="00ED184F" w:rsidRPr="00526477" w:rsidRDefault="00ED184F" w:rsidP="00ED184F">
      <w:pPr>
        <w:spacing w:line="276" w:lineRule="auto"/>
        <w:jc w:val="center"/>
        <w:rPr>
          <w:b/>
          <w:szCs w:val="24"/>
        </w:rPr>
      </w:pPr>
    </w:p>
    <w:p w14:paraId="08CE82F1" w14:textId="77777777" w:rsidR="00ED184F" w:rsidRPr="00526477" w:rsidRDefault="00ED184F" w:rsidP="00ED184F">
      <w:pPr>
        <w:spacing w:line="276" w:lineRule="auto"/>
        <w:jc w:val="center"/>
        <w:rPr>
          <w:b/>
          <w:szCs w:val="24"/>
        </w:rPr>
      </w:pPr>
    </w:p>
    <w:p w14:paraId="758211FE" w14:textId="77777777" w:rsidR="00ED184F" w:rsidRPr="00526477" w:rsidRDefault="00ED184F" w:rsidP="00ED184F">
      <w:pPr>
        <w:spacing w:line="276" w:lineRule="auto"/>
        <w:jc w:val="center"/>
        <w:rPr>
          <w:b/>
          <w:szCs w:val="24"/>
        </w:rPr>
      </w:pPr>
      <w:r w:rsidRPr="00526477">
        <w:rPr>
          <w:b/>
          <w:szCs w:val="24"/>
        </w:rPr>
        <w:t xml:space="preserve">SAN JUAN PASTO </w:t>
      </w:r>
    </w:p>
    <w:p w14:paraId="19F93131" w14:textId="77777777" w:rsidR="00ED184F" w:rsidRPr="00526477" w:rsidRDefault="00ED184F" w:rsidP="00ED184F">
      <w:pPr>
        <w:spacing w:line="276" w:lineRule="auto"/>
        <w:jc w:val="center"/>
        <w:rPr>
          <w:b/>
          <w:szCs w:val="24"/>
        </w:rPr>
      </w:pPr>
    </w:p>
    <w:p w14:paraId="07E0D848" w14:textId="77777777" w:rsidR="00ED184F" w:rsidRPr="00526477" w:rsidRDefault="00ED184F" w:rsidP="00ED184F">
      <w:pPr>
        <w:spacing w:line="276" w:lineRule="auto"/>
        <w:jc w:val="center"/>
        <w:rPr>
          <w:b/>
          <w:szCs w:val="24"/>
        </w:rPr>
      </w:pPr>
      <w:r w:rsidRPr="00526477">
        <w:rPr>
          <w:b/>
          <w:szCs w:val="24"/>
        </w:rPr>
        <w:t>2019</w:t>
      </w:r>
    </w:p>
    <w:p w14:paraId="57D5ED77" w14:textId="77777777" w:rsidR="00ED184F" w:rsidRPr="00526477" w:rsidRDefault="00ED184F" w:rsidP="00ED184F">
      <w:pPr>
        <w:spacing w:line="276" w:lineRule="auto"/>
        <w:jc w:val="center"/>
        <w:rPr>
          <w:b/>
          <w:szCs w:val="24"/>
        </w:rPr>
      </w:pPr>
    </w:p>
    <w:p w14:paraId="4503C79F" w14:textId="77777777" w:rsidR="00ED184F" w:rsidRPr="00526477" w:rsidRDefault="00ED184F" w:rsidP="00ED184F">
      <w:pPr>
        <w:spacing w:line="276" w:lineRule="auto"/>
        <w:jc w:val="center"/>
        <w:rPr>
          <w:b/>
          <w:szCs w:val="24"/>
        </w:rPr>
      </w:pPr>
    </w:p>
    <w:p w14:paraId="3D0DECFD" w14:textId="77777777" w:rsidR="00ED184F" w:rsidRPr="00526477" w:rsidRDefault="00ED184F" w:rsidP="00ED184F">
      <w:pPr>
        <w:spacing w:line="276" w:lineRule="auto"/>
        <w:jc w:val="center"/>
        <w:rPr>
          <w:b/>
          <w:szCs w:val="24"/>
        </w:rPr>
      </w:pPr>
    </w:p>
    <w:p w14:paraId="5A4971A9" w14:textId="77777777" w:rsidR="00ED184F" w:rsidRPr="00526477" w:rsidRDefault="00ED184F" w:rsidP="00ED184F">
      <w:pPr>
        <w:spacing w:line="276" w:lineRule="auto"/>
        <w:jc w:val="center"/>
        <w:rPr>
          <w:b/>
          <w:szCs w:val="24"/>
        </w:rPr>
      </w:pPr>
    </w:p>
    <w:p w14:paraId="4E9A52BC" w14:textId="77777777" w:rsidR="00ED184F" w:rsidRPr="00526477" w:rsidRDefault="00ED184F" w:rsidP="00ED184F">
      <w:pPr>
        <w:pStyle w:val="Puesto"/>
        <w:spacing w:line="276" w:lineRule="auto"/>
        <w:rPr>
          <w:rFonts w:cs="Arial"/>
          <w:szCs w:val="24"/>
        </w:rPr>
      </w:pPr>
      <w:bookmarkStart w:id="0" w:name="_Toc404864991"/>
      <w:bookmarkStart w:id="1" w:name="_Toc398645968"/>
    </w:p>
    <w:p w14:paraId="1164D72F" w14:textId="77777777" w:rsidR="00ED184F" w:rsidRPr="00526477" w:rsidRDefault="00ED184F" w:rsidP="00ED184F">
      <w:pPr>
        <w:pStyle w:val="Puesto"/>
        <w:spacing w:line="276" w:lineRule="auto"/>
        <w:rPr>
          <w:rFonts w:cs="Arial"/>
          <w:szCs w:val="24"/>
        </w:rPr>
      </w:pPr>
    </w:p>
    <w:bookmarkEnd w:id="0"/>
    <w:p w14:paraId="649FD43A" w14:textId="77777777" w:rsidR="00ED184F" w:rsidRPr="00526477" w:rsidRDefault="00ED184F" w:rsidP="00ED184F">
      <w:pPr>
        <w:pStyle w:val="Puesto"/>
        <w:numPr>
          <w:ilvl w:val="0"/>
          <w:numId w:val="23"/>
        </w:numPr>
        <w:spacing w:line="276" w:lineRule="auto"/>
        <w:rPr>
          <w:rFonts w:cs="Arial"/>
          <w:szCs w:val="24"/>
        </w:rPr>
      </w:pPr>
      <w:r w:rsidRPr="00526477">
        <w:rPr>
          <w:rFonts w:cs="Arial"/>
          <w:szCs w:val="24"/>
        </w:rPr>
        <w:lastRenderedPageBreak/>
        <w:t>DISEÑO METODOLOGICO</w:t>
      </w:r>
    </w:p>
    <w:p w14:paraId="629DB113" w14:textId="77777777" w:rsidR="00ED184F" w:rsidRPr="00526477" w:rsidRDefault="00ED184F" w:rsidP="00ED184F">
      <w:pPr>
        <w:spacing w:line="276" w:lineRule="auto"/>
        <w:rPr>
          <w:szCs w:val="24"/>
        </w:rPr>
      </w:pPr>
    </w:p>
    <w:p w14:paraId="569F1758" w14:textId="77777777" w:rsidR="00ED184F" w:rsidRPr="00526477" w:rsidRDefault="00ED184F" w:rsidP="00ED184F">
      <w:pPr>
        <w:pStyle w:val="Prrafodelista"/>
        <w:widowControl/>
        <w:numPr>
          <w:ilvl w:val="1"/>
          <w:numId w:val="23"/>
        </w:numPr>
        <w:autoSpaceDE/>
        <w:autoSpaceDN/>
        <w:spacing w:line="276" w:lineRule="auto"/>
        <w:contextualSpacing/>
        <w:rPr>
          <w:b/>
          <w:szCs w:val="24"/>
        </w:rPr>
      </w:pPr>
      <w:r w:rsidRPr="00526477">
        <w:rPr>
          <w:b/>
          <w:szCs w:val="24"/>
        </w:rPr>
        <w:t>Clasificación del proceso</w:t>
      </w:r>
    </w:p>
    <w:p w14:paraId="304F64F5" w14:textId="77777777" w:rsidR="00ED184F" w:rsidRPr="00526477" w:rsidRDefault="00ED184F" w:rsidP="00ED184F">
      <w:pPr>
        <w:spacing w:line="276" w:lineRule="auto"/>
        <w:rPr>
          <w:szCs w:val="24"/>
        </w:rPr>
      </w:pPr>
    </w:p>
    <w:p w14:paraId="70E0EA9C" w14:textId="77777777" w:rsidR="00ED184F" w:rsidRPr="00D77603" w:rsidRDefault="00ED184F" w:rsidP="00D77603">
      <w:pPr>
        <w:spacing w:line="276" w:lineRule="auto"/>
        <w:jc w:val="both"/>
        <w:rPr>
          <w:color w:val="000000"/>
          <w:sz w:val="24"/>
          <w:szCs w:val="24"/>
        </w:rPr>
      </w:pPr>
      <w:r w:rsidRPr="00D77603">
        <w:rPr>
          <w:sz w:val="24"/>
          <w:szCs w:val="24"/>
        </w:rPr>
        <w:t xml:space="preserve">Con el fin de realizar un trabajo riguroso que sirva de fines estadísticos, investigativos y de estructuración en planes de intervención y desarrollo municipal, se lleva a cabo el presente trabajo basado en metodologías investigativas, previamente desarrolladas en municipios alternos que generan resultados estadísticos,  que atañen al paradigma de investigación cuantitativo, éste </w:t>
      </w:r>
      <w:r w:rsidRPr="00D77603">
        <w:rPr>
          <w:color w:val="000000"/>
          <w:sz w:val="24"/>
          <w:szCs w:val="24"/>
        </w:rPr>
        <w:t>utiliza la recolección y el análisis de datos para contestar preguntas de investigación y probar hipótesis establecidas previamente y confía en la medición numérica, el conteo y frecuentemente en el uso de estadísticas para establecer con exactitud, patrones de comportamiento en una población.</w:t>
      </w:r>
      <w:r w:rsidRPr="00D77603">
        <w:rPr>
          <w:rStyle w:val="Refdenotaalpie"/>
          <w:color w:val="000000"/>
          <w:sz w:val="24"/>
          <w:szCs w:val="24"/>
        </w:rPr>
        <w:footnoteReference w:id="1"/>
      </w:r>
    </w:p>
    <w:p w14:paraId="7F955A2E" w14:textId="77777777" w:rsidR="00ED184F" w:rsidRPr="00D77603" w:rsidRDefault="00ED184F" w:rsidP="00D77603">
      <w:pPr>
        <w:spacing w:line="276" w:lineRule="auto"/>
        <w:jc w:val="both"/>
        <w:rPr>
          <w:sz w:val="24"/>
          <w:szCs w:val="24"/>
        </w:rPr>
      </w:pPr>
    </w:p>
    <w:p w14:paraId="1FB18C20" w14:textId="77777777" w:rsidR="00ED184F" w:rsidRPr="00D77603" w:rsidRDefault="00ED184F" w:rsidP="00D77603">
      <w:pPr>
        <w:spacing w:line="276" w:lineRule="auto"/>
        <w:jc w:val="both"/>
        <w:rPr>
          <w:sz w:val="24"/>
          <w:szCs w:val="24"/>
        </w:rPr>
      </w:pPr>
      <w:r w:rsidRPr="00D77603">
        <w:rPr>
          <w:sz w:val="24"/>
          <w:szCs w:val="24"/>
        </w:rPr>
        <w:t>A su vez se desarrolla y analiza desde el enfoque empírico analítico, el cual es</w:t>
      </w:r>
      <w:r w:rsidRPr="00D77603">
        <w:rPr>
          <w:color w:val="000000"/>
          <w:sz w:val="24"/>
          <w:szCs w:val="24"/>
        </w:rPr>
        <w:t xml:space="preserve"> un modelo de investigación científica, que se basa en la lógica empírica y que junto al método fenomenológico es el más usado en el campo de las ciencias sociales y en las ciencias descriptivas</w:t>
      </w:r>
      <w:r w:rsidRPr="00D77603">
        <w:rPr>
          <w:rStyle w:val="Refdenotaalpie"/>
          <w:color w:val="000000"/>
          <w:sz w:val="24"/>
          <w:szCs w:val="24"/>
        </w:rPr>
        <w:footnoteReference w:id="2"/>
      </w:r>
      <w:r w:rsidRPr="00D77603">
        <w:rPr>
          <w:color w:val="000000"/>
          <w:sz w:val="24"/>
          <w:szCs w:val="24"/>
        </w:rPr>
        <w:t xml:space="preserve">, lo anterior </w:t>
      </w:r>
      <w:r w:rsidRPr="00D77603">
        <w:rPr>
          <w:sz w:val="24"/>
          <w:szCs w:val="24"/>
        </w:rPr>
        <w:t xml:space="preserve"> porque en el “privilegian como criterios de validez el uso de datos de la experiencia y datos observables como los datos sociodemográficos, médicos, nutricionales, cognitivos y  funcionales, presentes en la población de estudio;  para identificar los elementos y las relaciones existentes para ser interpretadas”, basándose en el análisis de datos numéricos arrojados después de la investigación de los adultos mayores no institucionalizados del Municipio de Santa Bárbara de Iscuande. </w:t>
      </w:r>
    </w:p>
    <w:p w14:paraId="79597360" w14:textId="77777777" w:rsidR="00ED184F" w:rsidRPr="00D77603" w:rsidRDefault="00ED184F" w:rsidP="00D77603">
      <w:pPr>
        <w:spacing w:line="276" w:lineRule="auto"/>
        <w:jc w:val="both"/>
        <w:rPr>
          <w:sz w:val="24"/>
          <w:szCs w:val="24"/>
        </w:rPr>
      </w:pPr>
    </w:p>
    <w:p w14:paraId="77AC1C36" w14:textId="77777777" w:rsidR="00ED184F" w:rsidRPr="00D77603" w:rsidRDefault="00ED184F" w:rsidP="00D77603">
      <w:pPr>
        <w:spacing w:line="276" w:lineRule="auto"/>
        <w:jc w:val="both"/>
        <w:rPr>
          <w:color w:val="000000"/>
          <w:sz w:val="24"/>
          <w:szCs w:val="24"/>
        </w:rPr>
      </w:pPr>
      <w:r w:rsidRPr="00D77603">
        <w:rPr>
          <w:color w:val="000000"/>
          <w:sz w:val="24"/>
          <w:szCs w:val="24"/>
        </w:rPr>
        <w:t>Estos métodos posibilitan revelar las relaciones esenciales y las características fundamentales del objeto de estudio, accesibles a la detección senso-perceptual, a través de procedimientos prácticos con el objeto y diversos medios de estudio. Su utilidad destaca en la entrada en campos inexplorados o en aquellos en los que destaca el estudio descriptivo.</w:t>
      </w:r>
    </w:p>
    <w:p w14:paraId="20C34B04" w14:textId="77777777" w:rsidR="00ED184F" w:rsidRPr="00D77603" w:rsidRDefault="00ED184F" w:rsidP="00D77603">
      <w:pPr>
        <w:spacing w:line="276" w:lineRule="auto"/>
        <w:jc w:val="both"/>
        <w:rPr>
          <w:color w:val="000000"/>
          <w:sz w:val="24"/>
          <w:szCs w:val="24"/>
        </w:rPr>
      </w:pPr>
    </w:p>
    <w:p w14:paraId="7F21949E" w14:textId="77777777" w:rsidR="00ED184F" w:rsidRPr="00D77603" w:rsidRDefault="00ED184F" w:rsidP="00D77603">
      <w:pPr>
        <w:pStyle w:val="Ttulo1"/>
        <w:spacing w:line="276" w:lineRule="auto"/>
        <w:ind w:left="0"/>
        <w:jc w:val="both"/>
        <w:rPr>
          <w:b w:val="0"/>
          <w:color w:val="000000"/>
          <w:lang w:val="es-ES_tradnl" w:eastAsia="es-ES"/>
        </w:rPr>
      </w:pPr>
      <w:r w:rsidRPr="00D77603">
        <w:rPr>
          <w:b w:val="0"/>
          <w:color w:val="000000"/>
        </w:rPr>
        <w:t>Los resultados se presentan desde el método descriptivo, este t</w:t>
      </w:r>
      <w:r w:rsidR="00D77603" w:rsidRPr="00D77603">
        <w:rPr>
          <w:b w:val="0"/>
          <w:color w:val="000000"/>
          <w:lang w:val="es-ES_tradnl" w:eastAsia="es-ES"/>
        </w:rPr>
        <w:t>tipo</w:t>
      </w:r>
      <w:r w:rsidRPr="00D77603">
        <w:rPr>
          <w:b w:val="0"/>
          <w:color w:val="000000"/>
          <w:lang w:val="es-ES_tradnl" w:eastAsia="es-ES"/>
        </w:rPr>
        <w:t xml:space="preserve"> de investigación que describe de modo sistemático las características de una población, situación o área de interés.</w:t>
      </w:r>
    </w:p>
    <w:p w14:paraId="464F6C22" w14:textId="77777777" w:rsidR="00ED184F" w:rsidRPr="00D77603" w:rsidRDefault="00ED184F" w:rsidP="00D77603">
      <w:pPr>
        <w:shd w:val="clear" w:color="auto" w:fill="FFFFFF"/>
        <w:spacing w:line="276" w:lineRule="auto"/>
        <w:jc w:val="both"/>
        <w:rPr>
          <w:color w:val="000000"/>
          <w:sz w:val="24"/>
          <w:szCs w:val="24"/>
          <w:lang w:eastAsia="es-ES"/>
        </w:rPr>
      </w:pPr>
    </w:p>
    <w:p w14:paraId="6FF41C35" w14:textId="77777777" w:rsidR="00ED184F" w:rsidRPr="00526477" w:rsidRDefault="00ED184F" w:rsidP="00D77603">
      <w:pPr>
        <w:shd w:val="clear" w:color="auto" w:fill="FFFFFF"/>
        <w:spacing w:line="276" w:lineRule="auto"/>
        <w:jc w:val="both"/>
        <w:rPr>
          <w:color w:val="000000"/>
          <w:szCs w:val="24"/>
          <w:lang w:val="es-ES_tradnl" w:eastAsia="es-ES"/>
        </w:rPr>
      </w:pPr>
      <w:r w:rsidRPr="00D77603">
        <w:rPr>
          <w:color w:val="000000"/>
          <w:sz w:val="24"/>
          <w:szCs w:val="24"/>
          <w:lang w:val="es-ES_tradnl" w:eastAsia="es-ES"/>
        </w:rPr>
        <w:t xml:space="preserve">Desde tal perspectiva </w:t>
      </w:r>
      <w:r w:rsidR="00D77603" w:rsidRPr="00D77603">
        <w:rPr>
          <w:color w:val="000000"/>
          <w:sz w:val="24"/>
          <w:szCs w:val="24"/>
          <w:lang w:val="es-ES_tradnl" w:eastAsia="es-ES"/>
        </w:rPr>
        <w:t>los agentes involucrados e investigadores</w:t>
      </w:r>
      <w:r w:rsidRPr="00D77603">
        <w:rPr>
          <w:color w:val="000000"/>
          <w:sz w:val="24"/>
          <w:szCs w:val="24"/>
          <w:lang w:val="es-ES_tradnl" w:eastAsia="es-ES"/>
        </w:rPr>
        <w:t xml:space="preserve"> en el proceso </w:t>
      </w:r>
      <w:r w:rsidRPr="00D77603">
        <w:rPr>
          <w:color w:val="000000"/>
          <w:sz w:val="24"/>
          <w:szCs w:val="24"/>
          <w:lang w:val="es-ES_tradnl" w:eastAsia="es-ES"/>
        </w:rPr>
        <w:lastRenderedPageBreak/>
        <w:t>recogieron  los datos sobre la base de una hipótesis o teoría, exponen y resumen la información de manera cuidadosa y luego se analiza minuciosamente los resultados, a fin de extraer generalizaciones significativas que contribuyan al conocimiento</w:t>
      </w:r>
      <w:r w:rsidRPr="00526477">
        <w:rPr>
          <w:color w:val="000000"/>
          <w:szCs w:val="24"/>
          <w:lang w:val="es-ES_tradnl" w:eastAsia="es-ES"/>
        </w:rPr>
        <w:t>.</w:t>
      </w:r>
    </w:p>
    <w:p w14:paraId="02EAFE84" w14:textId="77777777" w:rsidR="00ED184F" w:rsidRPr="00526477" w:rsidRDefault="00ED184F" w:rsidP="00ED184F">
      <w:pPr>
        <w:tabs>
          <w:tab w:val="left" w:pos="7395"/>
        </w:tabs>
        <w:spacing w:line="276" w:lineRule="auto"/>
        <w:rPr>
          <w:szCs w:val="24"/>
        </w:rPr>
      </w:pPr>
    </w:p>
    <w:p w14:paraId="0C32B8BE" w14:textId="77777777" w:rsidR="00ED184F" w:rsidRPr="00D77603" w:rsidRDefault="00ED184F" w:rsidP="00D77603">
      <w:pPr>
        <w:spacing w:line="276" w:lineRule="auto"/>
        <w:jc w:val="both"/>
        <w:rPr>
          <w:sz w:val="24"/>
          <w:szCs w:val="24"/>
        </w:rPr>
      </w:pPr>
    </w:p>
    <w:p w14:paraId="10E5F9A4" w14:textId="77777777" w:rsidR="00ED184F" w:rsidRPr="00D77603" w:rsidRDefault="00ED184F" w:rsidP="00D77603">
      <w:pPr>
        <w:pStyle w:val="Ttulo1"/>
        <w:spacing w:line="276" w:lineRule="auto"/>
        <w:jc w:val="both"/>
      </w:pPr>
      <w:bookmarkStart w:id="2" w:name="_Toc404864995"/>
      <w:r w:rsidRPr="00D77603">
        <w:t>1.2 Técnica e instrumentos de recolección de la información</w:t>
      </w:r>
      <w:bookmarkEnd w:id="2"/>
    </w:p>
    <w:p w14:paraId="61A6BDEA" w14:textId="77777777" w:rsidR="00ED184F" w:rsidRPr="00D77603" w:rsidRDefault="00ED184F" w:rsidP="00D77603">
      <w:pPr>
        <w:spacing w:line="276" w:lineRule="auto"/>
        <w:jc w:val="both"/>
        <w:rPr>
          <w:sz w:val="24"/>
          <w:szCs w:val="24"/>
        </w:rPr>
      </w:pPr>
    </w:p>
    <w:p w14:paraId="54D0B78D" w14:textId="77777777" w:rsidR="00ED184F" w:rsidRPr="00D77603" w:rsidRDefault="00ED184F" w:rsidP="00D77603">
      <w:pPr>
        <w:spacing w:line="276" w:lineRule="auto"/>
        <w:jc w:val="both"/>
        <w:rPr>
          <w:sz w:val="24"/>
          <w:szCs w:val="24"/>
        </w:rPr>
      </w:pPr>
      <w:r w:rsidRPr="00D77603">
        <w:rPr>
          <w:sz w:val="24"/>
          <w:szCs w:val="24"/>
        </w:rPr>
        <w:t xml:space="preserve">La técnica utilizada fue la entrevista y la observación directa de pruebas cortas de funcionalidad, la recolección de la información se realizó mediante el instrumento diseñado por los investigadores,  basado en el modelo multidimensional de evaluación geriátrica multidimensional, que constituyen las dimensiones sociodemográficas, médica, nutricional, cognitiva y  funcional; así, cada profesional del área lideró el proceso de evaluación y mediante pruebas estandarizadas y validadas a nivel mundial que permiten identificar las características en la población objeto de estudio.  </w:t>
      </w:r>
    </w:p>
    <w:p w14:paraId="661E6FD7" w14:textId="77777777" w:rsidR="00ED184F" w:rsidRPr="00D77603" w:rsidRDefault="00ED184F" w:rsidP="00D77603">
      <w:pPr>
        <w:spacing w:line="276" w:lineRule="auto"/>
        <w:jc w:val="both"/>
        <w:rPr>
          <w:b/>
          <w:color w:val="000000"/>
          <w:sz w:val="24"/>
          <w:szCs w:val="24"/>
        </w:rPr>
      </w:pPr>
    </w:p>
    <w:p w14:paraId="38B58038" w14:textId="77777777" w:rsidR="00ED184F" w:rsidRPr="00D77603" w:rsidRDefault="00ED184F" w:rsidP="00D77603">
      <w:pPr>
        <w:spacing w:line="276" w:lineRule="auto"/>
        <w:jc w:val="both"/>
        <w:rPr>
          <w:sz w:val="24"/>
          <w:szCs w:val="24"/>
          <w:lang w:val="es-ES_tradnl"/>
        </w:rPr>
      </w:pPr>
    </w:p>
    <w:p w14:paraId="2604BA83" w14:textId="77777777" w:rsidR="00ED184F" w:rsidRPr="00D77603" w:rsidRDefault="00ED184F" w:rsidP="00D77603">
      <w:pPr>
        <w:pStyle w:val="Ttulo1"/>
        <w:spacing w:line="276" w:lineRule="auto"/>
        <w:jc w:val="both"/>
      </w:pPr>
      <w:r w:rsidRPr="00D77603">
        <w:t xml:space="preserve">1.3 </w:t>
      </w:r>
      <w:bookmarkStart w:id="3" w:name="_Toc404864996"/>
      <w:r w:rsidRPr="00D77603">
        <w:t>Calibración de encuestadores</w:t>
      </w:r>
      <w:bookmarkEnd w:id="3"/>
    </w:p>
    <w:p w14:paraId="1E740916" w14:textId="77777777" w:rsidR="00ED184F" w:rsidRPr="00D77603" w:rsidRDefault="00ED184F" w:rsidP="00D77603">
      <w:pPr>
        <w:spacing w:line="276" w:lineRule="auto"/>
        <w:jc w:val="both"/>
        <w:rPr>
          <w:sz w:val="24"/>
          <w:szCs w:val="24"/>
        </w:rPr>
      </w:pPr>
    </w:p>
    <w:p w14:paraId="648D4E22" w14:textId="77777777" w:rsidR="00ED184F" w:rsidRPr="00D77603" w:rsidRDefault="00ED184F" w:rsidP="00D77603">
      <w:pPr>
        <w:spacing w:line="276" w:lineRule="auto"/>
        <w:jc w:val="both"/>
        <w:rPr>
          <w:sz w:val="24"/>
          <w:szCs w:val="24"/>
        </w:rPr>
      </w:pPr>
      <w:r w:rsidRPr="00D77603">
        <w:rPr>
          <w:sz w:val="24"/>
          <w:szCs w:val="24"/>
        </w:rPr>
        <w:t xml:space="preserve">La calibración de encuestadores se la realiza en San Juan de Pasto, sede principal de la fundación el Cuarto, el día 15 de Junio de 2019,  se reunieron los investigadores principales con los respectivos  auxiliares de investigación de cada área, se  explica el manejo del instrumento y la manera adecuada para la aplicación en la población objeto de estudio, se realizan ajustes y especificación de preguntas. </w:t>
      </w:r>
    </w:p>
    <w:p w14:paraId="1BFB5096" w14:textId="77777777" w:rsidR="00ED184F" w:rsidRPr="00D77603" w:rsidRDefault="00ED184F" w:rsidP="00D77603">
      <w:pPr>
        <w:spacing w:line="276" w:lineRule="auto"/>
        <w:jc w:val="both"/>
        <w:rPr>
          <w:sz w:val="24"/>
          <w:szCs w:val="24"/>
        </w:rPr>
      </w:pPr>
    </w:p>
    <w:p w14:paraId="134F42FE" w14:textId="77777777" w:rsidR="00ED184F" w:rsidRPr="00D77603" w:rsidRDefault="00ED184F" w:rsidP="00D77603">
      <w:pPr>
        <w:spacing w:line="276" w:lineRule="auto"/>
        <w:jc w:val="both"/>
        <w:rPr>
          <w:sz w:val="24"/>
          <w:szCs w:val="24"/>
        </w:rPr>
      </w:pPr>
    </w:p>
    <w:p w14:paraId="62C9BC19" w14:textId="77777777" w:rsidR="00ED184F" w:rsidRPr="00D77603" w:rsidRDefault="00ED184F" w:rsidP="00D77603">
      <w:pPr>
        <w:pStyle w:val="Ttulo1"/>
        <w:spacing w:line="276" w:lineRule="auto"/>
        <w:jc w:val="both"/>
      </w:pPr>
      <w:bookmarkStart w:id="4" w:name="_Toc404864997"/>
      <w:r w:rsidRPr="00D77603">
        <w:t>1.4 Población y muestra</w:t>
      </w:r>
      <w:bookmarkEnd w:id="4"/>
    </w:p>
    <w:p w14:paraId="70420344" w14:textId="77777777" w:rsidR="00ED184F" w:rsidRPr="00D77603" w:rsidRDefault="00ED184F" w:rsidP="00D77603">
      <w:pPr>
        <w:spacing w:line="276" w:lineRule="auto"/>
        <w:jc w:val="both"/>
        <w:rPr>
          <w:sz w:val="24"/>
          <w:szCs w:val="24"/>
        </w:rPr>
      </w:pPr>
    </w:p>
    <w:p w14:paraId="2F842F08" w14:textId="57EEC0C4" w:rsidR="00ED184F" w:rsidRPr="00D77603" w:rsidRDefault="00ED184F" w:rsidP="00D77603">
      <w:pPr>
        <w:spacing w:line="276" w:lineRule="auto"/>
        <w:jc w:val="both"/>
        <w:rPr>
          <w:b/>
          <w:bCs/>
          <w:color w:val="000000"/>
          <w:sz w:val="24"/>
          <w:szCs w:val="24"/>
        </w:rPr>
      </w:pPr>
      <w:r w:rsidRPr="00D77603">
        <w:rPr>
          <w:sz w:val="24"/>
          <w:szCs w:val="24"/>
          <w:shd w:val="clear" w:color="auto" w:fill="FFFFFF"/>
        </w:rPr>
        <w:t xml:space="preserve">Fue finita, conformada por 100 adultos mayores no institucionalizados pertenecientes al Municipio de Santa Bárbara de </w:t>
      </w:r>
      <w:r w:rsidR="00E00E1E" w:rsidRPr="00D77603">
        <w:rPr>
          <w:sz w:val="24"/>
          <w:szCs w:val="24"/>
          <w:shd w:val="clear" w:color="auto" w:fill="FFFFFF"/>
        </w:rPr>
        <w:t>Iscuandé</w:t>
      </w:r>
      <w:r w:rsidRPr="00D77603">
        <w:rPr>
          <w:sz w:val="24"/>
          <w:szCs w:val="24"/>
          <w:shd w:val="clear" w:color="auto" w:fill="FFFFFF"/>
        </w:rPr>
        <w:t xml:space="preserve"> y veredas aledañas. </w:t>
      </w:r>
      <w:r w:rsidRPr="00D77603">
        <w:rPr>
          <w:color w:val="000000"/>
          <w:sz w:val="24"/>
          <w:szCs w:val="24"/>
        </w:rPr>
        <w:t xml:space="preserve"> Se convocaron a partir del 17 a 20 de Junio, a través de perifoneo, en el centro de concentración de la casa cural, facilitada por el Municipio para la atención. </w:t>
      </w:r>
    </w:p>
    <w:p w14:paraId="7D0D0BF6" w14:textId="77777777" w:rsidR="00ED184F" w:rsidRPr="00D77603" w:rsidRDefault="00ED184F" w:rsidP="00D77603">
      <w:pPr>
        <w:pStyle w:val="Puesto"/>
        <w:spacing w:line="276" w:lineRule="auto"/>
        <w:jc w:val="both"/>
        <w:rPr>
          <w:rFonts w:cs="Arial"/>
          <w:b w:val="0"/>
          <w:bCs/>
          <w:color w:val="000000"/>
          <w:kern w:val="0"/>
          <w:szCs w:val="24"/>
        </w:rPr>
      </w:pPr>
    </w:p>
    <w:p w14:paraId="7890D633" w14:textId="77777777" w:rsidR="00ED184F" w:rsidRPr="00D77603" w:rsidRDefault="00ED184F" w:rsidP="00D77603">
      <w:pPr>
        <w:pStyle w:val="Puesto"/>
        <w:spacing w:line="276" w:lineRule="auto"/>
        <w:jc w:val="both"/>
        <w:rPr>
          <w:rFonts w:cs="Arial"/>
          <w:szCs w:val="24"/>
        </w:rPr>
      </w:pPr>
      <w:bookmarkStart w:id="5" w:name="_Toc404864998"/>
    </w:p>
    <w:p w14:paraId="677649DA" w14:textId="77777777" w:rsidR="00ED184F" w:rsidRPr="00D77603" w:rsidRDefault="00ED184F" w:rsidP="00D77603">
      <w:pPr>
        <w:pStyle w:val="Puesto"/>
        <w:spacing w:line="276" w:lineRule="auto"/>
        <w:jc w:val="both"/>
        <w:rPr>
          <w:rFonts w:cs="Arial"/>
          <w:szCs w:val="24"/>
        </w:rPr>
      </w:pPr>
      <w:r w:rsidRPr="00D77603">
        <w:rPr>
          <w:rFonts w:cs="Arial"/>
          <w:szCs w:val="24"/>
        </w:rPr>
        <w:t>2.</w:t>
      </w:r>
      <w:r w:rsidRPr="00D77603">
        <w:rPr>
          <w:rFonts w:cs="Arial"/>
          <w:szCs w:val="24"/>
        </w:rPr>
        <w:tab/>
        <w:t>RESULTADOS</w:t>
      </w:r>
      <w:bookmarkEnd w:id="5"/>
    </w:p>
    <w:p w14:paraId="3FFC1C9E" w14:textId="77777777" w:rsidR="00ED184F" w:rsidRPr="00D77603" w:rsidRDefault="00ED184F" w:rsidP="00D77603">
      <w:pPr>
        <w:spacing w:line="276" w:lineRule="auto"/>
        <w:jc w:val="both"/>
        <w:rPr>
          <w:sz w:val="24"/>
          <w:szCs w:val="24"/>
        </w:rPr>
      </w:pPr>
    </w:p>
    <w:p w14:paraId="45E2ACDE" w14:textId="77777777" w:rsidR="00ED184F" w:rsidRPr="00D77603" w:rsidRDefault="00ED184F" w:rsidP="00D77603">
      <w:pPr>
        <w:spacing w:line="276" w:lineRule="auto"/>
        <w:jc w:val="both"/>
        <w:rPr>
          <w:b/>
          <w:sz w:val="24"/>
          <w:szCs w:val="24"/>
        </w:rPr>
      </w:pPr>
      <w:r w:rsidRPr="00D77603">
        <w:rPr>
          <w:b/>
          <w:sz w:val="24"/>
          <w:szCs w:val="24"/>
        </w:rPr>
        <w:t>2.1  Análisis e interpretación de la información</w:t>
      </w:r>
    </w:p>
    <w:p w14:paraId="240EA7D4" w14:textId="77777777" w:rsidR="00ED184F" w:rsidRPr="00D77603" w:rsidRDefault="00ED184F" w:rsidP="00D77603">
      <w:pPr>
        <w:spacing w:line="276" w:lineRule="auto"/>
        <w:jc w:val="both"/>
        <w:rPr>
          <w:b/>
          <w:sz w:val="24"/>
          <w:szCs w:val="24"/>
        </w:rPr>
      </w:pPr>
    </w:p>
    <w:p w14:paraId="6149280F" w14:textId="77777777" w:rsidR="00ED184F" w:rsidRPr="00D77603" w:rsidRDefault="00ED184F" w:rsidP="00D77603">
      <w:pPr>
        <w:spacing w:line="276" w:lineRule="auto"/>
        <w:jc w:val="both"/>
        <w:rPr>
          <w:b/>
          <w:i/>
          <w:sz w:val="24"/>
          <w:szCs w:val="24"/>
          <w:u w:val="single"/>
        </w:rPr>
      </w:pPr>
      <w:r w:rsidRPr="00D77603">
        <w:rPr>
          <w:b/>
          <w:i/>
          <w:sz w:val="24"/>
          <w:szCs w:val="24"/>
          <w:u w:val="single"/>
        </w:rPr>
        <w:t>2.1.1 Dimensión sociodemográfica</w:t>
      </w:r>
    </w:p>
    <w:p w14:paraId="4E92C28E" w14:textId="77777777" w:rsidR="00ED184F" w:rsidRPr="00D77603" w:rsidRDefault="00ED184F" w:rsidP="00D77603">
      <w:pPr>
        <w:spacing w:line="276" w:lineRule="auto"/>
        <w:jc w:val="both"/>
        <w:rPr>
          <w:sz w:val="24"/>
          <w:szCs w:val="24"/>
        </w:rPr>
      </w:pPr>
    </w:p>
    <w:p w14:paraId="6F3EAC22" w14:textId="4B831301" w:rsidR="00ED184F" w:rsidRPr="00D77603" w:rsidRDefault="00ED184F" w:rsidP="00D77603">
      <w:pPr>
        <w:spacing w:line="276" w:lineRule="auto"/>
        <w:jc w:val="both"/>
        <w:rPr>
          <w:sz w:val="24"/>
          <w:szCs w:val="24"/>
        </w:rPr>
      </w:pPr>
      <w:r w:rsidRPr="00D77603">
        <w:rPr>
          <w:sz w:val="24"/>
          <w:szCs w:val="24"/>
        </w:rPr>
        <w:lastRenderedPageBreak/>
        <w:t xml:space="preserve">Se logra obtener los siguientes resultados, de la intervención en El Municipio de Santa Bárbara de </w:t>
      </w:r>
      <w:r w:rsidR="00E00E1E" w:rsidRPr="00D77603">
        <w:rPr>
          <w:sz w:val="24"/>
          <w:szCs w:val="24"/>
        </w:rPr>
        <w:t>Iscuandé</w:t>
      </w:r>
      <w:r w:rsidRPr="00D77603">
        <w:rPr>
          <w:sz w:val="24"/>
          <w:szCs w:val="24"/>
        </w:rPr>
        <w:t>,  entre los días 17 a 20 de Mayo de 2019, con un total de 100 adultos mayores evaluados.</w:t>
      </w:r>
    </w:p>
    <w:p w14:paraId="525E796E" w14:textId="77777777" w:rsidR="00ED184F" w:rsidRPr="00D77603" w:rsidRDefault="00ED184F" w:rsidP="00ED184F">
      <w:pPr>
        <w:spacing w:line="276" w:lineRule="auto"/>
        <w:rPr>
          <w:b/>
          <w:sz w:val="24"/>
          <w:szCs w:val="24"/>
        </w:rPr>
      </w:pPr>
    </w:p>
    <w:p w14:paraId="0D654C27" w14:textId="77777777" w:rsidR="00ED184F" w:rsidRPr="00D77603" w:rsidRDefault="00ED184F" w:rsidP="00D77603">
      <w:pPr>
        <w:spacing w:line="276" w:lineRule="auto"/>
        <w:jc w:val="both"/>
        <w:rPr>
          <w:sz w:val="24"/>
          <w:szCs w:val="24"/>
        </w:rPr>
      </w:pPr>
      <w:r w:rsidRPr="00D77603">
        <w:rPr>
          <w:sz w:val="24"/>
          <w:szCs w:val="24"/>
        </w:rPr>
        <w:t xml:space="preserve">Es importante aclarar que las evaluaciones se realizaron en la cabecera municipal y todas las veredas confluyeron al sitio de congregación. </w:t>
      </w:r>
    </w:p>
    <w:p w14:paraId="022729D2" w14:textId="77777777" w:rsidR="00ED184F" w:rsidRPr="00D77603" w:rsidRDefault="00ED184F" w:rsidP="00D77603">
      <w:pPr>
        <w:spacing w:line="276" w:lineRule="auto"/>
        <w:jc w:val="both"/>
      </w:pPr>
    </w:p>
    <w:p w14:paraId="337C12DD" w14:textId="77777777" w:rsidR="00ED184F" w:rsidRPr="00D77603" w:rsidRDefault="00ED184F" w:rsidP="00D77603">
      <w:pPr>
        <w:spacing w:line="276" w:lineRule="auto"/>
        <w:jc w:val="both"/>
      </w:pPr>
    </w:p>
    <w:p w14:paraId="39EC7D42" w14:textId="77777777" w:rsidR="00ED184F" w:rsidRPr="00D77603" w:rsidRDefault="00ED184F" w:rsidP="00D77603">
      <w:pPr>
        <w:pStyle w:val="Descripcin"/>
        <w:spacing w:line="276" w:lineRule="auto"/>
        <w:rPr>
          <w:rFonts w:cs="Arial"/>
          <w:bCs w:val="0"/>
          <w:sz w:val="22"/>
          <w:szCs w:val="22"/>
        </w:rPr>
      </w:pPr>
      <w:r w:rsidRPr="00D77603">
        <w:rPr>
          <w:rFonts w:cs="Arial"/>
          <w:sz w:val="22"/>
          <w:szCs w:val="22"/>
        </w:rPr>
        <w:t xml:space="preserve">Tabla 1. </w:t>
      </w:r>
      <w:r w:rsidRPr="00D77603">
        <w:rPr>
          <w:rFonts w:cs="Arial"/>
          <w:bCs w:val="0"/>
          <w:sz w:val="22"/>
          <w:szCs w:val="22"/>
        </w:rPr>
        <w:t>Rango edad</w:t>
      </w:r>
    </w:p>
    <w:p w14:paraId="408E16B5" w14:textId="77777777" w:rsidR="00ED184F" w:rsidRPr="00D77603" w:rsidRDefault="00ED184F" w:rsidP="00D77603">
      <w:pPr>
        <w:adjustRightInd w:val="0"/>
        <w:jc w:val="both"/>
      </w:pPr>
    </w:p>
    <w:tbl>
      <w:tblPr>
        <w:tblStyle w:val="Tabladecuadrcula3-nfasis1"/>
        <w:tblW w:w="5812" w:type="dxa"/>
        <w:jc w:val="center"/>
        <w:tblLayout w:type="fixed"/>
        <w:tblLook w:val="0000" w:firstRow="0" w:lastRow="0" w:firstColumn="0" w:lastColumn="0" w:noHBand="0" w:noVBand="0"/>
      </w:tblPr>
      <w:tblGrid>
        <w:gridCol w:w="901"/>
        <w:gridCol w:w="764"/>
        <w:gridCol w:w="1209"/>
        <w:gridCol w:w="1469"/>
        <w:gridCol w:w="1469"/>
      </w:tblGrid>
      <w:tr w:rsidR="00ED184F" w:rsidRPr="00D77603" w14:paraId="65E5657A" w14:textId="77777777" w:rsidTr="00D7760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812" w:type="dxa"/>
            <w:gridSpan w:val="5"/>
          </w:tcPr>
          <w:p w14:paraId="2609ED68" w14:textId="77777777" w:rsidR="00ED184F" w:rsidRPr="00D77603" w:rsidRDefault="00ED184F" w:rsidP="00D77603">
            <w:pPr>
              <w:autoSpaceDE w:val="0"/>
              <w:autoSpaceDN w:val="0"/>
              <w:adjustRightInd w:val="0"/>
              <w:spacing w:line="320" w:lineRule="atLeast"/>
              <w:ind w:left="60" w:right="60"/>
              <w:jc w:val="both"/>
              <w:rPr>
                <w:color w:val="000000"/>
                <w:sz w:val="16"/>
                <w:szCs w:val="16"/>
              </w:rPr>
            </w:pPr>
            <w:r w:rsidRPr="00D77603">
              <w:rPr>
                <w:b/>
                <w:bCs/>
                <w:color w:val="000000"/>
                <w:sz w:val="16"/>
                <w:szCs w:val="16"/>
              </w:rPr>
              <w:t>edad en años cumplidos</w:t>
            </w:r>
          </w:p>
        </w:tc>
      </w:tr>
      <w:tr w:rsidR="00ED184F" w:rsidRPr="00D77603" w14:paraId="5AE9A115" w14:textId="77777777" w:rsidTr="00D77603">
        <w:trPr>
          <w:jc w:val="center"/>
        </w:trPr>
        <w:tc>
          <w:tcPr>
            <w:cnfStyle w:val="000010000000" w:firstRow="0" w:lastRow="0" w:firstColumn="0" w:lastColumn="0" w:oddVBand="1" w:evenVBand="0" w:oddHBand="0" w:evenHBand="0" w:firstRowFirstColumn="0" w:firstRowLastColumn="0" w:lastRowFirstColumn="0" w:lastRowLastColumn="0"/>
            <w:tcW w:w="1665" w:type="dxa"/>
            <w:gridSpan w:val="2"/>
          </w:tcPr>
          <w:p w14:paraId="2C72EA17" w14:textId="77777777" w:rsidR="00ED184F" w:rsidRPr="00D77603" w:rsidRDefault="00ED184F" w:rsidP="00D77603">
            <w:pPr>
              <w:autoSpaceDE w:val="0"/>
              <w:autoSpaceDN w:val="0"/>
              <w:adjustRightInd w:val="0"/>
              <w:spacing w:line="320" w:lineRule="atLeast"/>
              <w:ind w:left="60" w:right="60"/>
              <w:jc w:val="both"/>
              <w:rPr>
                <w:color w:val="000000"/>
                <w:sz w:val="16"/>
                <w:szCs w:val="16"/>
              </w:rPr>
            </w:pPr>
          </w:p>
        </w:tc>
        <w:tc>
          <w:tcPr>
            <w:tcW w:w="1209" w:type="dxa"/>
          </w:tcPr>
          <w:p w14:paraId="4F8B35FE" w14:textId="77777777" w:rsidR="00ED184F" w:rsidRPr="00D77603" w:rsidRDefault="00ED184F" w:rsidP="00D77603">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D77603">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469" w:type="dxa"/>
          </w:tcPr>
          <w:p w14:paraId="2AA32F9C" w14:textId="77777777" w:rsidR="00ED184F" w:rsidRPr="00D77603" w:rsidRDefault="00ED184F" w:rsidP="00D77603">
            <w:pPr>
              <w:autoSpaceDE w:val="0"/>
              <w:autoSpaceDN w:val="0"/>
              <w:adjustRightInd w:val="0"/>
              <w:spacing w:line="320" w:lineRule="atLeast"/>
              <w:ind w:left="60" w:right="60"/>
              <w:jc w:val="both"/>
              <w:rPr>
                <w:color w:val="000000"/>
                <w:sz w:val="16"/>
                <w:szCs w:val="16"/>
              </w:rPr>
            </w:pPr>
            <w:r w:rsidRPr="00D77603">
              <w:rPr>
                <w:color w:val="000000"/>
                <w:sz w:val="16"/>
                <w:szCs w:val="16"/>
              </w:rPr>
              <w:t>Porcentaje válido</w:t>
            </w:r>
          </w:p>
        </w:tc>
        <w:tc>
          <w:tcPr>
            <w:tcW w:w="1469" w:type="dxa"/>
          </w:tcPr>
          <w:p w14:paraId="51664172" w14:textId="77777777" w:rsidR="00ED184F" w:rsidRPr="00D77603" w:rsidRDefault="00ED184F" w:rsidP="00D77603">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D77603">
              <w:rPr>
                <w:color w:val="000000"/>
                <w:sz w:val="16"/>
                <w:szCs w:val="16"/>
              </w:rPr>
              <w:t>Porcentaje acumulado</w:t>
            </w:r>
          </w:p>
        </w:tc>
      </w:tr>
      <w:tr w:rsidR="00ED184F" w:rsidRPr="00D77603" w14:paraId="20E43589" w14:textId="77777777" w:rsidTr="00D7760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1" w:type="dxa"/>
            <w:vMerge w:val="restart"/>
          </w:tcPr>
          <w:p w14:paraId="4FD58755" w14:textId="77777777" w:rsidR="00ED184F" w:rsidRPr="00D77603" w:rsidRDefault="00ED184F" w:rsidP="00D77603">
            <w:pPr>
              <w:autoSpaceDE w:val="0"/>
              <w:autoSpaceDN w:val="0"/>
              <w:adjustRightInd w:val="0"/>
              <w:spacing w:line="320" w:lineRule="atLeast"/>
              <w:ind w:left="60" w:right="60"/>
              <w:jc w:val="both"/>
              <w:rPr>
                <w:color w:val="000000"/>
                <w:sz w:val="16"/>
                <w:szCs w:val="16"/>
              </w:rPr>
            </w:pPr>
            <w:r w:rsidRPr="00D77603">
              <w:rPr>
                <w:color w:val="000000"/>
                <w:sz w:val="16"/>
                <w:szCs w:val="16"/>
              </w:rPr>
              <w:t>Válidos</w:t>
            </w:r>
          </w:p>
        </w:tc>
        <w:tc>
          <w:tcPr>
            <w:tcW w:w="764" w:type="dxa"/>
          </w:tcPr>
          <w:p w14:paraId="4DB5A683" w14:textId="77777777" w:rsidR="00ED184F" w:rsidRPr="00D77603" w:rsidRDefault="00ED184F" w:rsidP="00D77603">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color w:val="000000"/>
                <w:sz w:val="16"/>
                <w:szCs w:val="16"/>
              </w:rPr>
            </w:pPr>
            <w:r w:rsidRPr="00D77603">
              <w:rPr>
                <w:color w:val="000000"/>
                <w:sz w:val="16"/>
                <w:szCs w:val="16"/>
              </w:rPr>
              <w:t>&gt;85</w:t>
            </w:r>
          </w:p>
        </w:tc>
        <w:tc>
          <w:tcPr>
            <w:cnfStyle w:val="000010000000" w:firstRow="0" w:lastRow="0" w:firstColumn="0" w:lastColumn="0" w:oddVBand="1" w:evenVBand="0" w:oddHBand="0" w:evenHBand="0" w:firstRowFirstColumn="0" w:firstRowLastColumn="0" w:lastRowFirstColumn="0" w:lastRowLastColumn="0"/>
            <w:tcW w:w="1209" w:type="dxa"/>
          </w:tcPr>
          <w:p w14:paraId="4CC1D93D" w14:textId="77777777" w:rsidR="00ED184F" w:rsidRPr="00D77603" w:rsidRDefault="00ED184F" w:rsidP="00D77603">
            <w:pPr>
              <w:autoSpaceDE w:val="0"/>
              <w:autoSpaceDN w:val="0"/>
              <w:adjustRightInd w:val="0"/>
              <w:spacing w:line="320" w:lineRule="atLeast"/>
              <w:ind w:left="60" w:right="60"/>
              <w:jc w:val="both"/>
              <w:rPr>
                <w:color w:val="000000"/>
                <w:sz w:val="16"/>
                <w:szCs w:val="16"/>
              </w:rPr>
            </w:pPr>
            <w:r w:rsidRPr="00D77603">
              <w:rPr>
                <w:color w:val="000000"/>
                <w:sz w:val="16"/>
                <w:szCs w:val="16"/>
              </w:rPr>
              <w:t>8</w:t>
            </w:r>
          </w:p>
        </w:tc>
        <w:tc>
          <w:tcPr>
            <w:tcW w:w="1469" w:type="dxa"/>
          </w:tcPr>
          <w:p w14:paraId="43B7D758" w14:textId="77777777" w:rsidR="00ED184F" w:rsidRPr="00D77603" w:rsidRDefault="00ED184F" w:rsidP="00D77603">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color w:val="000000"/>
                <w:sz w:val="16"/>
                <w:szCs w:val="16"/>
              </w:rPr>
            </w:pPr>
            <w:r w:rsidRPr="00D77603">
              <w:rPr>
                <w:color w:val="000000"/>
                <w:sz w:val="16"/>
                <w:szCs w:val="16"/>
              </w:rPr>
              <w:t>8,0</w:t>
            </w:r>
          </w:p>
        </w:tc>
        <w:tc>
          <w:tcPr>
            <w:cnfStyle w:val="000010000000" w:firstRow="0" w:lastRow="0" w:firstColumn="0" w:lastColumn="0" w:oddVBand="1" w:evenVBand="0" w:oddHBand="0" w:evenHBand="0" w:firstRowFirstColumn="0" w:firstRowLastColumn="0" w:lastRowFirstColumn="0" w:lastRowLastColumn="0"/>
            <w:tcW w:w="1469" w:type="dxa"/>
          </w:tcPr>
          <w:p w14:paraId="7ECD312B" w14:textId="77777777" w:rsidR="00ED184F" w:rsidRPr="00D77603" w:rsidRDefault="00ED184F" w:rsidP="00D77603">
            <w:pPr>
              <w:autoSpaceDE w:val="0"/>
              <w:autoSpaceDN w:val="0"/>
              <w:adjustRightInd w:val="0"/>
              <w:spacing w:line="320" w:lineRule="atLeast"/>
              <w:ind w:left="60" w:right="60"/>
              <w:jc w:val="both"/>
              <w:rPr>
                <w:color w:val="000000"/>
                <w:sz w:val="16"/>
                <w:szCs w:val="16"/>
              </w:rPr>
            </w:pPr>
            <w:r w:rsidRPr="00D77603">
              <w:rPr>
                <w:color w:val="000000"/>
                <w:sz w:val="16"/>
                <w:szCs w:val="16"/>
              </w:rPr>
              <w:t>8,0</w:t>
            </w:r>
          </w:p>
        </w:tc>
      </w:tr>
      <w:tr w:rsidR="00ED184F" w:rsidRPr="00D77603" w14:paraId="4DB96B03" w14:textId="77777777" w:rsidTr="00D77603">
        <w:trPr>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6DE6866F" w14:textId="77777777" w:rsidR="00ED184F" w:rsidRPr="00D77603" w:rsidRDefault="00ED184F" w:rsidP="00D77603">
            <w:pPr>
              <w:autoSpaceDE w:val="0"/>
              <w:autoSpaceDN w:val="0"/>
              <w:adjustRightInd w:val="0"/>
              <w:jc w:val="both"/>
              <w:rPr>
                <w:color w:val="000000"/>
                <w:sz w:val="16"/>
                <w:szCs w:val="16"/>
              </w:rPr>
            </w:pPr>
          </w:p>
        </w:tc>
        <w:tc>
          <w:tcPr>
            <w:tcW w:w="764" w:type="dxa"/>
          </w:tcPr>
          <w:p w14:paraId="3FC03CF8" w14:textId="77777777" w:rsidR="00ED184F" w:rsidRPr="00D77603" w:rsidRDefault="00ED184F" w:rsidP="00D77603">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D77603">
              <w:rPr>
                <w:color w:val="000000"/>
                <w:sz w:val="16"/>
                <w:szCs w:val="16"/>
              </w:rPr>
              <w:t>76-85</w:t>
            </w:r>
          </w:p>
        </w:tc>
        <w:tc>
          <w:tcPr>
            <w:cnfStyle w:val="000010000000" w:firstRow="0" w:lastRow="0" w:firstColumn="0" w:lastColumn="0" w:oddVBand="1" w:evenVBand="0" w:oddHBand="0" w:evenHBand="0" w:firstRowFirstColumn="0" w:firstRowLastColumn="0" w:lastRowFirstColumn="0" w:lastRowLastColumn="0"/>
            <w:tcW w:w="1209" w:type="dxa"/>
          </w:tcPr>
          <w:p w14:paraId="4CEFDE9E" w14:textId="77777777" w:rsidR="00ED184F" w:rsidRPr="00D77603" w:rsidRDefault="00ED184F" w:rsidP="00D77603">
            <w:pPr>
              <w:autoSpaceDE w:val="0"/>
              <w:autoSpaceDN w:val="0"/>
              <w:adjustRightInd w:val="0"/>
              <w:spacing w:line="320" w:lineRule="atLeast"/>
              <w:ind w:left="60" w:right="60"/>
              <w:jc w:val="both"/>
              <w:rPr>
                <w:color w:val="000000"/>
                <w:sz w:val="16"/>
                <w:szCs w:val="16"/>
              </w:rPr>
            </w:pPr>
            <w:r w:rsidRPr="00D77603">
              <w:rPr>
                <w:color w:val="000000"/>
                <w:sz w:val="16"/>
                <w:szCs w:val="16"/>
              </w:rPr>
              <w:t>27</w:t>
            </w:r>
          </w:p>
        </w:tc>
        <w:tc>
          <w:tcPr>
            <w:tcW w:w="1469" w:type="dxa"/>
          </w:tcPr>
          <w:p w14:paraId="293C3C26" w14:textId="77777777" w:rsidR="00ED184F" w:rsidRPr="00D77603" w:rsidRDefault="00ED184F" w:rsidP="00D77603">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D77603">
              <w:rPr>
                <w:color w:val="000000"/>
                <w:sz w:val="16"/>
                <w:szCs w:val="16"/>
              </w:rPr>
              <w:t>27,0</w:t>
            </w:r>
          </w:p>
        </w:tc>
        <w:tc>
          <w:tcPr>
            <w:cnfStyle w:val="000010000000" w:firstRow="0" w:lastRow="0" w:firstColumn="0" w:lastColumn="0" w:oddVBand="1" w:evenVBand="0" w:oddHBand="0" w:evenHBand="0" w:firstRowFirstColumn="0" w:firstRowLastColumn="0" w:lastRowFirstColumn="0" w:lastRowLastColumn="0"/>
            <w:tcW w:w="1469" w:type="dxa"/>
          </w:tcPr>
          <w:p w14:paraId="06DC551A" w14:textId="77777777" w:rsidR="00ED184F" w:rsidRPr="00D77603" w:rsidRDefault="00ED184F" w:rsidP="00D77603">
            <w:pPr>
              <w:autoSpaceDE w:val="0"/>
              <w:autoSpaceDN w:val="0"/>
              <w:adjustRightInd w:val="0"/>
              <w:spacing w:line="320" w:lineRule="atLeast"/>
              <w:ind w:left="60" w:right="60"/>
              <w:jc w:val="both"/>
              <w:rPr>
                <w:color w:val="000000"/>
                <w:sz w:val="16"/>
                <w:szCs w:val="16"/>
              </w:rPr>
            </w:pPr>
            <w:r w:rsidRPr="00D77603">
              <w:rPr>
                <w:color w:val="000000"/>
                <w:sz w:val="16"/>
                <w:szCs w:val="16"/>
              </w:rPr>
              <w:t>35,0</w:t>
            </w:r>
          </w:p>
        </w:tc>
      </w:tr>
      <w:tr w:rsidR="00ED184F" w:rsidRPr="00D77603" w14:paraId="307A518F" w14:textId="77777777" w:rsidTr="00D7760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5D4B1E24" w14:textId="77777777" w:rsidR="00ED184F" w:rsidRPr="00D77603" w:rsidRDefault="00ED184F" w:rsidP="00D77603">
            <w:pPr>
              <w:autoSpaceDE w:val="0"/>
              <w:autoSpaceDN w:val="0"/>
              <w:adjustRightInd w:val="0"/>
              <w:jc w:val="both"/>
              <w:rPr>
                <w:color w:val="000000"/>
                <w:sz w:val="16"/>
                <w:szCs w:val="16"/>
              </w:rPr>
            </w:pPr>
          </w:p>
        </w:tc>
        <w:tc>
          <w:tcPr>
            <w:tcW w:w="764" w:type="dxa"/>
          </w:tcPr>
          <w:p w14:paraId="25D032EE" w14:textId="77777777" w:rsidR="00ED184F" w:rsidRPr="00D77603" w:rsidRDefault="00ED184F" w:rsidP="00D77603">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color w:val="000000"/>
                <w:sz w:val="16"/>
                <w:szCs w:val="16"/>
              </w:rPr>
            </w:pPr>
            <w:r w:rsidRPr="00D77603">
              <w:rPr>
                <w:color w:val="000000"/>
                <w:sz w:val="16"/>
                <w:szCs w:val="16"/>
              </w:rPr>
              <w:t>66-75</w:t>
            </w:r>
          </w:p>
        </w:tc>
        <w:tc>
          <w:tcPr>
            <w:cnfStyle w:val="000010000000" w:firstRow="0" w:lastRow="0" w:firstColumn="0" w:lastColumn="0" w:oddVBand="1" w:evenVBand="0" w:oddHBand="0" w:evenHBand="0" w:firstRowFirstColumn="0" w:firstRowLastColumn="0" w:lastRowFirstColumn="0" w:lastRowLastColumn="0"/>
            <w:tcW w:w="1209" w:type="dxa"/>
          </w:tcPr>
          <w:p w14:paraId="3F3EA4DC" w14:textId="77777777" w:rsidR="00ED184F" w:rsidRPr="00D77603" w:rsidRDefault="00ED184F" w:rsidP="00D77603">
            <w:pPr>
              <w:autoSpaceDE w:val="0"/>
              <w:autoSpaceDN w:val="0"/>
              <w:adjustRightInd w:val="0"/>
              <w:spacing w:line="320" w:lineRule="atLeast"/>
              <w:ind w:left="60" w:right="60"/>
              <w:jc w:val="both"/>
              <w:rPr>
                <w:color w:val="000000"/>
                <w:sz w:val="16"/>
                <w:szCs w:val="16"/>
              </w:rPr>
            </w:pPr>
            <w:r w:rsidRPr="00D77603">
              <w:rPr>
                <w:color w:val="000000"/>
                <w:sz w:val="16"/>
                <w:szCs w:val="16"/>
              </w:rPr>
              <w:t>36</w:t>
            </w:r>
          </w:p>
        </w:tc>
        <w:tc>
          <w:tcPr>
            <w:tcW w:w="1469" w:type="dxa"/>
          </w:tcPr>
          <w:p w14:paraId="614761F0" w14:textId="77777777" w:rsidR="00ED184F" w:rsidRPr="00D77603" w:rsidRDefault="00ED184F" w:rsidP="00D77603">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color w:val="000000"/>
                <w:sz w:val="16"/>
                <w:szCs w:val="16"/>
              </w:rPr>
            </w:pPr>
            <w:r w:rsidRPr="00D77603">
              <w:rPr>
                <w:color w:val="000000"/>
                <w:sz w:val="16"/>
                <w:szCs w:val="16"/>
              </w:rPr>
              <w:t>36,0</w:t>
            </w:r>
          </w:p>
        </w:tc>
        <w:tc>
          <w:tcPr>
            <w:cnfStyle w:val="000010000000" w:firstRow="0" w:lastRow="0" w:firstColumn="0" w:lastColumn="0" w:oddVBand="1" w:evenVBand="0" w:oddHBand="0" w:evenHBand="0" w:firstRowFirstColumn="0" w:firstRowLastColumn="0" w:lastRowFirstColumn="0" w:lastRowLastColumn="0"/>
            <w:tcW w:w="1469" w:type="dxa"/>
          </w:tcPr>
          <w:p w14:paraId="0A85221C" w14:textId="77777777" w:rsidR="00ED184F" w:rsidRPr="00D77603" w:rsidRDefault="00ED184F" w:rsidP="00D77603">
            <w:pPr>
              <w:autoSpaceDE w:val="0"/>
              <w:autoSpaceDN w:val="0"/>
              <w:adjustRightInd w:val="0"/>
              <w:spacing w:line="320" w:lineRule="atLeast"/>
              <w:ind w:left="60" w:right="60"/>
              <w:jc w:val="both"/>
              <w:rPr>
                <w:color w:val="000000"/>
                <w:sz w:val="16"/>
                <w:szCs w:val="16"/>
              </w:rPr>
            </w:pPr>
            <w:r w:rsidRPr="00D77603">
              <w:rPr>
                <w:color w:val="000000"/>
                <w:sz w:val="16"/>
                <w:szCs w:val="16"/>
              </w:rPr>
              <w:t>71,0</w:t>
            </w:r>
          </w:p>
        </w:tc>
      </w:tr>
      <w:tr w:rsidR="00ED184F" w:rsidRPr="00D77603" w14:paraId="7D178471" w14:textId="77777777" w:rsidTr="00D77603">
        <w:trPr>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5F979611" w14:textId="77777777" w:rsidR="00ED184F" w:rsidRPr="00D77603" w:rsidRDefault="00ED184F" w:rsidP="00D77603">
            <w:pPr>
              <w:autoSpaceDE w:val="0"/>
              <w:autoSpaceDN w:val="0"/>
              <w:adjustRightInd w:val="0"/>
              <w:jc w:val="both"/>
              <w:rPr>
                <w:color w:val="000000"/>
                <w:sz w:val="16"/>
                <w:szCs w:val="16"/>
              </w:rPr>
            </w:pPr>
          </w:p>
        </w:tc>
        <w:tc>
          <w:tcPr>
            <w:tcW w:w="764" w:type="dxa"/>
          </w:tcPr>
          <w:p w14:paraId="5564F014" w14:textId="77777777" w:rsidR="00ED184F" w:rsidRPr="00D77603" w:rsidRDefault="00ED184F" w:rsidP="00D77603">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D77603">
              <w:rPr>
                <w:color w:val="000000"/>
                <w:sz w:val="16"/>
                <w:szCs w:val="16"/>
              </w:rPr>
              <w:t>60-65</w:t>
            </w:r>
          </w:p>
        </w:tc>
        <w:tc>
          <w:tcPr>
            <w:cnfStyle w:val="000010000000" w:firstRow="0" w:lastRow="0" w:firstColumn="0" w:lastColumn="0" w:oddVBand="1" w:evenVBand="0" w:oddHBand="0" w:evenHBand="0" w:firstRowFirstColumn="0" w:firstRowLastColumn="0" w:lastRowFirstColumn="0" w:lastRowLastColumn="0"/>
            <w:tcW w:w="1209" w:type="dxa"/>
          </w:tcPr>
          <w:p w14:paraId="1C5B0A4E" w14:textId="77777777" w:rsidR="00ED184F" w:rsidRPr="00D77603" w:rsidRDefault="00ED184F" w:rsidP="00D77603">
            <w:pPr>
              <w:autoSpaceDE w:val="0"/>
              <w:autoSpaceDN w:val="0"/>
              <w:adjustRightInd w:val="0"/>
              <w:spacing w:line="320" w:lineRule="atLeast"/>
              <w:ind w:left="60" w:right="60"/>
              <w:jc w:val="both"/>
              <w:rPr>
                <w:color w:val="000000"/>
                <w:sz w:val="16"/>
                <w:szCs w:val="16"/>
              </w:rPr>
            </w:pPr>
            <w:r w:rsidRPr="00D77603">
              <w:rPr>
                <w:color w:val="000000"/>
                <w:sz w:val="16"/>
                <w:szCs w:val="16"/>
              </w:rPr>
              <w:t>17</w:t>
            </w:r>
          </w:p>
        </w:tc>
        <w:tc>
          <w:tcPr>
            <w:tcW w:w="1469" w:type="dxa"/>
          </w:tcPr>
          <w:p w14:paraId="6BA72069" w14:textId="77777777" w:rsidR="00ED184F" w:rsidRPr="00D77603" w:rsidRDefault="00ED184F" w:rsidP="00D77603">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D77603">
              <w:rPr>
                <w:color w:val="000000"/>
                <w:sz w:val="16"/>
                <w:szCs w:val="16"/>
              </w:rPr>
              <w:t>17,0</w:t>
            </w:r>
          </w:p>
        </w:tc>
        <w:tc>
          <w:tcPr>
            <w:cnfStyle w:val="000010000000" w:firstRow="0" w:lastRow="0" w:firstColumn="0" w:lastColumn="0" w:oddVBand="1" w:evenVBand="0" w:oddHBand="0" w:evenHBand="0" w:firstRowFirstColumn="0" w:firstRowLastColumn="0" w:lastRowFirstColumn="0" w:lastRowLastColumn="0"/>
            <w:tcW w:w="1469" w:type="dxa"/>
          </w:tcPr>
          <w:p w14:paraId="05934054" w14:textId="77777777" w:rsidR="00ED184F" w:rsidRPr="00D77603" w:rsidRDefault="00ED184F" w:rsidP="00D77603">
            <w:pPr>
              <w:autoSpaceDE w:val="0"/>
              <w:autoSpaceDN w:val="0"/>
              <w:adjustRightInd w:val="0"/>
              <w:spacing w:line="320" w:lineRule="atLeast"/>
              <w:ind w:left="60" w:right="60"/>
              <w:jc w:val="both"/>
              <w:rPr>
                <w:color w:val="000000"/>
                <w:sz w:val="16"/>
                <w:szCs w:val="16"/>
              </w:rPr>
            </w:pPr>
            <w:r w:rsidRPr="00D77603">
              <w:rPr>
                <w:color w:val="000000"/>
                <w:sz w:val="16"/>
                <w:szCs w:val="16"/>
              </w:rPr>
              <w:t>88,0</w:t>
            </w:r>
          </w:p>
        </w:tc>
      </w:tr>
      <w:tr w:rsidR="00ED184F" w:rsidRPr="00D77603" w14:paraId="64C12A66" w14:textId="77777777" w:rsidTr="00D7760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0A40F085" w14:textId="77777777" w:rsidR="00ED184F" w:rsidRPr="00D77603" w:rsidRDefault="00ED184F" w:rsidP="00D77603">
            <w:pPr>
              <w:autoSpaceDE w:val="0"/>
              <w:autoSpaceDN w:val="0"/>
              <w:adjustRightInd w:val="0"/>
              <w:jc w:val="both"/>
              <w:rPr>
                <w:color w:val="000000"/>
                <w:sz w:val="16"/>
                <w:szCs w:val="16"/>
              </w:rPr>
            </w:pPr>
          </w:p>
        </w:tc>
        <w:tc>
          <w:tcPr>
            <w:tcW w:w="764" w:type="dxa"/>
          </w:tcPr>
          <w:p w14:paraId="7857CF64" w14:textId="77777777" w:rsidR="00ED184F" w:rsidRPr="00D77603" w:rsidRDefault="00ED184F" w:rsidP="00D77603">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color w:val="000000"/>
                <w:sz w:val="16"/>
                <w:szCs w:val="16"/>
              </w:rPr>
            </w:pPr>
            <w:r w:rsidRPr="00D77603">
              <w:rPr>
                <w:color w:val="000000"/>
                <w:sz w:val="16"/>
                <w:szCs w:val="16"/>
              </w:rPr>
              <w:t>30-59</w:t>
            </w:r>
          </w:p>
        </w:tc>
        <w:tc>
          <w:tcPr>
            <w:cnfStyle w:val="000010000000" w:firstRow="0" w:lastRow="0" w:firstColumn="0" w:lastColumn="0" w:oddVBand="1" w:evenVBand="0" w:oddHBand="0" w:evenHBand="0" w:firstRowFirstColumn="0" w:firstRowLastColumn="0" w:lastRowFirstColumn="0" w:lastRowLastColumn="0"/>
            <w:tcW w:w="1209" w:type="dxa"/>
          </w:tcPr>
          <w:p w14:paraId="5BBC2E8E" w14:textId="77777777" w:rsidR="00ED184F" w:rsidRPr="00D77603" w:rsidRDefault="00ED184F" w:rsidP="00D77603">
            <w:pPr>
              <w:autoSpaceDE w:val="0"/>
              <w:autoSpaceDN w:val="0"/>
              <w:adjustRightInd w:val="0"/>
              <w:spacing w:line="320" w:lineRule="atLeast"/>
              <w:ind w:left="60" w:right="60"/>
              <w:jc w:val="both"/>
              <w:rPr>
                <w:color w:val="000000"/>
                <w:sz w:val="16"/>
                <w:szCs w:val="16"/>
              </w:rPr>
            </w:pPr>
            <w:r w:rsidRPr="00D77603">
              <w:rPr>
                <w:color w:val="000000"/>
                <w:sz w:val="16"/>
                <w:szCs w:val="16"/>
              </w:rPr>
              <w:t>12</w:t>
            </w:r>
          </w:p>
        </w:tc>
        <w:tc>
          <w:tcPr>
            <w:tcW w:w="1469" w:type="dxa"/>
          </w:tcPr>
          <w:p w14:paraId="5D52E7E8" w14:textId="77777777" w:rsidR="00ED184F" w:rsidRPr="00D77603" w:rsidRDefault="00ED184F" w:rsidP="00D77603">
            <w:pPr>
              <w:autoSpaceDE w:val="0"/>
              <w:autoSpaceDN w:val="0"/>
              <w:adjustRightInd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color w:val="000000"/>
                <w:sz w:val="16"/>
                <w:szCs w:val="16"/>
              </w:rPr>
            </w:pPr>
            <w:r w:rsidRPr="00D77603">
              <w:rPr>
                <w:color w:val="000000"/>
                <w:sz w:val="16"/>
                <w:szCs w:val="16"/>
              </w:rPr>
              <w:t>12,0</w:t>
            </w:r>
          </w:p>
        </w:tc>
        <w:tc>
          <w:tcPr>
            <w:cnfStyle w:val="000010000000" w:firstRow="0" w:lastRow="0" w:firstColumn="0" w:lastColumn="0" w:oddVBand="1" w:evenVBand="0" w:oddHBand="0" w:evenHBand="0" w:firstRowFirstColumn="0" w:firstRowLastColumn="0" w:lastRowFirstColumn="0" w:lastRowLastColumn="0"/>
            <w:tcW w:w="1469" w:type="dxa"/>
          </w:tcPr>
          <w:p w14:paraId="5097A5D1" w14:textId="77777777" w:rsidR="00ED184F" w:rsidRPr="00D77603" w:rsidRDefault="00ED184F" w:rsidP="00D77603">
            <w:pPr>
              <w:autoSpaceDE w:val="0"/>
              <w:autoSpaceDN w:val="0"/>
              <w:adjustRightInd w:val="0"/>
              <w:spacing w:line="320" w:lineRule="atLeast"/>
              <w:ind w:left="60" w:right="60"/>
              <w:jc w:val="both"/>
              <w:rPr>
                <w:color w:val="000000"/>
                <w:sz w:val="16"/>
                <w:szCs w:val="16"/>
              </w:rPr>
            </w:pPr>
            <w:r w:rsidRPr="00D77603">
              <w:rPr>
                <w:color w:val="000000"/>
                <w:sz w:val="16"/>
                <w:szCs w:val="16"/>
              </w:rPr>
              <w:t>100,0</w:t>
            </w:r>
          </w:p>
        </w:tc>
      </w:tr>
      <w:tr w:rsidR="00ED184F" w:rsidRPr="00D77603" w14:paraId="0CA2B380" w14:textId="77777777" w:rsidTr="00D77603">
        <w:trPr>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61848556" w14:textId="77777777" w:rsidR="00ED184F" w:rsidRPr="00D77603" w:rsidRDefault="00ED184F" w:rsidP="00D77603">
            <w:pPr>
              <w:autoSpaceDE w:val="0"/>
              <w:autoSpaceDN w:val="0"/>
              <w:adjustRightInd w:val="0"/>
              <w:jc w:val="both"/>
              <w:rPr>
                <w:color w:val="000000"/>
                <w:sz w:val="16"/>
                <w:szCs w:val="16"/>
              </w:rPr>
            </w:pPr>
          </w:p>
        </w:tc>
        <w:tc>
          <w:tcPr>
            <w:tcW w:w="764" w:type="dxa"/>
          </w:tcPr>
          <w:p w14:paraId="33FC1EDE" w14:textId="77777777" w:rsidR="00ED184F" w:rsidRPr="00D77603" w:rsidRDefault="00ED184F" w:rsidP="00D77603">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D77603">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209" w:type="dxa"/>
          </w:tcPr>
          <w:p w14:paraId="6A38F054" w14:textId="77777777" w:rsidR="00ED184F" w:rsidRPr="00D77603" w:rsidRDefault="00ED184F" w:rsidP="00D77603">
            <w:pPr>
              <w:autoSpaceDE w:val="0"/>
              <w:autoSpaceDN w:val="0"/>
              <w:adjustRightInd w:val="0"/>
              <w:spacing w:line="320" w:lineRule="atLeast"/>
              <w:ind w:left="60" w:right="60"/>
              <w:jc w:val="both"/>
              <w:rPr>
                <w:color w:val="000000"/>
                <w:sz w:val="16"/>
                <w:szCs w:val="16"/>
              </w:rPr>
            </w:pPr>
            <w:r w:rsidRPr="00D77603">
              <w:rPr>
                <w:color w:val="000000"/>
                <w:sz w:val="16"/>
                <w:szCs w:val="16"/>
              </w:rPr>
              <w:t>100</w:t>
            </w:r>
          </w:p>
        </w:tc>
        <w:tc>
          <w:tcPr>
            <w:tcW w:w="1469" w:type="dxa"/>
          </w:tcPr>
          <w:p w14:paraId="2568C3DF" w14:textId="77777777" w:rsidR="00ED184F" w:rsidRPr="00D77603" w:rsidRDefault="00ED184F" w:rsidP="00D77603">
            <w:pPr>
              <w:autoSpaceDE w:val="0"/>
              <w:autoSpaceDN w:val="0"/>
              <w:adjustRightInd w:val="0"/>
              <w:spacing w:line="320" w:lineRule="atLeast"/>
              <w:ind w:left="60" w:right="60"/>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D77603">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469" w:type="dxa"/>
          </w:tcPr>
          <w:p w14:paraId="3F2F176E" w14:textId="77777777" w:rsidR="00ED184F" w:rsidRPr="00D77603" w:rsidRDefault="00ED184F" w:rsidP="00D77603">
            <w:pPr>
              <w:autoSpaceDE w:val="0"/>
              <w:autoSpaceDN w:val="0"/>
              <w:adjustRightInd w:val="0"/>
              <w:jc w:val="both"/>
              <w:rPr>
                <w:sz w:val="16"/>
                <w:szCs w:val="16"/>
              </w:rPr>
            </w:pPr>
          </w:p>
        </w:tc>
      </w:tr>
    </w:tbl>
    <w:p w14:paraId="58CCF57D" w14:textId="77777777" w:rsidR="00ED184F" w:rsidRPr="00D77603" w:rsidRDefault="00ED184F" w:rsidP="00D77603">
      <w:pPr>
        <w:spacing w:line="276" w:lineRule="auto"/>
        <w:jc w:val="both"/>
        <w:rPr>
          <w:sz w:val="16"/>
          <w:szCs w:val="16"/>
        </w:rPr>
      </w:pPr>
      <w:r w:rsidRPr="00D77603">
        <w:rPr>
          <w:sz w:val="16"/>
          <w:szCs w:val="16"/>
        </w:rPr>
        <w:t>Fuente. La presente investigación. 2019.</w:t>
      </w:r>
    </w:p>
    <w:p w14:paraId="49F29AE5" w14:textId="77777777" w:rsidR="00ED184F" w:rsidRPr="00D77603" w:rsidRDefault="00ED184F" w:rsidP="00D77603">
      <w:pPr>
        <w:spacing w:line="276" w:lineRule="auto"/>
        <w:jc w:val="both"/>
        <w:rPr>
          <w:b/>
        </w:rPr>
      </w:pPr>
    </w:p>
    <w:p w14:paraId="7B2D1EE6" w14:textId="77777777" w:rsidR="00ED184F" w:rsidRPr="00D77603" w:rsidRDefault="00ED184F" w:rsidP="00D77603">
      <w:pPr>
        <w:spacing w:line="276" w:lineRule="auto"/>
        <w:jc w:val="both"/>
      </w:pPr>
    </w:p>
    <w:p w14:paraId="0D076A59" w14:textId="77777777" w:rsidR="00ED184F" w:rsidRPr="00177BD3" w:rsidRDefault="00ED184F" w:rsidP="00D77603">
      <w:pPr>
        <w:spacing w:line="276" w:lineRule="auto"/>
        <w:jc w:val="both"/>
        <w:rPr>
          <w:sz w:val="24"/>
          <w:szCs w:val="24"/>
        </w:rPr>
      </w:pPr>
      <w:r w:rsidRPr="00177BD3">
        <w:rPr>
          <w:sz w:val="24"/>
          <w:szCs w:val="24"/>
        </w:rPr>
        <w:t xml:space="preserve">Se analizaron un total de 100 casos, se agruparon los mismos en rangos de edad, se toma aquella población de adultos próximos a la tercera edad, por cuanto permite analizar las características con las que se llega al proceso de envejecimiento, a fin de obtener ideas para posibilitar cambios en aspectos de vida que permitan un envejecimiento más activo y óptimo; así se puede deducir que el mayor  número poblacional correspondió al rango de edad de 66-75 años, con un total de 36 usuarios (36%),  seguido por los usuarios de 76-85 años de edad; los usuarios de mayor proporción se consolido en los adultos que superan los 85 años de edad, lo cual abre el interrogante: ¿La condición física no les permitió el desplazamiento?. </w:t>
      </w:r>
    </w:p>
    <w:p w14:paraId="7087977E" w14:textId="77777777" w:rsidR="00ED184F" w:rsidRPr="00D77603" w:rsidRDefault="00ED184F" w:rsidP="00D77603">
      <w:pPr>
        <w:spacing w:line="276" w:lineRule="auto"/>
        <w:jc w:val="both"/>
      </w:pPr>
    </w:p>
    <w:p w14:paraId="1CCBC1B3" w14:textId="77777777" w:rsidR="00ED184F" w:rsidRPr="00526477" w:rsidRDefault="00ED184F" w:rsidP="00ED184F">
      <w:pPr>
        <w:pStyle w:val="Descripcin"/>
        <w:spacing w:line="276" w:lineRule="auto"/>
        <w:rPr>
          <w:rFonts w:cs="Arial"/>
          <w:szCs w:val="24"/>
        </w:rPr>
      </w:pPr>
    </w:p>
    <w:p w14:paraId="4FD2AC7E" w14:textId="77777777" w:rsidR="00ED184F" w:rsidRPr="00526477" w:rsidRDefault="00ED184F" w:rsidP="00ED184F">
      <w:pPr>
        <w:pStyle w:val="Descripcin"/>
        <w:spacing w:line="276" w:lineRule="auto"/>
        <w:rPr>
          <w:rFonts w:cs="Arial"/>
          <w:szCs w:val="24"/>
        </w:rPr>
      </w:pPr>
      <w:r w:rsidRPr="00526477">
        <w:rPr>
          <w:rFonts w:cs="Arial"/>
          <w:szCs w:val="24"/>
        </w:rPr>
        <w:t>Tabla 3.  Distribución de la población según el sexo</w:t>
      </w:r>
    </w:p>
    <w:p w14:paraId="60304E04" w14:textId="77777777" w:rsidR="00ED184F" w:rsidRPr="00526477" w:rsidRDefault="00ED184F" w:rsidP="00ED184F">
      <w:pPr>
        <w:adjustRightInd w:val="0"/>
        <w:rPr>
          <w:szCs w:val="24"/>
        </w:rPr>
      </w:pPr>
    </w:p>
    <w:tbl>
      <w:tblPr>
        <w:tblStyle w:val="Tabladecuadrcula4-nfasis1"/>
        <w:tblW w:w="7159" w:type="dxa"/>
        <w:jc w:val="center"/>
        <w:tblLayout w:type="fixed"/>
        <w:tblLook w:val="0000" w:firstRow="0" w:lastRow="0" w:firstColumn="0" w:lastColumn="0" w:noHBand="0" w:noVBand="0"/>
      </w:tblPr>
      <w:tblGrid>
        <w:gridCol w:w="902"/>
        <w:gridCol w:w="933"/>
        <w:gridCol w:w="1209"/>
        <w:gridCol w:w="1177"/>
        <w:gridCol w:w="1469"/>
        <w:gridCol w:w="1469"/>
      </w:tblGrid>
      <w:tr w:rsidR="00ED184F" w:rsidRPr="00526477" w14:paraId="7F8B3480"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35" w:type="dxa"/>
            <w:gridSpan w:val="2"/>
          </w:tcPr>
          <w:p w14:paraId="382DCD0A" w14:textId="77777777" w:rsidR="00ED184F" w:rsidRPr="00526477" w:rsidRDefault="00ED184F" w:rsidP="009D79C7">
            <w:pPr>
              <w:adjustRightInd w:val="0"/>
              <w:spacing w:line="320" w:lineRule="atLeast"/>
              <w:ind w:left="60" w:right="60"/>
              <w:rPr>
                <w:color w:val="000000"/>
                <w:sz w:val="16"/>
                <w:szCs w:val="16"/>
              </w:rPr>
            </w:pPr>
          </w:p>
        </w:tc>
        <w:tc>
          <w:tcPr>
            <w:tcW w:w="1209" w:type="dxa"/>
          </w:tcPr>
          <w:p w14:paraId="501FCD73" w14:textId="77777777" w:rsidR="00ED184F" w:rsidRPr="00526477"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177" w:type="dxa"/>
          </w:tcPr>
          <w:p w14:paraId="6F19A64B"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w:t>
            </w:r>
          </w:p>
        </w:tc>
        <w:tc>
          <w:tcPr>
            <w:tcW w:w="1469" w:type="dxa"/>
          </w:tcPr>
          <w:p w14:paraId="460D6C34" w14:textId="77777777" w:rsidR="00ED184F" w:rsidRPr="00526477"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Porcentaje válido</w:t>
            </w:r>
          </w:p>
        </w:tc>
        <w:tc>
          <w:tcPr>
            <w:cnfStyle w:val="000010000000" w:firstRow="0" w:lastRow="0" w:firstColumn="0" w:lastColumn="0" w:oddVBand="1" w:evenVBand="0" w:oddHBand="0" w:evenHBand="0" w:firstRowFirstColumn="0" w:firstRowLastColumn="0" w:lastRowFirstColumn="0" w:lastRowLastColumn="0"/>
            <w:tcW w:w="1469" w:type="dxa"/>
          </w:tcPr>
          <w:p w14:paraId="0BFCE288"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acumulado</w:t>
            </w:r>
          </w:p>
        </w:tc>
      </w:tr>
      <w:tr w:rsidR="00ED184F" w:rsidRPr="00526477" w14:paraId="2CD0B016"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902" w:type="dxa"/>
            <w:vMerge w:val="restart"/>
          </w:tcPr>
          <w:p w14:paraId="1A69FC14"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Válidos</w:t>
            </w:r>
          </w:p>
        </w:tc>
        <w:tc>
          <w:tcPr>
            <w:tcW w:w="933" w:type="dxa"/>
          </w:tcPr>
          <w:p w14:paraId="6EF83C31"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hombre</w:t>
            </w:r>
          </w:p>
        </w:tc>
        <w:tc>
          <w:tcPr>
            <w:cnfStyle w:val="000010000000" w:firstRow="0" w:lastRow="0" w:firstColumn="0" w:lastColumn="0" w:oddVBand="1" w:evenVBand="0" w:oddHBand="0" w:evenHBand="0" w:firstRowFirstColumn="0" w:firstRowLastColumn="0" w:lastRowFirstColumn="0" w:lastRowLastColumn="0"/>
            <w:tcW w:w="1209" w:type="dxa"/>
          </w:tcPr>
          <w:p w14:paraId="442A1518"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48</w:t>
            </w:r>
          </w:p>
        </w:tc>
        <w:tc>
          <w:tcPr>
            <w:tcW w:w="1177" w:type="dxa"/>
          </w:tcPr>
          <w:p w14:paraId="1D7805C6"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48,0</w:t>
            </w:r>
          </w:p>
        </w:tc>
        <w:tc>
          <w:tcPr>
            <w:cnfStyle w:val="000010000000" w:firstRow="0" w:lastRow="0" w:firstColumn="0" w:lastColumn="0" w:oddVBand="1" w:evenVBand="0" w:oddHBand="0" w:evenHBand="0" w:firstRowFirstColumn="0" w:firstRowLastColumn="0" w:lastRowFirstColumn="0" w:lastRowLastColumn="0"/>
            <w:tcW w:w="1469" w:type="dxa"/>
          </w:tcPr>
          <w:p w14:paraId="20823E6B"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48,0</w:t>
            </w:r>
          </w:p>
        </w:tc>
        <w:tc>
          <w:tcPr>
            <w:tcW w:w="1469" w:type="dxa"/>
          </w:tcPr>
          <w:p w14:paraId="3FA15F45"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48,0</w:t>
            </w:r>
          </w:p>
        </w:tc>
      </w:tr>
      <w:tr w:rsidR="00ED184F" w:rsidRPr="00526477" w14:paraId="1674145D"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5D00038C" w14:textId="77777777" w:rsidR="00ED184F" w:rsidRPr="00526477" w:rsidRDefault="00ED184F" w:rsidP="009D79C7">
            <w:pPr>
              <w:adjustRightInd w:val="0"/>
              <w:rPr>
                <w:color w:val="000000"/>
                <w:sz w:val="16"/>
                <w:szCs w:val="16"/>
              </w:rPr>
            </w:pPr>
          </w:p>
        </w:tc>
        <w:tc>
          <w:tcPr>
            <w:tcW w:w="933" w:type="dxa"/>
          </w:tcPr>
          <w:p w14:paraId="6494FD9B"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mujer</w:t>
            </w:r>
          </w:p>
        </w:tc>
        <w:tc>
          <w:tcPr>
            <w:cnfStyle w:val="000010000000" w:firstRow="0" w:lastRow="0" w:firstColumn="0" w:lastColumn="0" w:oddVBand="1" w:evenVBand="0" w:oddHBand="0" w:evenHBand="0" w:firstRowFirstColumn="0" w:firstRowLastColumn="0" w:lastRowFirstColumn="0" w:lastRowLastColumn="0"/>
            <w:tcW w:w="1209" w:type="dxa"/>
          </w:tcPr>
          <w:p w14:paraId="42D204CA"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52</w:t>
            </w:r>
          </w:p>
        </w:tc>
        <w:tc>
          <w:tcPr>
            <w:tcW w:w="1177" w:type="dxa"/>
          </w:tcPr>
          <w:p w14:paraId="0E0E9F4A"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52,0</w:t>
            </w:r>
          </w:p>
        </w:tc>
        <w:tc>
          <w:tcPr>
            <w:cnfStyle w:val="000010000000" w:firstRow="0" w:lastRow="0" w:firstColumn="0" w:lastColumn="0" w:oddVBand="1" w:evenVBand="0" w:oddHBand="0" w:evenHBand="0" w:firstRowFirstColumn="0" w:firstRowLastColumn="0" w:lastRowFirstColumn="0" w:lastRowLastColumn="0"/>
            <w:tcW w:w="1469" w:type="dxa"/>
          </w:tcPr>
          <w:p w14:paraId="62018E8E"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52,0</w:t>
            </w:r>
          </w:p>
        </w:tc>
        <w:tc>
          <w:tcPr>
            <w:tcW w:w="1469" w:type="dxa"/>
          </w:tcPr>
          <w:p w14:paraId="70C6D206"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r>
      <w:tr w:rsidR="00ED184F" w:rsidRPr="00526477" w14:paraId="4197623B"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7E3DE1B6" w14:textId="77777777" w:rsidR="00ED184F" w:rsidRPr="00526477" w:rsidRDefault="00ED184F" w:rsidP="009D79C7">
            <w:pPr>
              <w:adjustRightInd w:val="0"/>
              <w:rPr>
                <w:color w:val="000000"/>
                <w:sz w:val="16"/>
                <w:szCs w:val="16"/>
              </w:rPr>
            </w:pPr>
          </w:p>
        </w:tc>
        <w:tc>
          <w:tcPr>
            <w:tcW w:w="933" w:type="dxa"/>
          </w:tcPr>
          <w:p w14:paraId="27091095"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209" w:type="dxa"/>
          </w:tcPr>
          <w:p w14:paraId="21CDFB93"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177" w:type="dxa"/>
          </w:tcPr>
          <w:p w14:paraId="7638E8E7"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469" w:type="dxa"/>
          </w:tcPr>
          <w:p w14:paraId="004BD018"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c>
          <w:tcPr>
            <w:tcW w:w="1469" w:type="dxa"/>
          </w:tcPr>
          <w:p w14:paraId="777AEB07" w14:textId="77777777" w:rsidR="00ED184F" w:rsidRPr="00526477" w:rsidRDefault="00ED184F" w:rsidP="009D79C7">
            <w:pPr>
              <w:adjustRightInd w:val="0"/>
              <w:cnfStyle w:val="000000000000" w:firstRow="0" w:lastRow="0" w:firstColumn="0" w:lastColumn="0" w:oddVBand="0" w:evenVBand="0" w:oddHBand="0" w:evenHBand="0" w:firstRowFirstColumn="0" w:firstRowLastColumn="0" w:lastRowFirstColumn="0" w:lastRowLastColumn="0"/>
              <w:rPr>
                <w:sz w:val="16"/>
                <w:szCs w:val="16"/>
              </w:rPr>
            </w:pPr>
          </w:p>
        </w:tc>
      </w:tr>
    </w:tbl>
    <w:p w14:paraId="67A04EDE" w14:textId="77777777" w:rsidR="00ED184F" w:rsidRPr="00526477" w:rsidRDefault="00ED184F" w:rsidP="00ED184F">
      <w:pPr>
        <w:spacing w:line="276" w:lineRule="auto"/>
        <w:rPr>
          <w:sz w:val="16"/>
          <w:szCs w:val="16"/>
        </w:rPr>
      </w:pPr>
      <w:r w:rsidRPr="00526477">
        <w:rPr>
          <w:sz w:val="16"/>
          <w:szCs w:val="16"/>
        </w:rPr>
        <w:t>Fuente. La presente investigación. 2019.</w:t>
      </w:r>
    </w:p>
    <w:p w14:paraId="0BFE87E6" w14:textId="77777777" w:rsidR="00ED184F" w:rsidRPr="00526477" w:rsidRDefault="00ED184F" w:rsidP="00ED184F">
      <w:pPr>
        <w:adjustRightInd w:val="0"/>
        <w:spacing w:line="400" w:lineRule="atLeast"/>
        <w:rPr>
          <w:szCs w:val="24"/>
        </w:rPr>
      </w:pPr>
    </w:p>
    <w:p w14:paraId="3EB02F96" w14:textId="77777777" w:rsidR="00ED184F" w:rsidRPr="00526477" w:rsidRDefault="00ED184F" w:rsidP="00ED184F">
      <w:pPr>
        <w:spacing w:line="276" w:lineRule="auto"/>
        <w:rPr>
          <w:szCs w:val="24"/>
        </w:rPr>
      </w:pPr>
      <w:r w:rsidRPr="00526477">
        <w:rPr>
          <w:szCs w:val="24"/>
        </w:rPr>
        <w:t xml:space="preserve">En condición al sexo, es posible afirmar que la población atendida fue casi equivalente, obteniendo un 48% de hombres y un 52% de mujeres, siendo más relevantes los datos obtenidos y su generalización. </w:t>
      </w:r>
    </w:p>
    <w:p w14:paraId="081E6DB4" w14:textId="77777777" w:rsidR="00ED184F" w:rsidRPr="00526477" w:rsidRDefault="00ED184F" w:rsidP="00ED184F">
      <w:pPr>
        <w:spacing w:line="276" w:lineRule="auto"/>
        <w:rPr>
          <w:szCs w:val="24"/>
        </w:rPr>
      </w:pPr>
    </w:p>
    <w:p w14:paraId="12634E90" w14:textId="77777777" w:rsidR="00ED184F" w:rsidRPr="00526477" w:rsidRDefault="00ED184F" w:rsidP="00ED184F">
      <w:pPr>
        <w:pStyle w:val="Descripcin"/>
        <w:spacing w:line="276" w:lineRule="auto"/>
        <w:rPr>
          <w:rFonts w:cs="Arial"/>
          <w:szCs w:val="24"/>
        </w:rPr>
      </w:pPr>
      <w:bookmarkStart w:id="6" w:name="_Toc404865106"/>
      <w:r w:rsidRPr="00526477">
        <w:rPr>
          <w:rFonts w:cs="Arial"/>
          <w:szCs w:val="24"/>
        </w:rPr>
        <w:t>Tabla 3. Distribución de la población según el s</w:t>
      </w:r>
      <w:r w:rsidRPr="00526477">
        <w:rPr>
          <w:rFonts w:cs="Arial"/>
          <w:bCs w:val="0"/>
          <w:szCs w:val="24"/>
        </w:rPr>
        <w:t>exo y el estado Civil.</w:t>
      </w:r>
      <w:bookmarkEnd w:id="6"/>
      <w:r w:rsidRPr="00526477">
        <w:rPr>
          <w:rFonts w:cs="Arial"/>
          <w:bCs w:val="0"/>
          <w:szCs w:val="24"/>
        </w:rPr>
        <w:t xml:space="preserve"> </w:t>
      </w:r>
    </w:p>
    <w:p w14:paraId="06C99853" w14:textId="77777777" w:rsidR="00ED184F" w:rsidRPr="00526477" w:rsidRDefault="00ED184F" w:rsidP="00ED184F">
      <w:pPr>
        <w:spacing w:line="276" w:lineRule="auto"/>
        <w:rPr>
          <w:sz w:val="18"/>
          <w:szCs w:val="18"/>
        </w:rPr>
      </w:pPr>
    </w:p>
    <w:tbl>
      <w:tblPr>
        <w:tblStyle w:val="Tabladecuadrcula3-nfasis1"/>
        <w:tblW w:w="9600" w:type="dxa"/>
        <w:jc w:val="center"/>
        <w:tblLayout w:type="fixed"/>
        <w:tblLook w:val="0000" w:firstRow="0" w:lastRow="0" w:firstColumn="0" w:lastColumn="0" w:noHBand="0" w:noVBand="0"/>
      </w:tblPr>
      <w:tblGrid>
        <w:gridCol w:w="2340"/>
        <w:gridCol w:w="939"/>
        <w:gridCol w:w="1015"/>
        <w:gridCol w:w="1015"/>
        <w:gridCol w:w="1015"/>
        <w:gridCol w:w="1092"/>
        <w:gridCol w:w="1169"/>
        <w:gridCol w:w="1015"/>
      </w:tblGrid>
      <w:tr w:rsidR="00ED184F" w:rsidRPr="00526477" w14:paraId="73CCFCAC"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279" w:type="dxa"/>
            <w:gridSpan w:val="2"/>
            <w:vMerge w:val="restart"/>
          </w:tcPr>
          <w:p w14:paraId="7EE5497E" w14:textId="77777777" w:rsidR="00ED184F" w:rsidRPr="00526477" w:rsidRDefault="00ED184F" w:rsidP="009D79C7">
            <w:pPr>
              <w:autoSpaceDE w:val="0"/>
              <w:autoSpaceDN w:val="0"/>
              <w:adjustRightInd w:val="0"/>
              <w:spacing w:line="320" w:lineRule="atLeast"/>
              <w:ind w:left="60" w:right="60"/>
              <w:rPr>
                <w:color w:val="000000"/>
                <w:sz w:val="16"/>
                <w:szCs w:val="16"/>
              </w:rPr>
            </w:pPr>
          </w:p>
        </w:tc>
        <w:tc>
          <w:tcPr>
            <w:tcW w:w="5306" w:type="dxa"/>
            <w:gridSpan w:val="5"/>
          </w:tcPr>
          <w:p w14:paraId="3D416075" w14:textId="77777777" w:rsidR="00ED184F" w:rsidRPr="00526477" w:rsidRDefault="00ED184F" w:rsidP="009D79C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estado civil al que pertenece</w:t>
            </w:r>
          </w:p>
        </w:tc>
        <w:tc>
          <w:tcPr>
            <w:cnfStyle w:val="000010000000" w:firstRow="0" w:lastRow="0" w:firstColumn="0" w:lastColumn="0" w:oddVBand="1" w:evenVBand="0" w:oddHBand="0" w:evenHBand="0" w:firstRowFirstColumn="0" w:firstRowLastColumn="0" w:lastRowFirstColumn="0" w:lastRowLastColumn="0"/>
            <w:tcW w:w="1015" w:type="dxa"/>
            <w:vMerge w:val="restart"/>
          </w:tcPr>
          <w:p w14:paraId="101E41BF"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Total</w:t>
            </w:r>
          </w:p>
        </w:tc>
      </w:tr>
      <w:tr w:rsidR="00ED184F" w:rsidRPr="00526477" w14:paraId="1793A647"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3279" w:type="dxa"/>
            <w:gridSpan w:val="2"/>
            <w:vMerge/>
          </w:tcPr>
          <w:p w14:paraId="1A064CD8" w14:textId="77777777" w:rsidR="00ED184F" w:rsidRPr="00526477" w:rsidRDefault="00ED184F" w:rsidP="009D79C7">
            <w:pPr>
              <w:autoSpaceDE w:val="0"/>
              <w:autoSpaceDN w:val="0"/>
              <w:adjustRightInd w:val="0"/>
              <w:rPr>
                <w:color w:val="000000"/>
                <w:sz w:val="16"/>
                <w:szCs w:val="16"/>
              </w:rPr>
            </w:pPr>
          </w:p>
        </w:tc>
        <w:tc>
          <w:tcPr>
            <w:tcW w:w="1015" w:type="dxa"/>
          </w:tcPr>
          <w:p w14:paraId="7EBEC5C5"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soltero</w:t>
            </w:r>
          </w:p>
        </w:tc>
        <w:tc>
          <w:tcPr>
            <w:cnfStyle w:val="000010000000" w:firstRow="0" w:lastRow="0" w:firstColumn="0" w:lastColumn="0" w:oddVBand="1" w:evenVBand="0" w:oddHBand="0" w:evenHBand="0" w:firstRowFirstColumn="0" w:firstRowLastColumn="0" w:lastRowFirstColumn="0" w:lastRowLastColumn="0"/>
            <w:tcW w:w="1015" w:type="dxa"/>
          </w:tcPr>
          <w:p w14:paraId="77B60575"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casado</w:t>
            </w:r>
          </w:p>
        </w:tc>
        <w:tc>
          <w:tcPr>
            <w:tcW w:w="1015" w:type="dxa"/>
          </w:tcPr>
          <w:p w14:paraId="1CFC531D"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viudo</w:t>
            </w:r>
          </w:p>
        </w:tc>
        <w:tc>
          <w:tcPr>
            <w:cnfStyle w:val="000010000000" w:firstRow="0" w:lastRow="0" w:firstColumn="0" w:lastColumn="0" w:oddVBand="1" w:evenVBand="0" w:oddHBand="0" w:evenHBand="0" w:firstRowFirstColumn="0" w:firstRowLastColumn="0" w:lastRowFirstColumn="0" w:lastRowLastColumn="0"/>
            <w:tcW w:w="1092" w:type="dxa"/>
          </w:tcPr>
          <w:p w14:paraId="170D51E2"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Separado</w:t>
            </w:r>
          </w:p>
        </w:tc>
        <w:tc>
          <w:tcPr>
            <w:tcW w:w="1169" w:type="dxa"/>
          </w:tcPr>
          <w:p w14:paraId="750B167A"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unión libre</w:t>
            </w:r>
          </w:p>
        </w:tc>
        <w:tc>
          <w:tcPr>
            <w:cnfStyle w:val="000010000000" w:firstRow="0" w:lastRow="0" w:firstColumn="0" w:lastColumn="0" w:oddVBand="1" w:evenVBand="0" w:oddHBand="0" w:evenHBand="0" w:firstRowFirstColumn="0" w:firstRowLastColumn="0" w:lastRowFirstColumn="0" w:lastRowLastColumn="0"/>
            <w:tcW w:w="1015" w:type="dxa"/>
            <w:vMerge/>
          </w:tcPr>
          <w:p w14:paraId="456A3C2F" w14:textId="77777777" w:rsidR="00ED184F" w:rsidRPr="00526477" w:rsidRDefault="00ED184F" w:rsidP="009D79C7">
            <w:pPr>
              <w:autoSpaceDE w:val="0"/>
              <w:autoSpaceDN w:val="0"/>
              <w:adjustRightInd w:val="0"/>
              <w:rPr>
                <w:color w:val="000000"/>
                <w:sz w:val="16"/>
                <w:szCs w:val="16"/>
              </w:rPr>
            </w:pPr>
          </w:p>
        </w:tc>
      </w:tr>
      <w:tr w:rsidR="00ED184F" w:rsidRPr="00526477" w14:paraId="61E93B6C"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40" w:type="dxa"/>
            <w:vMerge w:val="restart"/>
          </w:tcPr>
          <w:p w14:paraId="165EA50C" w14:textId="77777777" w:rsidR="00ED184F" w:rsidRPr="00526477" w:rsidRDefault="00ED184F" w:rsidP="009D79C7">
            <w:pPr>
              <w:autoSpaceDE w:val="0"/>
              <w:autoSpaceDN w:val="0"/>
              <w:adjustRightInd w:val="0"/>
              <w:spacing w:line="320" w:lineRule="atLeast"/>
              <w:ind w:left="60" w:right="60"/>
              <w:rPr>
                <w:color w:val="000000"/>
                <w:sz w:val="16"/>
                <w:szCs w:val="16"/>
              </w:rPr>
            </w:pPr>
            <w:r w:rsidRPr="00526477">
              <w:rPr>
                <w:color w:val="000000"/>
                <w:sz w:val="16"/>
                <w:szCs w:val="16"/>
              </w:rPr>
              <w:t>sexo</w:t>
            </w:r>
          </w:p>
        </w:tc>
        <w:tc>
          <w:tcPr>
            <w:tcW w:w="939" w:type="dxa"/>
          </w:tcPr>
          <w:p w14:paraId="47EE7A20"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hombre</w:t>
            </w:r>
          </w:p>
        </w:tc>
        <w:tc>
          <w:tcPr>
            <w:cnfStyle w:val="000010000000" w:firstRow="0" w:lastRow="0" w:firstColumn="0" w:lastColumn="0" w:oddVBand="1" w:evenVBand="0" w:oddHBand="0" w:evenHBand="0" w:firstRowFirstColumn="0" w:firstRowLastColumn="0" w:lastRowFirstColumn="0" w:lastRowLastColumn="0"/>
            <w:tcW w:w="1015" w:type="dxa"/>
          </w:tcPr>
          <w:p w14:paraId="22D00361"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11</w:t>
            </w:r>
          </w:p>
        </w:tc>
        <w:tc>
          <w:tcPr>
            <w:tcW w:w="1015" w:type="dxa"/>
          </w:tcPr>
          <w:p w14:paraId="211E6D57"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18</w:t>
            </w:r>
          </w:p>
        </w:tc>
        <w:tc>
          <w:tcPr>
            <w:cnfStyle w:val="000010000000" w:firstRow="0" w:lastRow="0" w:firstColumn="0" w:lastColumn="0" w:oddVBand="1" w:evenVBand="0" w:oddHBand="0" w:evenHBand="0" w:firstRowFirstColumn="0" w:firstRowLastColumn="0" w:lastRowFirstColumn="0" w:lastRowLastColumn="0"/>
            <w:tcW w:w="1015" w:type="dxa"/>
          </w:tcPr>
          <w:p w14:paraId="275578ED"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3</w:t>
            </w:r>
          </w:p>
        </w:tc>
        <w:tc>
          <w:tcPr>
            <w:tcW w:w="1092" w:type="dxa"/>
          </w:tcPr>
          <w:p w14:paraId="150CD92B"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4</w:t>
            </w:r>
          </w:p>
        </w:tc>
        <w:tc>
          <w:tcPr>
            <w:cnfStyle w:val="000010000000" w:firstRow="0" w:lastRow="0" w:firstColumn="0" w:lastColumn="0" w:oddVBand="1" w:evenVBand="0" w:oddHBand="0" w:evenHBand="0" w:firstRowFirstColumn="0" w:firstRowLastColumn="0" w:lastRowFirstColumn="0" w:lastRowLastColumn="0"/>
            <w:tcW w:w="1169" w:type="dxa"/>
          </w:tcPr>
          <w:p w14:paraId="28F3FB86"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12</w:t>
            </w:r>
          </w:p>
        </w:tc>
        <w:tc>
          <w:tcPr>
            <w:tcW w:w="1015" w:type="dxa"/>
          </w:tcPr>
          <w:p w14:paraId="3305004C"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48</w:t>
            </w:r>
          </w:p>
        </w:tc>
      </w:tr>
      <w:tr w:rsidR="00ED184F" w:rsidRPr="00526477" w14:paraId="06800CFF"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2340" w:type="dxa"/>
            <w:vMerge/>
          </w:tcPr>
          <w:p w14:paraId="4B9999F1" w14:textId="77777777" w:rsidR="00ED184F" w:rsidRPr="00526477" w:rsidRDefault="00ED184F" w:rsidP="009D79C7">
            <w:pPr>
              <w:autoSpaceDE w:val="0"/>
              <w:autoSpaceDN w:val="0"/>
              <w:adjustRightInd w:val="0"/>
              <w:rPr>
                <w:color w:val="000000"/>
                <w:sz w:val="16"/>
                <w:szCs w:val="16"/>
              </w:rPr>
            </w:pPr>
          </w:p>
        </w:tc>
        <w:tc>
          <w:tcPr>
            <w:tcW w:w="939" w:type="dxa"/>
          </w:tcPr>
          <w:p w14:paraId="5EB3881E"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mujer</w:t>
            </w:r>
          </w:p>
        </w:tc>
        <w:tc>
          <w:tcPr>
            <w:cnfStyle w:val="000010000000" w:firstRow="0" w:lastRow="0" w:firstColumn="0" w:lastColumn="0" w:oddVBand="1" w:evenVBand="0" w:oddHBand="0" w:evenHBand="0" w:firstRowFirstColumn="0" w:firstRowLastColumn="0" w:lastRowFirstColumn="0" w:lastRowLastColumn="0"/>
            <w:tcW w:w="1015" w:type="dxa"/>
          </w:tcPr>
          <w:p w14:paraId="2879D160"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3</w:t>
            </w:r>
          </w:p>
        </w:tc>
        <w:tc>
          <w:tcPr>
            <w:tcW w:w="1015" w:type="dxa"/>
          </w:tcPr>
          <w:p w14:paraId="6462079F"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9</w:t>
            </w:r>
          </w:p>
        </w:tc>
        <w:tc>
          <w:tcPr>
            <w:cnfStyle w:val="000010000000" w:firstRow="0" w:lastRow="0" w:firstColumn="0" w:lastColumn="0" w:oddVBand="1" w:evenVBand="0" w:oddHBand="0" w:evenHBand="0" w:firstRowFirstColumn="0" w:firstRowLastColumn="0" w:lastRowFirstColumn="0" w:lastRowLastColumn="0"/>
            <w:tcW w:w="1015" w:type="dxa"/>
          </w:tcPr>
          <w:p w14:paraId="1FCB3DFF"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25</w:t>
            </w:r>
          </w:p>
        </w:tc>
        <w:tc>
          <w:tcPr>
            <w:tcW w:w="1092" w:type="dxa"/>
          </w:tcPr>
          <w:p w14:paraId="5316344E"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5</w:t>
            </w:r>
          </w:p>
        </w:tc>
        <w:tc>
          <w:tcPr>
            <w:cnfStyle w:val="000010000000" w:firstRow="0" w:lastRow="0" w:firstColumn="0" w:lastColumn="0" w:oddVBand="1" w:evenVBand="0" w:oddHBand="0" w:evenHBand="0" w:firstRowFirstColumn="0" w:firstRowLastColumn="0" w:lastRowFirstColumn="0" w:lastRowLastColumn="0"/>
            <w:tcW w:w="1169" w:type="dxa"/>
          </w:tcPr>
          <w:p w14:paraId="15E177EB"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w:t>
            </w:r>
          </w:p>
        </w:tc>
        <w:tc>
          <w:tcPr>
            <w:tcW w:w="1015" w:type="dxa"/>
          </w:tcPr>
          <w:p w14:paraId="05C23536"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52</w:t>
            </w:r>
          </w:p>
        </w:tc>
      </w:tr>
      <w:tr w:rsidR="00ED184F" w:rsidRPr="00526477" w14:paraId="17DFA800"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279" w:type="dxa"/>
            <w:gridSpan w:val="2"/>
          </w:tcPr>
          <w:p w14:paraId="797F44D6" w14:textId="77777777" w:rsidR="00ED184F" w:rsidRPr="00526477" w:rsidRDefault="00ED184F" w:rsidP="009D79C7">
            <w:pPr>
              <w:autoSpaceDE w:val="0"/>
              <w:autoSpaceDN w:val="0"/>
              <w:adjustRightInd w:val="0"/>
              <w:spacing w:line="320" w:lineRule="atLeast"/>
              <w:ind w:left="60" w:right="60"/>
              <w:rPr>
                <w:color w:val="000000"/>
                <w:sz w:val="16"/>
                <w:szCs w:val="16"/>
              </w:rPr>
            </w:pPr>
            <w:r w:rsidRPr="00526477">
              <w:rPr>
                <w:color w:val="000000"/>
                <w:sz w:val="16"/>
                <w:szCs w:val="16"/>
              </w:rPr>
              <w:t>Total</w:t>
            </w:r>
          </w:p>
        </w:tc>
        <w:tc>
          <w:tcPr>
            <w:tcW w:w="1015" w:type="dxa"/>
          </w:tcPr>
          <w:p w14:paraId="2280BA68"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14</w:t>
            </w:r>
          </w:p>
        </w:tc>
        <w:tc>
          <w:tcPr>
            <w:cnfStyle w:val="000010000000" w:firstRow="0" w:lastRow="0" w:firstColumn="0" w:lastColumn="0" w:oddVBand="1" w:evenVBand="0" w:oddHBand="0" w:evenHBand="0" w:firstRowFirstColumn="0" w:firstRowLastColumn="0" w:lastRowFirstColumn="0" w:lastRowLastColumn="0"/>
            <w:tcW w:w="1015" w:type="dxa"/>
          </w:tcPr>
          <w:p w14:paraId="3F7BFA94"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27</w:t>
            </w:r>
          </w:p>
        </w:tc>
        <w:tc>
          <w:tcPr>
            <w:tcW w:w="1015" w:type="dxa"/>
          </w:tcPr>
          <w:p w14:paraId="1248CE98"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28</w:t>
            </w:r>
          </w:p>
        </w:tc>
        <w:tc>
          <w:tcPr>
            <w:cnfStyle w:val="000010000000" w:firstRow="0" w:lastRow="0" w:firstColumn="0" w:lastColumn="0" w:oddVBand="1" w:evenVBand="0" w:oddHBand="0" w:evenHBand="0" w:firstRowFirstColumn="0" w:firstRowLastColumn="0" w:lastRowFirstColumn="0" w:lastRowLastColumn="0"/>
            <w:tcW w:w="1092" w:type="dxa"/>
          </w:tcPr>
          <w:p w14:paraId="0E2A53FF"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9</w:t>
            </w:r>
          </w:p>
        </w:tc>
        <w:tc>
          <w:tcPr>
            <w:tcW w:w="1169" w:type="dxa"/>
          </w:tcPr>
          <w:p w14:paraId="08E508A6"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22</w:t>
            </w:r>
          </w:p>
        </w:tc>
        <w:tc>
          <w:tcPr>
            <w:cnfStyle w:val="000010000000" w:firstRow="0" w:lastRow="0" w:firstColumn="0" w:lastColumn="0" w:oddVBand="1" w:evenVBand="0" w:oddHBand="0" w:evenHBand="0" w:firstRowFirstColumn="0" w:firstRowLastColumn="0" w:lastRowFirstColumn="0" w:lastRowLastColumn="0"/>
            <w:tcW w:w="1015" w:type="dxa"/>
          </w:tcPr>
          <w:p w14:paraId="558985D2"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w:t>
            </w:r>
          </w:p>
        </w:tc>
      </w:tr>
    </w:tbl>
    <w:p w14:paraId="7A3CD240" w14:textId="77777777" w:rsidR="00ED184F" w:rsidRPr="00526477" w:rsidRDefault="00ED184F" w:rsidP="00ED184F">
      <w:pPr>
        <w:spacing w:line="276" w:lineRule="auto"/>
        <w:rPr>
          <w:sz w:val="16"/>
          <w:szCs w:val="16"/>
        </w:rPr>
      </w:pPr>
      <w:r w:rsidRPr="00526477">
        <w:rPr>
          <w:sz w:val="16"/>
          <w:szCs w:val="16"/>
        </w:rPr>
        <w:t>Fuente. La presente investigación. 2019.</w:t>
      </w:r>
    </w:p>
    <w:p w14:paraId="0A5AE1AE" w14:textId="77777777" w:rsidR="00ED184F" w:rsidRPr="00526477" w:rsidRDefault="00ED184F" w:rsidP="00ED184F">
      <w:pPr>
        <w:spacing w:line="276" w:lineRule="auto"/>
        <w:rPr>
          <w:sz w:val="18"/>
          <w:szCs w:val="18"/>
        </w:rPr>
      </w:pPr>
    </w:p>
    <w:p w14:paraId="5B909093" w14:textId="77777777" w:rsidR="00ED184F" w:rsidRPr="00526477" w:rsidRDefault="00ED184F" w:rsidP="00ED184F">
      <w:pPr>
        <w:spacing w:line="276" w:lineRule="auto"/>
        <w:rPr>
          <w:szCs w:val="24"/>
        </w:rPr>
      </w:pPr>
    </w:p>
    <w:p w14:paraId="5407325D" w14:textId="77777777" w:rsidR="00ED184F" w:rsidRPr="00177BD3" w:rsidRDefault="00ED184F" w:rsidP="00177BD3">
      <w:pPr>
        <w:spacing w:line="276" w:lineRule="auto"/>
        <w:jc w:val="both"/>
        <w:rPr>
          <w:sz w:val="24"/>
          <w:szCs w:val="24"/>
        </w:rPr>
      </w:pPr>
      <w:r w:rsidRPr="00177BD3">
        <w:rPr>
          <w:sz w:val="24"/>
          <w:szCs w:val="24"/>
        </w:rPr>
        <w:t>En la Tabla No. 3  se puede observar que del total de la población, existe una mayor proporción de viudos, que corresponde  a 28 personas, de las cuales 25 son mujeres, seguido por 27 personas casadas de las cuales 18 son hombres; la unión libre también se considera un estado civil relevante en la población estudiada, la cual equivale a 22 usuarios. Lo anterior es coherente con lo encontrado en otros estudios que revelan  que en la actualidad las mujeres mayores de 70 años son viudas y viven solas mientras que los hombres a esta edad; más del 75% están casados y viven con sus parejas; esto también puede explicarse por la esperanza de vida, la cual según el reportaje de Fernández Carlos</w:t>
      </w:r>
      <w:r w:rsidRPr="00177BD3">
        <w:rPr>
          <w:rStyle w:val="Refdenotaalpie"/>
          <w:sz w:val="24"/>
          <w:szCs w:val="24"/>
        </w:rPr>
        <w:footnoteReference w:id="3"/>
      </w:r>
      <w:r w:rsidRPr="00177BD3">
        <w:rPr>
          <w:sz w:val="24"/>
          <w:szCs w:val="24"/>
        </w:rPr>
        <w:t xml:space="preserve"> es más alta en las mujeres, llegando a los 81.1 años hasta 2.8 años más a partir del 2006. </w:t>
      </w:r>
    </w:p>
    <w:p w14:paraId="33240742" w14:textId="77777777" w:rsidR="00ED184F" w:rsidRPr="00526477" w:rsidRDefault="00ED184F" w:rsidP="00ED184F">
      <w:pPr>
        <w:pStyle w:val="Descripcin"/>
        <w:spacing w:line="276" w:lineRule="auto"/>
        <w:rPr>
          <w:rFonts w:cs="Arial"/>
          <w:szCs w:val="24"/>
        </w:rPr>
      </w:pPr>
      <w:bookmarkStart w:id="7" w:name="_Toc404865107"/>
    </w:p>
    <w:bookmarkEnd w:id="7"/>
    <w:p w14:paraId="083730EB" w14:textId="77777777" w:rsidR="00ED184F" w:rsidRPr="00526477" w:rsidRDefault="00ED184F" w:rsidP="00ED184F">
      <w:pPr>
        <w:pStyle w:val="Descripcin"/>
        <w:spacing w:line="276" w:lineRule="auto"/>
        <w:rPr>
          <w:rFonts w:cs="Arial"/>
          <w:szCs w:val="24"/>
        </w:rPr>
      </w:pPr>
      <w:r w:rsidRPr="00526477">
        <w:rPr>
          <w:rFonts w:cs="Arial"/>
          <w:szCs w:val="24"/>
        </w:rPr>
        <w:t>Tabla 4. Contingencia de la población según  el s</w:t>
      </w:r>
      <w:r w:rsidRPr="00526477">
        <w:rPr>
          <w:rFonts w:cs="Arial"/>
          <w:bCs w:val="0"/>
          <w:szCs w:val="24"/>
        </w:rPr>
        <w:t xml:space="preserve">exo y el nivel de Escolaridad </w:t>
      </w:r>
    </w:p>
    <w:p w14:paraId="485C54DA" w14:textId="77777777" w:rsidR="00ED184F" w:rsidRPr="00526477" w:rsidRDefault="00ED184F" w:rsidP="00ED184F">
      <w:pPr>
        <w:spacing w:line="276" w:lineRule="auto"/>
        <w:rPr>
          <w:sz w:val="18"/>
          <w:szCs w:val="18"/>
        </w:rPr>
      </w:pPr>
    </w:p>
    <w:p w14:paraId="193012DA" w14:textId="77777777" w:rsidR="00ED184F" w:rsidRPr="00526477" w:rsidRDefault="00ED184F" w:rsidP="00ED184F">
      <w:pPr>
        <w:adjustRightInd w:val="0"/>
        <w:rPr>
          <w:szCs w:val="24"/>
        </w:rPr>
      </w:pPr>
    </w:p>
    <w:tbl>
      <w:tblPr>
        <w:tblStyle w:val="Tabladecuadrcula3-nfasis1"/>
        <w:tblW w:w="10393" w:type="dxa"/>
        <w:jc w:val="center"/>
        <w:tblLayout w:type="fixed"/>
        <w:tblLook w:val="0000" w:firstRow="0" w:lastRow="0" w:firstColumn="0" w:lastColumn="0" w:noHBand="0" w:noVBand="0"/>
      </w:tblPr>
      <w:tblGrid>
        <w:gridCol w:w="917"/>
        <w:gridCol w:w="1162"/>
        <w:gridCol w:w="1195"/>
        <w:gridCol w:w="1402"/>
        <w:gridCol w:w="1202"/>
        <w:gridCol w:w="1240"/>
        <w:gridCol w:w="1195"/>
        <w:gridCol w:w="1214"/>
        <w:gridCol w:w="866"/>
      </w:tblGrid>
      <w:tr w:rsidR="00ED184F" w:rsidRPr="00177BD3" w14:paraId="706CF83F" w14:textId="77777777" w:rsidTr="00177BD3">
        <w:trPr>
          <w:cnfStyle w:val="000000100000" w:firstRow="0" w:lastRow="0" w:firstColumn="0" w:lastColumn="0" w:oddVBand="0" w:evenVBand="0" w:oddHBand="1" w:evenHBand="0" w:firstRowFirstColumn="0" w:firstRowLastColumn="0" w:lastRowFirstColumn="0" w:lastRowLastColumn="0"/>
          <w:trHeight w:val="478"/>
          <w:jc w:val="center"/>
        </w:trPr>
        <w:tc>
          <w:tcPr>
            <w:cnfStyle w:val="000010000000" w:firstRow="0" w:lastRow="0" w:firstColumn="0" w:lastColumn="0" w:oddVBand="1" w:evenVBand="0" w:oddHBand="0" w:evenHBand="0" w:firstRowFirstColumn="0" w:firstRowLastColumn="0" w:lastRowFirstColumn="0" w:lastRowLastColumn="0"/>
            <w:tcW w:w="2079" w:type="dxa"/>
            <w:gridSpan w:val="2"/>
            <w:vMerge w:val="restart"/>
          </w:tcPr>
          <w:p w14:paraId="644FFEFF" w14:textId="77777777" w:rsidR="00ED184F" w:rsidRPr="00177BD3" w:rsidRDefault="00ED184F" w:rsidP="009D79C7">
            <w:pPr>
              <w:autoSpaceDE w:val="0"/>
              <w:autoSpaceDN w:val="0"/>
              <w:adjustRightInd w:val="0"/>
              <w:spacing w:line="320" w:lineRule="atLeast"/>
              <w:ind w:left="60" w:right="60"/>
              <w:rPr>
                <w:color w:val="000000"/>
                <w:sz w:val="16"/>
                <w:szCs w:val="16"/>
              </w:rPr>
            </w:pPr>
          </w:p>
          <w:p w14:paraId="6BF6799D" w14:textId="77777777" w:rsidR="00ED184F" w:rsidRPr="00177BD3" w:rsidRDefault="00ED184F" w:rsidP="009D79C7">
            <w:pPr>
              <w:autoSpaceDE w:val="0"/>
              <w:autoSpaceDN w:val="0"/>
              <w:adjustRightInd w:val="0"/>
              <w:spacing w:line="320" w:lineRule="atLeast"/>
              <w:ind w:left="60" w:right="60"/>
              <w:rPr>
                <w:color w:val="000000"/>
                <w:sz w:val="16"/>
                <w:szCs w:val="16"/>
              </w:rPr>
            </w:pPr>
          </w:p>
          <w:p w14:paraId="69A47B56" w14:textId="77777777" w:rsidR="00ED184F" w:rsidRPr="00177BD3" w:rsidRDefault="00ED184F" w:rsidP="009D79C7">
            <w:pPr>
              <w:autoSpaceDE w:val="0"/>
              <w:autoSpaceDN w:val="0"/>
              <w:adjustRightInd w:val="0"/>
              <w:spacing w:line="320" w:lineRule="atLeast"/>
              <w:ind w:left="60" w:right="60"/>
              <w:rPr>
                <w:color w:val="000000"/>
                <w:sz w:val="16"/>
                <w:szCs w:val="16"/>
              </w:rPr>
            </w:pPr>
          </w:p>
        </w:tc>
        <w:tc>
          <w:tcPr>
            <w:tcW w:w="7448" w:type="dxa"/>
            <w:gridSpan w:val="6"/>
          </w:tcPr>
          <w:p w14:paraId="661C8375" w14:textId="77777777" w:rsidR="00ED184F" w:rsidRPr="00177BD3" w:rsidRDefault="00ED184F" w:rsidP="009D79C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nivel de estudios realizado</w:t>
            </w:r>
          </w:p>
        </w:tc>
        <w:tc>
          <w:tcPr>
            <w:cnfStyle w:val="000010000000" w:firstRow="0" w:lastRow="0" w:firstColumn="0" w:lastColumn="0" w:oddVBand="1" w:evenVBand="0" w:oddHBand="0" w:evenHBand="0" w:firstRowFirstColumn="0" w:firstRowLastColumn="0" w:lastRowFirstColumn="0" w:lastRowLastColumn="0"/>
            <w:tcW w:w="866" w:type="dxa"/>
            <w:vMerge w:val="restart"/>
          </w:tcPr>
          <w:p w14:paraId="6EEC0AF3" w14:textId="77777777" w:rsidR="00ED184F" w:rsidRPr="00177BD3" w:rsidRDefault="00ED184F" w:rsidP="009D79C7">
            <w:pPr>
              <w:autoSpaceDE w:val="0"/>
              <w:autoSpaceDN w:val="0"/>
              <w:adjustRightInd w:val="0"/>
              <w:spacing w:line="320" w:lineRule="atLeast"/>
              <w:ind w:left="60" w:right="60"/>
              <w:jc w:val="center"/>
              <w:rPr>
                <w:color w:val="000000"/>
                <w:sz w:val="16"/>
                <w:szCs w:val="16"/>
              </w:rPr>
            </w:pPr>
            <w:r w:rsidRPr="00177BD3">
              <w:rPr>
                <w:color w:val="000000"/>
                <w:sz w:val="16"/>
                <w:szCs w:val="16"/>
              </w:rPr>
              <w:t>Total</w:t>
            </w:r>
          </w:p>
        </w:tc>
      </w:tr>
      <w:tr w:rsidR="00ED184F" w:rsidRPr="00177BD3" w14:paraId="1B30C8FD" w14:textId="77777777" w:rsidTr="00177BD3">
        <w:trPr>
          <w:trHeight w:val="979"/>
          <w:jc w:val="center"/>
        </w:trPr>
        <w:tc>
          <w:tcPr>
            <w:cnfStyle w:val="000010000000" w:firstRow="0" w:lastRow="0" w:firstColumn="0" w:lastColumn="0" w:oddVBand="1" w:evenVBand="0" w:oddHBand="0" w:evenHBand="0" w:firstRowFirstColumn="0" w:firstRowLastColumn="0" w:lastRowFirstColumn="0" w:lastRowLastColumn="0"/>
            <w:tcW w:w="2079" w:type="dxa"/>
            <w:gridSpan w:val="2"/>
            <w:vMerge/>
          </w:tcPr>
          <w:p w14:paraId="1F7C7F5A" w14:textId="77777777" w:rsidR="00ED184F" w:rsidRPr="00177BD3" w:rsidRDefault="00ED184F" w:rsidP="009D79C7">
            <w:pPr>
              <w:autoSpaceDE w:val="0"/>
              <w:autoSpaceDN w:val="0"/>
              <w:adjustRightInd w:val="0"/>
              <w:rPr>
                <w:color w:val="000000"/>
                <w:sz w:val="16"/>
                <w:szCs w:val="16"/>
              </w:rPr>
            </w:pPr>
          </w:p>
        </w:tc>
        <w:tc>
          <w:tcPr>
            <w:tcW w:w="1195" w:type="dxa"/>
          </w:tcPr>
          <w:p w14:paraId="062E59EB" w14:textId="77777777" w:rsidR="00ED184F" w:rsidRPr="00177BD3"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no sabe leer ni escribir</w:t>
            </w:r>
          </w:p>
        </w:tc>
        <w:tc>
          <w:tcPr>
            <w:cnfStyle w:val="000010000000" w:firstRow="0" w:lastRow="0" w:firstColumn="0" w:lastColumn="0" w:oddVBand="1" w:evenVBand="0" w:oddHBand="0" w:evenHBand="0" w:firstRowFirstColumn="0" w:firstRowLastColumn="0" w:lastRowFirstColumn="0" w:lastRowLastColumn="0"/>
            <w:tcW w:w="1402" w:type="dxa"/>
          </w:tcPr>
          <w:p w14:paraId="3B3C4504" w14:textId="77777777" w:rsidR="00ED184F" w:rsidRPr="00177BD3" w:rsidRDefault="00ED184F" w:rsidP="009D79C7">
            <w:pPr>
              <w:autoSpaceDE w:val="0"/>
              <w:autoSpaceDN w:val="0"/>
              <w:adjustRightInd w:val="0"/>
              <w:spacing w:line="320" w:lineRule="atLeast"/>
              <w:ind w:left="60" w:right="60"/>
              <w:jc w:val="center"/>
              <w:rPr>
                <w:color w:val="000000"/>
                <w:sz w:val="16"/>
                <w:szCs w:val="16"/>
              </w:rPr>
            </w:pPr>
            <w:r w:rsidRPr="00177BD3">
              <w:rPr>
                <w:color w:val="000000"/>
                <w:sz w:val="16"/>
                <w:szCs w:val="16"/>
              </w:rPr>
              <w:t>solo aprendió a leer y escribir</w:t>
            </w:r>
          </w:p>
        </w:tc>
        <w:tc>
          <w:tcPr>
            <w:tcW w:w="1202" w:type="dxa"/>
          </w:tcPr>
          <w:p w14:paraId="12309095" w14:textId="77777777" w:rsidR="00ED184F" w:rsidRPr="00177BD3"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Primaria</w:t>
            </w:r>
          </w:p>
        </w:tc>
        <w:tc>
          <w:tcPr>
            <w:cnfStyle w:val="000010000000" w:firstRow="0" w:lastRow="0" w:firstColumn="0" w:lastColumn="0" w:oddVBand="1" w:evenVBand="0" w:oddHBand="0" w:evenHBand="0" w:firstRowFirstColumn="0" w:firstRowLastColumn="0" w:lastRowFirstColumn="0" w:lastRowLastColumn="0"/>
            <w:tcW w:w="1240" w:type="dxa"/>
          </w:tcPr>
          <w:p w14:paraId="6C276DB5" w14:textId="77777777" w:rsidR="00ED184F" w:rsidRPr="00177BD3" w:rsidRDefault="00ED184F" w:rsidP="009D79C7">
            <w:pPr>
              <w:autoSpaceDE w:val="0"/>
              <w:autoSpaceDN w:val="0"/>
              <w:adjustRightInd w:val="0"/>
              <w:spacing w:line="320" w:lineRule="atLeast"/>
              <w:ind w:left="60" w:right="60"/>
              <w:jc w:val="center"/>
              <w:rPr>
                <w:color w:val="000000"/>
                <w:sz w:val="16"/>
                <w:szCs w:val="16"/>
              </w:rPr>
            </w:pPr>
            <w:r w:rsidRPr="00177BD3">
              <w:rPr>
                <w:color w:val="000000"/>
                <w:sz w:val="16"/>
                <w:szCs w:val="16"/>
              </w:rPr>
              <w:t>Secundaria</w:t>
            </w:r>
          </w:p>
        </w:tc>
        <w:tc>
          <w:tcPr>
            <w:tcW w:w="1195" w:type="dxa"/>
          </w:tcPr>
          <w:p w14:paraId="3FA8A0D4" w14:textId="77777777" w:rsidR="00ED184F" w:rsidRPr="00177BD3"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técnico</w:t>
            </w:r>
          </w:p>
        </w:tc>
        <w:tc>
          <w:tcPr>
            <w:cnfStyle w:val="000010000000" w:firstRow="0" w:lastRow="0" w:firstColumn="0" w:lastColumn="0" w:oddVBand="1" w:evenVBand="0" w:oddHBand="0" w:evenHBand="0" w:firstRowFirstColumn="0" w:firstRowLastColumn="0" w:lastRowFirstColumn="0" w:lastRowLastColumn="0"/>
            <w:tcW w:w="1212" w:type="dxa"/>
          </w:tcPr>
          <w:p w14:paraId="432ECA65" w14:textId="77777777" w:rsidR="00ED184F" w:rsidRPr="00177BD3" w:rsidRDefault="00ED184F" w:rsidP="009D79C7">
            <w:pPr>
              <w:autoSpaceDE w:val="0"/>
              <w:autoSpaceDN w:val="0"/>
              <w:adjustRightInd w:val="0"/>
              <w:spacing w:line="320" w:lineRule="atLeast"/>
              <w:ind w:left="60" w:right="60"/>
              <w:jc w:val="center"/>
              <w:rPr>
                <w:color w:val="000000"/>
                <w:sz w:val="16"/>
                <w:szCs w:val="16"/>
              </w:rPr>
            </w:pPr>
            <w:r w:rsidRPr="00177BD3">
              <w:rPr>
                <w:color w:val="000000"/>
                <w:sz w:val="16"/>
                <w:szCs w:val="16"/>
              </w:rPr>
              <w:t>pregrado</w:t>
            </w:r>
          </w:p>
        </w:tc>
        <w:tc>
          <w:tcPr>
            <w:tcW w:w="866" w:type="dxa"/>
            <w:vMerge/>
          </w:tcPr>
          <w:p w14:paraId="75175550" w14:textId="77777777" w:rsidR="00ED184F" w:rsidRPr="00177BD3" w:rsidRDefault="00ED184F" w:rsidP="009D79C7">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ED184F" w:rsidRPr="00177BD3" w14:paraId="1A21A113" w14:textId="77777777" w:rsidTr="00177BD3">
        <w:trPr>
          <w:cnfStyle w:val="000000100000" w:firstRow="0" w:lastRow="0" w:firstColumn="0" w:lastColumn="0" w:oddVBand="0" w:evenVBand="0" w:oddHBand="1" w:evenHBand="0" w:firstRowFirstColumn="0" w:firstRowLastColumn="0" w:lastRowFirstColumn="0" w:lastRowLastColumn="0"/>
          <w:trHeight w:val="455"/>
          <w:jc w:val="center"/>
        </w:trPr>
        <w:tc>
          <w:tcPr>
            <w:cnfStyle w:val="000010000000" w:firstRow="0" w:lastRow="0" w:firstColumn="0" w:lastColumn="0" w:oddVBand="1" w:evenVBand="0" w:oddHBand="0" w:evenHBand="0" w:firstRowFirstColumn="0" w:firstRowLastColumn="0" w:lastRowFirstColumn="0" w:lastRowLastColumn="0"/>
            <w:tcW w:w="917" w:type="dxa"/>
            <w:vMerge w:val="restart"/>
          </w:tcPr>
          <w:p w14:paraId="399B4D2E" w14:textId="77777777" w:rsidR="00ED184F" w:rsidRPr="00177BD3" w:rsidRDefault="00ED184F" w:rsidP="009D79C7">
            <w:pPr>
              <w:autoSpaceDE w:val="0"/>
              <w:autoSpaceDN w:val="0"/>
              <w:adjustRightInd w:val="0"/>
              <w:spacing w:line="320" w:lineRule="atLeast"/>
              <w:ind w:left="60" w:right="60"/>
              <w:rPr>
                <w:color w:val="000000"/>
                <w:sz w:val="16"/>
                <w:szCs w:val="16"/>
              </w:rPr>
            </w:pPr>
            <w:r w:rsidRPr="00177BD3">
              <w:rPr>
                <w:color w:val="000000"/>
                <w:sz w:val="16"/>
                <w:szCs w:val="16"/>
              </w:rPr>
              <w:t>sexo</w:t>
            </w:r>
          </w:p>
        </w:tc>
        <w:tc>
          <w:tcPr>
            <w:tcW w:w="1162" w:type="dxa"/>
          </w:tcPr>
          <w:p w14:paraId="15ECAB31" w14:textId="77777777" w:rsidR="00ED184F" w:rsidRPr="00177BD3"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hombre</w:t>
            </w:r>
          </w:p>
        </w:tc>
        <w:tc>
          <w:tcPr>
            <w:cnfStyle w:val="000010000000" w:firstRow="0" w:lastRow="0" w:firstColumn="0" w:lastColumn="0" w:oddVBand="1" w:evenVBand="0" w:oddHBand="0" w:evenHBand="0" w:firstRowFirstColumn="0" w:firstRowLastColumn="0" w:lastRowFirstColumn="0" w:lastRowLastColumn="0"/>
            <w:tcW w:w="1195" w:type="dxa"/>
          </w:tcPr>
          <w:p w14:paraId="3370233C"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20</w:t>
            </w:r>
          </w:p>
        </w:tc>
        <w:tc>
          <w:tcPr>
            <w:tcW w:w="1402" w:type="dxa"/>
          </w:tcPr>
          <w:p w14:paraId="7004839E"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14</w:t>
            </w:r>
          </w:p>
        </w:tc>
        <w:tc>
          <w:tcPr>
            <w:cnfStyle w:val="000010000000" w:firstRow="0" w:lastRow="0" w:firstColumn="0" w:lastColumn="0" w:oddVBand="1" w:evenVBand="0" w:oddHBand="0" w:evenHBand="0" w:firstRowFirstColumn="0" w:firstRowLastColumn="0" w:lastRowFirstColumn="0" w:lastRowLastColumn="0"/>
            <w:tcW w:w="1202" w:type="dxa"/>
          </w:tcPr>
          <w:p w14:paraId="783A47E5"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11</w:t>
            </w:r>
          </w:p>
        </w:tc>
        <w:tc>
          <w:tcPr>
            <w:tcW w:w="1240" w:type="dxa"/>
          </w:tcPr>
          <w:p w14:paraId="6EE51400"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195" w:type="dxa"/>
          </w:tcPr>
          <w:p w14:paraId="653D2EEC"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w:t>
            </w:r>
          </w:p>
        </w:tc>
        <w:tc>
          <w:tcPr>
            <w:tcW w:w="1212" w:type="dxa"/>
          </w:tcPr>
          <w:p w14:paraId="773DF55D"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866" w:type="dxa"/>
          </w:tcPr>
          <w:p w14:paraId="1EFAE4A0"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48</w:t>
            </w:r>
          </w:p>
        </w:tc>
      </w:tr>
      <w:tr w:rsidR="00ED184F" w:rsidRPr="00177BD3" w14:paraId="72C15460" w14:textId="77777777" w:rsidTr="00177BD3">
        <w:trPr>
          <w:trHeight w:val="501"/>
          <w:jc w:val="center"/>
        </w:trPr>
        <w:tc>
          <w:tcPr>
            <w:cnfStyle w:val="000010000000" w:firstRow="0" w:lastRow="0" w:firstColumn="0" w:lastColumn="0" w:oddVBand="1" w:evenVBand="0" w:oddHBand="0" w:evenHBand="0" w:firstRowFirstColumn="0" w:firstRowLastColumn="0" w:lastRowFirstColumn="0" w:lastRowLastColumn="0"/>
            <w:tcW w:w="917" w:type="dxa"/>
            <w:vMerge/>
          </w:tcPr>
          <w:p w14:paraId="172D0C4E" w14:textId="77777777" w:rsidR="00ED184F" w:rsidRPr="00177BD3" w:rsidRDefault="00ED184F" w:rsidP="009D79C7">
            <w:pPr>
              <w:autoSpaceDE w:val="0"/>
              <w:autoSpaceDN w:val="0"/>
              <w:adjustRightInd w:val="0"/>
              <w:rPr>
                <w:color w:val="000000"/>
                <w:sz w:val="16"/>
                <w:szCs w:val="16"/>
              </w:rPr>
            </w:pPr>
          </w:p>
        </w:tc>
        <w:tc>
          <w:tcPr>
            <w:tcW w:w="1162" w:type="dxa"/>
          </w:tcPr>
          <w:p w14:paraId="363DBADE" w14:textId="77777777" w:rsidR="00ED184F" w:rsidRPr="00177BD3"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mujer</w:t>
            </w:r>
          </w:p>
        </w:tc>
        <w:tc>
          <w:tcPr>
            <w:cnfStyle w:val="000010000000" w:firstRow="0" w:lastRow="0" w:firstColumn="0" w:lastColumn="0" w:oddVBand="1" w:evenVBand="0" w:oddHBand="0" w:evenHBand="0" w:firstRowFirstColumn="0" w:firstRowLastColumn="0" w:lastRowFirstColumn="0" w:lastRowLastColumn="0"/>
            <w:tcW w:w="1195" w:type="dxa"/>
          </w:tcPr>
          <w:p w14:paraId="7936A8C4"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30</w:t>
            </w:r>
          </w:p>
        </w:tc>
        <w:tc>
          <w:tcPr>
            <w:tcW w:w="1402" w:type="dxa"/>
          </w:tcPr>
          <w:p w14:paraId="40F56A67"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13</w:t>
            </w:r>
          </w:p>
        </w:tc>
        <w:tc>
          <w:tcPr>
            <w:cnfStyle w:val="000010000000" w:firstRow="0" w:lastRow="0" w:firstColumn="0" w:lastColumn="0" w:oddVBand="1" w:evenVBand="0" w:oddHBand="0" w:evenHBand="0" w:firstRowFirstColumn="0" w:firstRowLastColumn="0" w:lastRowFirstColumn="0" w:lastRowLastColumn="0"/>
            <w:tcW w:w="1202" w:type="dxa"/>
          </w:tcPr>
          <w:p w14:paraId="21FFCD5B"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8</w:t>
            </w:r>
          </w:p>
        </w:tc>
        <w:tc>
          <w:tcPr>
            <w:tcW w:w="1240" w:type="dxa"/>
          </w:tcPr>
          <w:p w14:paraId="6D75F106"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195" w:type="dxa"/>
          </w:tcPr>
          <w:p w14:paraId="60AC72A2"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0</w:t>
            </w:r>
          </w:p>
        </w:tc>
        <w:tc>
          <w:tcPr>
            <w:tcW w:w="1212" w:type="dxa"/>
          </w:tcPr>
          <w:p w14:paraId="52B689A4"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0</w:t>
            </w:r>
          </w:p>
        </w:tc>
        <w:tc>
          <w:tcPr>
            <w:cnfStyle w:val="000010000000" w:firstRow="0" w:lastRow="0" w:firstColumn="0" w:lastColumn="0" w:oddVBand="1" w:evenVBand="0" w:oddHBand="0" w:evenHBand="0" w:firstRowFirstColumn="0" w:firstRowLastColumn="0" w:lastRowFirstColumn="0" w:lastRowLastColumn="0"/>
            <w:tcW w:w="866" w:type="dxa"/>
          </w:tcPr>
          <w:p w14:paraId="3FCB3BC9"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52</w:t>
            </w:r>
          </w:p>
        </w:tc>
      </w:tr>
      <w:tr w:rsidR="00ED184F" w:rsidRPr="00177BD3" w14:paraId="7FF9D811" w14:textId="77777777" w:rsidTr="00177BD3">
        <w:trPr>
          <w:cnfStyle w:val="000000100000" w:firstRow="0" w:lastRow="0" w:firstColumn="0" w:lastColumn="0" w:oddVBand="0" w:evenVBand="0" w:oddHBand="1" w:evenHBand="0" w:firstRowFirstColumn="0" w:firstRowLastColumn="0" w:lastRowFirstColumn="0" w:lastRowLastColumn="0"/>
          <w:trHeight w:val="455"/>
          <w:jc w:val="center"/>
        </w:trPr>
        <w:tc>
          <w:tcPr>
            <w:cnfStyle w:val="000010000000" w:firstRow="0" w:lastRow="0" w:firstColumn="0" w:lastColumn="0" w:oddVBand="1" w:evenVBand="0" w:oddHBand="0" w:evenHBand="0" w:firstRowFirstColumn="0" w:firstRowLastColumn="0" w:lastRowFirstColumn="0" w:lastRowLastColumn="0"/>
            <w:tcW w:w="2079" w:type="dxa"/>
            <w:gridSpan w:val="2"/>
          </w:tcPr>
          <w:p w14:paraId="7DCED637" w14:textId="77777777" w:rsidR="00ED184F" w:rsidRPr="00177BD3" w:rsidRDefault="00ED184F" w:rsidP="009D79C7">
            <w:pPr>
              <w:autoSpaceDE w:val="0"/>
              <w:autoSpaceDN w:val="0"/>
              <w:adjustRightInd w:val="0"/>
              <w:spacing w:line="320" w:lineRule="atLeast"/>
              <w:ind w:left="60" w:right="60"/>
              <w:rPr>
                <w:color w:val="000000"/>
                <w:sz w:val="16"/>
                <w:szCs w:val="16"/>
              </w:rPr>
            </w:pPr>
            <w:r w:rsidRPr="00177BD3">
              <w:rPr>
                <w:color w:val="000000"/>
                <w:sz w:val="16"/>
                <w:szCs w:val="16"/>
              </w:rPr>
              <w:t>Total</w:t>
            </w:r>
          </w:p>
        </w:tc>
        <w:tc>
          <w:tcPr>
            <w:tcW w:w="1195" w:type="dxa"/>
          </w:tcPr>
          <w:p w14:paraId="02FCF931"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50</w:t>
            </w:r>
          </w:p>
        </w:tc>
        <w:tc>
          <w:tcPr>
            <w:cnfStyle w:val="000010000000" w:firstRow="0" w:lastRow="0" w:firstColumn="0" w:lastColumn="0" w:oddVBand="1" w:evenVBand="0" w:oddHBand="0" w:evenHBand="0" w:firstRowFirstColumn="0" w:firstRowLastColumn="0" w:lastRowFirstColumn="0" w:lastRowLastColumn="0"/>
            <w:tcW w:w="1402" w:type="dxa"/>
          </w:tcPr>
          <w:p w14:paraId="3DF06DFF"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27</w:t>
            </w:r>
          </w:p>
        </w:tc>
        <w:tc>
          <w:tcPr>
            <w:tcW w:w="1202" w:type="dxa"/>
          </w:tcPr>
          <w:p w14:paraId="4BB89506"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19</w:t>
            </w:r>
          </w:p>
        </w:tc>
        <w:tc>
          <w:tcPr>
            <w:cnfStyle w:val="000010000000" w:firstRow="0" w:lastRow="0" w:firstColumn="0" w:lastColumn="0" w:oddVBand="1" w:evenVBand="0" w:oddHBand="0" w:evenHBand="0" w:firstRowFirstColumn="0" w:firstRowLastColumn="0" w:lastRowFirstColumn="0" w:lastRowLastColumn="0"/>
            <w:tcW w:w="1240" w:type="dxa"/>
          </w:tcPr>
          <w:p w14:paraId="0339D94E"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2</w:t>
            </w:r>
          </w:p>
        </w:tc>
        <w:tc>
          <w:tcPr>
            <w:tcW w:w="1195" w:type="dxa"/>
          </w:tcPr>
          <w:p w14:paraId="5D523BCF"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212" w:type="dxa"/>
          </w:tcPr>
          <w:p w14:paraId="36CD5011"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w:t>
            </w:r>
          </w:p>
        </w:tc>
        <w:tc>
          <w:tcPr>
            <w:tcW w:w="866" w:type="dxa"/>
          </w:tcPr>
          <w:p w14:paraId="7D855AD0"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100</w:t>
            </w:r>
          </w:p>
        </w:tc>
      </w:tr>
    </w:tbl>
    <w:p w14:paraId="2EE303C8" w14:textId="77777777" w:rsidR="00ED184F" w:rsidRPr="00526477" w:rsidRDefault="00ED184F" w:rsidP="00ED184F">
      <w:pPr>
        <w:spacing w:line="276" w:lineRule="auto"/>
        <w:rPr>
          <w:sz w:val="16"/>
          <w:szCs w:val="16"/>
        </w:rPr>
      </w:pPr>
      <w:r w:rsidRPr="00526477">
        <w:rPr>
          <w:sz w:val="16"/>
          <w:szCs w:val="16"/>
        </w:rPr>
        <w:t>Fuente. La presente investigación. 2019.</w:t>
      </w:r>
    </w:p>
    <w:p w14:paraId="5614D005" w14:textId="77777777" w:rsidR="00ED184F" w:rsidRPr="00526477" w:rsidRDefault="00ED184F" w:rsidP="00ED184F">
      <w:pPr>
        <w:spacing w:line="276" w:lineRule="auto"/>
        <w:rPr>
          <w:szCs w:val="24"/>
        </w:rPr>
      </w:pPr>
    </w:p>
    <w:p w14:paraId="777D2AC7" w14:textId="77777777" w:rsidR="00ED184F" w:rsidRPr="00526477" w:rsidRDefault="00ED184F" w:rsidP="00177BD3">
      <w:pPr>
        <w:spacing w:line="276" w:lineRule="auto"/>
        <w:jc w:val="both"/>
        <w:rPr>
          <w:szCs w:val="24"/>
        </w:rPr>
      </w:pPr>
      <w:r w:rsidRPr="00526477">
        <w:rPr>
          <w:szCs w:val="24"/>
        </w:rPr>
        <w:t>En la Tabla No. 4 se observa que del total de la muestra que son 100 adultos mayores, 50 (50%) no saben leer ni escribir,  de los cuales son 30  mujeres y 20 hombres, solo aprendieron  a leer y escribir 27 (27%) correspondiendo a  13 mujeres y 14 hombres, solo cursaron primaria 19, siendo 8 mujeres y 11  hombres, secundaria 2, finalmente el nivel  técnico y pregrado 2 hombres con equivalencia a 1% cada caso.  Se concluye que la mayoría de adultos no sabe leer ni escribir demostrando que hay un alto nivel de analfabetismo en el Municipio</w:t>
      </w:r>
    </w:p>
    <w:p w14:paraId="17DF01C4" w14:textId="77777777" w:rsidR="00ED184F" w:rsidRPr="00526477" w:rsidRDefault="00ED184F" w:rsidP="00ED184F">
      <w:pPr>
        <w:spacing w:line="276" w:lineRule="auto"/>
        <w:rPr>
          <w:sz w:val="18"/>
          <w:szCs w:val="18"/>
        </w:rPr>
      </w:pPr>
    </w:p>
    <w:p w14:paraId="61537E37" w14:textId="77777777" w:rsidR="00ED184F" w:rsidRPr="00526477" w:rsidRDefault="00ED184F" w:rsidP="00ED184F">
      <w:pPr>
        <w:spacing w:line="276" w:lineRule="auto"/>
        <w:rPr>
          <w:sz w:val="18"/>
          <w:szCs w:val="18"/>
        </w:rPr>
      </w:pPr>
    </w:p>
    <w:p w14:paraId="5B1DDECB" w14:textId="77777777" w:rsidR="00ED184F" w:rsidRPr="00526477" w:rsidRDefault="00ED184F" w:rsidP="00ED184F">
      <w:pPr>
        <w:pStyle w:val="Descripcin"/>
        <w:spacing w:line="276" w:lineRule="auto"/>
        <w:rPr>
          <w:rFonts w:cs="Arial"/>
          <w:bCs w:val="0"/>
          <w:szCs w:val="24"/>
        </w:rPr>
      </w:pPr>
      <w:r w:rsidRPr="00526477">
        <w:rPr>
          <w:rFonts w:cs="Arial"/>
          <w:szCs w:val="24"/>
        </w:rPr>
        <w:t>Tabla 5. Contingencia de la población según  el s</w:t>
      </w:r>
      <w:r w:rsidRPr="00526477">
        <w:rPr>
          <w:rFonts w:cs="Arial"/>
          <w:bCs w:val="0"/>
          <w:szCs w:val="24"/>
        </w:rPr>
        <w:t xml:space="preserve">exo y la ocupación </w:t>
      </w:r>
    </w:p>
    <w:p w14:paraId="23F8F148" w14:textId="77777777" w:rsidR="00ED184F" w:rsidRPr="00526477" w:rsidRDefault="00ED184F" w:rsidP="00ED184F">
      <w:pPr>
        <w:adjustRightInd w:val="0"/>
        <w:rPr>
          <w:szCs w:val="24"/>
        </w:rPr>
      </w:pPr>
    </w:p>
    <w:tbl>
      <w:tblPr>
        <w:tblStyle w:val="Tabladecuadrcula3-nfasis1"/>
        <w:tblW w:w="7312" w:type="dxa"/>
        <w:jc w:val="center"/>
        <w:tblLayout w:type="fixed"/>
        <w:tblLook w:val="0000" w:firstRow="0" w:lastRow="0" w:firstColumn="0" w:lastColumn="0" w:noHBand="0" w:noVBand="0"/>
      </w:tblPr>
      <w:tblGrid>
        <w:gridCol w:w="1776"/>
        <w:gridCol w:w="2203"/>
        <w:gridCol w:w="1162"/>
        <w:gridCol w:w="1162"/>
        <w:gridCol w:w="1009"/>
      </w:tblGrid>
      <w:tr w:rsidR="00ED184F" w:rsidRPr="00177BD3" w14:paraId="6AD5EE33"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979" w:type="dxa"/>
            <w:gridSpan w:val="2"/>
            <w:vMerge w:val="restart"/>
          </w:tcPr>
          <w:p w14:paraId="204D2156" w14:textId="77777777" w:rsidR="00ED184F" w:rsidRPr="00177BD3" w:rsidRDefault="00ED184F" w:rsidP="009D79C7">
            <w:pPr>
              <w:autoSpaceDE w:val="0"/>
              <w:autoSpaceDN w:val="0"/>
              <w:adjustRightInd w:val="0"/>
              <w:spacing w:line="320" w:lineRule="atLeast"/>
              <w:ind w:left="60" w:right="60"/>
              <w:rPr>
                <w:color w:val="000000"/>
                <w:sz w:val="16"/>
                <w:szCs w:val="16"/>
              </w:rPr>
            </w:pPr>
          </w:p>
        </w:tc>
        <w:tc>
          <w:tcPr>
            <w:tcW w:w="2324" w:type="dxa"/>
            <w:gridSpan w:val="2"/>
          </w:tcPr>
          <w:p w14:paraId="4A04B356" w14:textId="77777777" w:rsidR="00ED184F" w:rsidRPr="00177BD3" w:rsidRDefault="00ED184F" w:rsidP="009D79C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Sexo</w:t>
            </w:r>
          </w:p>
        </w:tc>
        <w:tc>
          <w:tcPr>
            <w:cnfStyle w:val="000010000000" w:firstRow="0" w:lastRow="0" w:firstColumn="0" w:lastColumn="0" w:oddVBand="1" w:evenVBand="0" w:oddHBand="0" w:evenHBand="0" w:firstRowFirstColumn="0" w:firstRowLastColumn="0" w:lastRowFirstColumn="0" w:lastRowLastColumn="0"/>
            <w:tcW w:w="1009" w:type="dxa"/>
            <w:vMerge w:val="restart"/>
          </w:tcPr>
          <w:p w14:paraId="3160D4F1" w14:textId="77777777" w:rsidR="00ED184F" w:rsidRPr="00177BD3" w:rsidRDefault="00ED184F" w:rsidP="009D79C7">
            <w:pPr>
              <w:autoSpaceDE w:val="0"/>
              <w:autoSpaceDN w:val="0"/>
              <w:adjustRightInd w:val="0"/>
              <w:spacing w:line="320" w:lineRule="atLeast"/>
              <w:ind w:left="60" w:right="60"/>
              <w:jc w:val="center"/>
              <w:rPr>
                <w:color w:val="000000"/>
                <w:sz w:val="16"/>
                <w:szCs w:val="16"/>
              </w:rPr>
            </w:pPr>
            <w:r w:rsidRPr="00177BD3">
              <w:rPr>
                <w:color w:val="000000"/>
                <w:sz w:val="16"/>
                <w:szCs w:val="16"/>
              </w:rPr>
              <w:t>Total</w:t>
            </w:r>
          </w:p>
        </w:tc>
      </w:tr>
      <w:tr w:rsidR="00ED184F" w:rsidRPr="00177BD3" w14:paraId="6C55C174"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3979" w:type="dxa"/>
            <w:gridSpan w:val="2"/>
            <w:vMerge/>
          </w:tcPr>
          <w:p w14:paraId="2C2013C3" w14:textId="77777777" w:rsidR="00ED184F" w:rsidRPr="00177BD3" w:rsidRDefault="00ED184F" w:rsidP="009D79C7">
            <w:pPr>
              <w:autoSpaceDE w:val="0"/>
              <w:autoSpaceDN w:val="0"/>
              <w:adjustRightInd w:val="0"/>
              <w:rPr>
                <w:color w:val="000000"/>
                <w:sz w:val="16"/>
                <w:szCs w:val="16"/>
              </w:rPr>
            </w:pPr>
          </w:p>
        </w:tc>
        <w:tc>
          <w:tcPr>
            <w:tcW w:w="1162" w:type="dxa"/>
          </w:tcPr>
          <w:p w14:paraId="65A2F5C8" w14:textId="77777777" w:rsidR="00ED184F" w:rsidRPr="00177BD3"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Mujer</w:t>
            </w:r>
          </w:p>
        </w:tc>
        <w:tc>
          <w:tcPr>
            <w:cnfStyle w:val="000010000000" w:firstRow="0" w:lastRow="0" w:firstColumn="0" w:lastColumn="0" w:oddVBand="1" w:evenVBand="0" w:oddHBand="0" w:evenHBand="0" w:firstRowFirstColumn="0" w:firstRowLastColumn="0" w:lastRowFirstColumn="0" w:lastRowLastColumn="0"/>
            <w:tcW w:w="1162" w:type="dxa"/>
          </w:tcPr>
          <w:p w14:paraId="37BBE09C" w14:textId="77777777" w:rsidR="00ED184F" w:rsidRPr="00177BD3" w:rsidRDefault="00ED184F" w:rsidP="009D79C7">
            <w:pPr>
              <w:autoSpaceDE w:val="0"/>
              <w:autoSpaceDN w:val="0"/>
              <w:adjustRightInd w:val="0"/>
              <w:spacing w:line="320" w:lineRule="atLeast"/>
              <w:ind w:left="60" w:right="60"/>
              <w:jc w:val="center"/>
              <w:rPr>
                <w:color w:val="000000"/>
                <w:sz w:val="16"/>
                <w:szCs w:val="16"/>
              </w:rPr>
            </w:pPr>
            <w:r w:rsidRPr="00177BD3">
              <w:rPr>
                <w:color w:val="000000"/>
                <w:sz w:val="16"/>
                <w:szCs w:val="16"/>
              </w:rPr>
              <w:t>Hombre</w:t>
            </w:r>
          </w:p>
        </w:tc>
        <w:tc>
          <w:tcPr>
            <w:tcW w:w="1009" w:type="dxa"/>
            <w:vMerge/>
          </w:tcPr>
          <w:p w14:paraId="3DA48A2D" w14:textId="77777777" w:rsidR="00ED184F" w:rsidRPr="00177BD3" w:rsidRDefault="00ED184F" w:rsidP="009D79C7">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ED184F" w:rsidRPr="00177BD3" w14:paraId="0BE6DD4A"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776" w:type="dxa"/>
            <w:vMerge w:val="restart"/>
          </w:tcPr>
          <w:p w14:paraId="30EB6891" w14:textId="77777777" w:rsidR="00ED184F" w:rsidRPr="00177BD3" w:rsidRDefault="00ED184F" w:rsidP="009D79C7">
            <w:pPr>
              <w:autoSpaceDE w:val="0"/>
              <w:autoSpaceDN w:val="0"/>
              <w:adjustRightInd w:val="0"/>
              <w:spacing w:line="320" w:lineRule="atLeast"/>
              <w:ind w:left="60" w:right="60"/>
              <w:rPr>
                <w:color w:val="000000"/>
                <w:sz w:val="16"/>
                <w:szCs w:val="16"/>
              </w:rPr>
            </w:pPr>
            <w:r w:rsidRPr="00177BD3">
              <w:rPr>
                <w:color w:val="000000"/>
                <w:sz w:val="16"/>
                <w:szCs w:val="16"/>
              </w:rPr>
              <w:t>Ocupación laboral</w:t>
            </w:r>
          </w:p>
        </w:tc>
        <w:tc>
          <w:tcPr>
            <w:tcW w:w="2203" w:type="dxa"/>
          </w:tcPr>
          <w:p w14:paraId="52174C08" w14:textId="77777777" w:rsidR="00ED184F" w:rsidRPr="00177BD3"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Docente</w:t>
            </w:r>
          </w:p>
        </w:tc>
        <w:tc>
          <w:tcPr>
            <w:cnfStyle w:val="000010000000" w:firstRow="0" w:lastRow="0" w:firstColumn="0" w:lastColumn="0" w:oddVBand="1" w:evenVBand="0" w:oddHBand="0" w:evenHBand="0" w:firstRowFirstColumn="0" w:firstRowLastColumn="0" w:lastRowFirstColumn="0" w:lastRowLastColumn="0"/>
            <w:tcW w:w="1162" w:type="dxa"/>
          </w:tcPr>
          <w:p w14:paraId="62CCA213"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0</w:t>
            </w:r>
          </w:p>
        </w:tc>
        <w:tc>
          <w:tcPr>
            <w:tcW w:w="1162" w:type="dxa"/>
          </w:tcPr>
          <w:p w14:paraId="5F72A491"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009" w:type="dxa"/>
          </w:tcPr>
          <w:p w14:paraId="4C203D92"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w:t>
            </w:r>
          </w:p>
        </w:tc>
      </w:tr>
      <w:tr w:rsidR="00ED184F" w:rsidRPr="00177BD3" w14:paraId="4F490BC6"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1776" w:type="dxa"/>
            <w:vMerge/>
          </w:tcPr>
          <w:p w14:paraId="32C40BCB" w14:textId="77777777" w:rsidR="00ED184F" w:rsidRPr="00177BD3" w:rsidRDefault="00ED184F" w:rsidP="009D79C7">
            <w:pPr>
              <w:autoSpaceDE w:val="0"/>
              <w:autoSpaceDN w:val="0"/>
              <w:adjustRightInd w:val="0"/>
              <w:rPr>
                <w:color w:val="000000"/>
                <w:sz w:val="16"/>
                <w:szCs w:val="16"/>
              </w:rPr>
            </w:pPr>
          </w:p>
        </w:tc>
        <w:tc>
          <w:tcPr>
            <w:tcW w:w="2203" w:type="dxa"/>
          </w:tcPr>
          <w:p w14:paraId="26052F28" w14:textId="77777777" w:rsidR="00ED184F" w:rsidRPr="00177BD3"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Otros</w:t>
            </w:r>
          </w:p>
        </w:tc>
        <w:tc>
          <w:tcPr>
            <w:cnfStyle w:val="000010000000" w:firstRow="0" w:lastRow="0" w:firstColumn="0" w:lastColumn="0" w:oddVBand="1" w:evenVBand="0" w:oddHBand="0" w:evenHBand="0" w:firstRowFirstColumn="0" w:firstRowLastColumn="0" w:lastRowFirstColumn="0" w:lastRowLastColumn="0"/>
            <w:tcW w:w="1162" w:type="dxa"/>
          </w:tcPr>
          <w:p w14:paraId="2FEEE527"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3</w:t>
            </w:r>
          </w:p>
        </w:tc>
        <w:tc>
          <w:tcPr>
            <w:tcW w:w="1162" w:type="dxa"/>
          </w:tcPr>
          <w:p w14:paraId="7AD9D7EA"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6</w:t>
            </w:r>
          </w:p>
        </w:tc>
        <w:tc>
          <w:tcPr>
            <w:cnfStyle w:val="000010000000" w:firstRow="0" w:lastRow="0" w:firstColumn="0" w:lastColumn="0" w:oddVBand="1" w:evenVBand="0" w:oddHBand="0" w:evenHBand="0" w:firstRowFirstColumn="0" w:firstRowLastColumn="0" w:lastRowFirstColumn="0" w:lastRowLastColumn="0"/>
            <w:tcW w:w="1009" w:type="dxa"/>
          </w:tcPr>
          <w:p w14:paraId="123D288B"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9</w:t>
            </w:r>
          </w:p>
        </w:tc>
      </w:tr>
      <w:tr w:rsidR="00ED184F" w:rsidRPr="00177BD3" w14:paraId="12C2DEEA"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776" w:type="dxa"/>
            <w:vMerge/>
          </w:tcPr>
          <w:p w14:paraId="40559C5F" w14:textId="77777777" w:rsidR="00ED184F" w:rsidRPr="00177BD3" w:rsidRDefault="00ED184F" w:rsidP="009D79C7">
            <w:pPr>
              <w:autoSpaceDE w:val="0"/>
              <w:autoSpaceDN w:val="0"/>
              <w:adjustRightInd w:val="0"/>
              <w:rPr>
                <w:color w:val="000000"/>
                <w:sz w:val="16"/>
                <w:szCs w:val="16"/>
              </w:rPr>
            </w:pPr>
          </w:p>
        </w:tc>
        <w:tc>
          <w:tcPr>
            <w:tcW w:w="2203" w:type="dxa"/>
          </w:tcPr>
          <w:p w14:paraId="2F5CC280" w14:textId="77777777" w:rsidR="00ED184F" w:rsidRPr="00177BD3"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Comerciante</w:t>
            </w:r>
          </w:p>
        </w:tc>
        <w:tc>
          <w:tcPr>
            <w:cnfStyle w:val="000010000000" w:firstRow="0" w:lastRow="0" w:firstColumn="0" w:lastColumn="0" w:oddVBand="1" w:evenVBand="0" w:oddHBand="0" w:evenHBand="0" w:firstRowFirstColumn="0" w:firstRowLastColumn="0" w:lastRowFirstColumn="0" w:lastRowLastColumn="0"/>
            <w:tcW w:w="1162" w:type="dxa"/>
          </w:tcPr>
          <w:p w14:paraId="149E881D"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3</w:t>
            </w:r>
          </w:p>
        </w:tc>
        <w:tc>
          <w:tcPr>
            <w:tcW w:w="1162" w:type="dxa"/>
          </w:tcPr>
          <w:p w14:paraId="20D86B52"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0</w:t>
            </w:r>
          </w:p>
        </w:tc>
        <w:tc>
          <w:tcPr>
            <w:cnfStyle w:val="000010000000" w:firstRow="0" w:lastRow="0" w:firstColumn="0" w:lastColumn="0" w:oddVBand="1" w:evenVBand="0" w:oddHBand="0" w:evenHBand="0" w:firstRowFirstColumn="0" w:firstRowLastColumn="0" w:lastRowFirstColumn="0" w:lastRowLastColumn="0"/>
            <w:tcW w:w="1009" w:type="dxa"/>
          </w:tcPr>
          <w:p w14:paraId="2999F7C4"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3</w:t>
            </w:r>
          </w:p>
        </w:tc>
      </w:tr>
      <w:tr w:rsidR="00ED184F" w:rsidRPr="00177BD3" w14:paraId="600121C3"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1776" w:type="dxa"/>
            <w:vMerge/>
          </w:tcPr>
          <w:p w14:paraId="58EE8023" w14:textId="77777777" w:rsidR="00ED184F" w:rsidRPr="00177BD3" w:rsidRDefault="00ED184F" w:rsidP="009D79C7">
            <w:pPr>
              <w:autoSpaceDE w:val="0"/>
              <w:autoSpaceDN w:val="0"/>
              <w:adjustRightInd w:val="0"/>
              <w:rPr>
                <w:color w:val="000000"/>
                <w:sz w:val="16"/>
                <w:szCs w:val="16"/>
              </w:rPr>
            </w:pPr>
          </w:p>
        </w:tc>
        <w:tc>
          <w:tcPr>
            <w:tcW w:w="2203" w:type="dxa"/>
          </w:tcPr>
          <w:p w14:paraId="50B6A358" w14:textId="77777777" w:rsidR="00ED184F" w:rsidRPr="00177BD3"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Minería</w:t>
            </w:r>
          </w:p>
        </w:tc>
        <w:tc>
          <w:tcPr>
            <w:cnfStyle w:val="000010000000" w:firstRow="0" w:lastRow="0" w:firstColumn="0" w:lastColumn="0" w:oddVBand="1" w:evenVBand="0" w:oddHBand="0" w:evenHBand="0" w:firstRowFirstColumn="0" w:firstRowLastColumn="0" w:lastRowFirstColumn="0" w:lastRowLastColumn="0"/>
            <w:tcW w:w="1162" w:type="dxa"/>
          </w:tcPr>
          <w:p w14:paraId="09A53EA3"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11</w:t>
            </w:r>
          </w:p>
        </w:tc>
        <w:tc>
          <w:tcPr>
            <w:tcW w:w="1162" w:type="dxa"/>
          </w:tcPr>
          <w:p w14:paraId="2360BAA0"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6</w:t>
            </w:r>
          </w:p>
        </w:tc>
        <w:tc>
          <w:tcPr>
            <w:cnfStyle w:val="000010000000" w:firstRow="0" w:lastRow="0" w:firstColumn="0" w:lastColumn="0" w:oddVBand="1" w:evenVBand="0" w:oddHBand="0" w:evenHBand="0" w:firstRowFirstColumn="0" w:firstRowLastColumn="0" w:lastRowFirstColumn="0" w:lastRowLastColumn="0"/>
            <w:tcW w:w="1009" w:type="dxa"/>
          </w:tcPr>
          <w:p w14:paraId="50E44392"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17</w:t>
            </w:r>
          </w:p>
        </w:tc>
      </w:tr>
      <w:tr w:rsidR="00ED184F" w:rsidRPr="00177BD3" w14:paraId="6D88B7F6"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776" w:type="dxa"/>
            <w:vMerge/>
          </w:tcPr>
          <w:p w14:paraId="26791AFF" w14:textId="77777777" w:rsidR="00ED184F" w:rsidRPr="00177BD3" w:rsidRDefault="00ED184F" w:rsidP="009D79C7">
            <w:pPr>
              <w:autoSpaceDE w:val="0"/>
              <w:autoSpaceDN w:val="0"/>
              <w:adjustRightInd w:val="0"/>
              <w:rPr>
                <w:color w:val="000000"/>
                <w:sz w:val="16"/>
                <w:szCs w:val="16"/>
              </w:rPr>
            </w:pPr>
          </w:p>
        </w:tc>
        <w:tc>
          <w:tcPr>
            <w:tcW w:w="2203" w:type="dxa"/>
          </w:tcPr>
          <w:p w14:paraId="0F0D645C" w14:textId="77777777" w:rsidR="00ED184F" w:rsidRPr="00177BD3"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Madre comunitaria</w:t>
            </w:r>
          </w:p>
        </w:tc>
        <w:tc>
          <w:tcPr>
            <w:cnfStyle w:val="000010000000" w:firstRow="0" w:lastRow="0" w:firstColumn="0" w:lastColumn="0" w:oddVBand="1" w:evenVBand="0" w:oddHBand="0" w:evenHBand="0" w:firstRowFirstColumn="0" w:firstRowLastColumn="0" w:lastRowFirstColumn="0" w:lastRowLastColumn="0"/>
            <w:tcW w:w="1162" w:type="dxa"/>
          </w:tcPr>
          <w:p w14:paraId="0FCFC7FC"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3</w:t>
            </w:r>
          </w:p>
        </w:tc>
        <w:tc>
          <w:tcPr>
            <w:tcW w:w="1162" w:type="dxa"/>
          </w:tcPr>
          <w:p w14:paraId="3137C89E"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0</w:t>
            </w:r>
          </w:p>
        </w:tc>
        <w:tc>
          <w:tcPr>
            <w:cnfStyle w:val="000010000000" w:firstRow="0" w:lastRow="0" w:firstColumn="0" w:lastColumn="0" w:oddVBand="1" w:evenVBand="0" w:oddHBand="0" w:evenHBand="0" w:firstRowFirstColumn="0" w:firstRowLastColumn="0" w:lastRowFirstColumn="0" w:lastRowLastColumn="0"/>
            <w:tcW w:w="1009" w:type="dxa"/>
          </w:tcPr>
          <w:p w14:paraId="44182679"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3</w:t>
            </w:r>
          </w:p>
        </w:tc>
      </w:tr>
      <w:tr w:rsidR="00ED184F" w:rsidRPr="00177BD3" w14:paraId="7BD5D867"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1776" w:type="dxa"/>
            <w:vMerge/>
          </w:tcPr>
          <w:p w14:paraId="31064790" w14:textId="77777777" w:rsidR="00ED184F" w:rsidRPr="00177BD3" w:rsidRDefault="00ED184F" w:rsidP="009D79C7">
            <w:pPr>
              <w:autoSpaceDE w:val="0"/>
              <w:autoSpaceDN w:val="0"/>
              <w:adjustRightInd w:val="0"/>
              <w:rPr>
                <w:color w:val="000000"/>
                <w:sz w:val="16"/>
                <w:szCs w:val="16"/>
              </w:rPr>
            </w:pPr>
          </w:p>
        </w:tc>
        <w:tc>
          <w:tcPr>
            <w:tcW w:w="2203" w:type="dxa"/>
          </w:tcPr>
          <w:p w14:paraId="58F42811" w14:textId="77777777" w:rsidR="00ED184F" w:rsidRPr="00177BD3"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Pesca</w:t>
            </w:r>
          </w:p>
        </w:tc>
        <w:tc>
          <w:tcPr>
            <w:cnfStyle w:val="000010000000" w:firstRow="0" w:lastRow="0" w:firstColumn="0" w:lastColumn="0" w:oddVBand="1" w:evenVBand="0" w:oddHBand="0" w:evenHBand="0" w:firstRowFirstColumn="0" w:firstRowLastColumn="0" w:lastRowFirstColumn="0" w:lastRowLastColumn="0"/>
            <w:tcW w:w="1162" w:type="dxa"/>
          </w:tcPr>
          <w:p w14:paraId="29B1FC54"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w:t>
            </w:r>
          </w:p>
        </w:tc>
        <w:tc>
          <w:tcPr>
            <w:tcW w:w="1162" w:type="dxa"/>
          </w:tcPr>
          <w:p w14:paraId="2C29E86D"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0</w:t>
            </w:r>
          </w:p>
        </w:tc>
        <w:tc>
          <w:tcPr>
            <w:cnfStyle w:val="000010000000" w:firstRow="0" w:lastRow="0" w:firstColumn="0" w:lastColumn="0" w:oddVBand="1" w:evenVBand="0" w:oddHBand="0" w:evenHBand="0" w:firstRowFirstColumn="0" w:firstRowLastColumn="0" w:lastRowFirstColumn="0" w:lastRowLastColumn="0"/>
            <w:tcW w:w="1009" w:type="dxa"/>
          </w:tcPr>
          <w:p w14:paraId="5EC66321"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w:t>
            </w:r>
          </w:p>
        </w:tc>
      </w:tr>
      <w:tr w:rsidR="00ED184F" w:rsidRPr="00177BD3" w14:paraId="7B4CDDD2"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776" w:type="dxa"/>
            <w:vMerge/>
          </w:tcPr>
          <w:p w14:paraId="55DBEB71" w14:textId="77777777" w:rsidR="00ED184F" w:rsidRPr="00177BD3" w:rsidRDefault="00ED184F" w:rsidP="009D79C7">
            <w:pPr>
              <w:autoSpaceDE w:val="0"/>
              <w:autoSpaceDN w:val="0"/>
              <w:adjustRightInd w:val="0"/>
              <w:rPr>
                <w:color w:val="000000"/>
                <w:sz w:val="16"/>
                <w:szCs w:val="16"/>
              </w:rPr>
            </w:pPr>
          </w:p>
        </w:tc>
        <w:tc>
          <w:tcPr>
            <w:tcW w:w="2203" w:type="dxa"/>
          </w:tcPr>
          <w:p w14:paraId="70E429FC" w14:textId="77777777" w:rsidR="00ED184F" w:rsidRPr="00177BD3"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Carpintería</w:t>
            </w:r>
          </w:p>
        </w:tc>
        <w:tc>
          <w:tcPr>
            <w:cnfStyle w:val="000010000000" w:firstRow="0" w:lastRow="0" w:firstColumn="0" w:lastColumn="0" w:oddVBand="1" w:evenVBand="0" w:oddHBand="0" w:evenHBand="0" w:firstRowFirstColumn="0" w:firstRowLastColumn="0" w:lastRowFirstColumn="0" w:lastRowLastColumn="0"/>
            <w:tcW w:w="1162" w:type="dxa"/>
          </w:tcPr>
          <w:p w14:paraId="7C2BA3E0"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2</w:t>
            </w:r>
          </w:p>
        </w:tc>
        <w:tc>
          <w:tcPr>
            <w:tcW w:w="1162" w:type="dxa"/>
          </w:tcPr>
          <w:p w14:paraId="313AC7FB"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5</w:t>
            </w:r>
          </w:p>
        </w:tc>
        <w:tc>
          <w:tcPr>
            <w:cnfStyle w:val="000010000000" w:firstRow="0" w:lastRow="0" w:firstColumn="0" w:lastColumn="0" w:oddVBand="1" w:evenVBand="0" w:oddHBand="0" w:evenHBand="0" w:firstRowFirstColumn="0" w:firstRowLastColumn="0" w:lastRowFirstColumn="0" w:lastRowLastColumn="0"/>
            <w:tcW w:w="1009" w:type="dxa"/>
          </w:tcPr>
          <w:p w14:paraId="3716A88C"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7</w:t>
            </w:r>
          </w:p>
        </w:tc>
      </w:tr>
      <w:tr w:rsidR="00ED184F" w:rsidRPr="00177BD3" w14:paraId="36EF97B6"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1776" w:type="dxa"/>
            <w:vMerge/>
          </w:tcPr>
          <w:p w14:paraId="4EE6AEC2" w14:textId="77777777" w:rsidR="00ED184F" w:rsidRPr="00177BD3" w:rsidRDefault="00ED184F" w:rsidP="009D79C7">
            <w:pPr>
              <w:autoSpaceDE w:val="0"/>
              <w:autoSpaceDN w:val="0"/>
              <w:adjustRightInd w:val="0"/>
              <w:rPr>
                <w:color w:val="000000"/>
                <w:sz w:val="16"/>
                <w:szCs w:val="16"/>
              </w:rPr>
            </w:pPr>
          </w:p>
        </w:tc>
        <w:tc>
          <w:tcPr>
            <w:tcW w:w="2203" w:type="dxa"/>
          </w:tcPr>
          <w:p w14:paraId="02CB30DB" w14:textId="77777777" w:rsidR="00ED184F" w:rsidRPr="00177BD3"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Ama de casa</w:t>
            </w:r>
          </w:p>
        </w:tc>
        <w:tc>
          <w:tcPr>
            <w:cnfStyle w:val="000010000000" w:firstRow="0" w:lastRow="0" w:firstColumn="0" w:lastColumn="0" w:oddVBand="1" w:evenVBand="0" w:oddHBand="0" w:evenHBand="0" w:firstRowFirstColumn="0" w:firstRowLastColumn="0" w:lastRowFirstColumn="0" w:lastRowLastColumn="0"/>
            <w:tcW w:w="1162" w:type="dxa"/>
          </w:tcPr>
          <w:p w14:paraId="481DF602"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22</w:t>
            </w:r>
          </w:p>
        </w:tc>
        <w:tc>
          <w:tcPr>
            <w:tcW w:w="1162" w:type="dxa"/>
          </w:tcPr>
          <w:p w14:paraId="40738A43"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2</w:t>
            </w:r>
          </w:p>
        </w:tc>
        <w:tc>
          <w:tcPr>
            <w:cnfStyle w:val="000010000000" w:firstRow="0" w:lastRow="0" w:firstColumn="0" w:lastColumn="0" w:oddVBand="1" w:evenVBand="0" w:oddHBand="0" w:evenHBand="0" w:firstRowFirstColumn="0" w:firstRowLastColumn="0" w:lastRowFirstColumn="0" w:lastRowLastColumn="0"/>
            <w:tcW w:w="1009" w:type="dxa"/>
          </w:tcPr>
          <w:p w14:paraId="2B8C0D86"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24</w:t>
            </w:r>
          </w:p>
        </w:tc>
      </w:tr>
      <w:tr w:rsidR="00ED184F" w:rsidRPr="00177BD3" w14:paraId="535513A4"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776" w:type="dxa"/>
            <w:vMerge/>
          </w:tcPr>
          <w:p w14:paraId="209BE647" w14:textId="77777777" w:rsidR="00ED184F" w:rsidRPr="00177BD3" w:rsidRDefault="00ED184F" w:rsidP="009D79C7">
            <w:pPr>
              <w:autoSpaceDE w:val="0"/>
              <w:autoSpaceDN w:val="0"/>
              <w:adjustRightInd w:val="0"/>
              <w:rPr>
                <w:color w:val="000000"/>
                <w:sz w:val="16"/>
                <w:szCs w:val="16"/>
              </w:rPr>
            </w:pPr>
          </w:p>
        </w:tc>
        <w:tc>
          <w:tcPr>
            <w:tcW w:w="2203" w:type="dxa"/>
          </w:tcPr>
          <w:p w14:paraId="17DDFE5F" w14:textId="77777777" w:rsidR="00ED184F" w:rsidRPr="00177BD3"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Agricultura</w:t>
            </w:r>
          </w:p>
        </w:tc>
        <w:tc>
          <w:tcPr>
            <w:cnfStyle w:val="000010000000" w:firstRow="0" w:lastRow="0" w:firstColumn="0" w:lastColumn="0" w:oddVBand="1" w:evenVBand="0" w:oddHBand="0" w:evenHBand="0" w:firstRowFirstColumn="0" w:firstRowLastColumn="0" w:lastRowFirstColumn="0" w:lastRowLastColumn="0"/>
            <w:tcW w:w="1162" w:type="dxa"/>
          </w:tcPr>
          <w:p w14:paraId="3A744E6A"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7</w:t>
            </w:r>
          </w:p>
        </w:tc>
        <w:tc>
          <w:tcPr>
            <w:tcW w:w="1162" w:type="dxa"/>
          </w:tcPr>
          <w:p w14:paraId="1AF1126D"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28</w:t>
            </w:r>
          </w:p>
        </w:tc>
        <w:tc>
          <w:tcPr>
            <w:cnfStyle w:val="000010000000" w:firstRow="0" w:lastRow="0" w:firstColumn="0" w:lastColumn="0" w:oddVBand="1" w:evenVBand="0" w:oddHBand="0" w:evenHBand="0" w:firstRowFirstColumn="0" w:firstRowLastColumn="0" w:lastRowFirstColumn="0" w:lastRowLastColumn="0"/>
            <w:tcW w:w="1009" w:type="dxa"/>
          </w:tcPr>
          <w:p w14:paraId="2D5C91E0"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35</w:t>
            </w:r>
          </w:p>
        </w:tc>
      </w:tr>
      <w:tr w:rsidR="00ED184F" w:rsidRPr="00177BD3" w14:paraId="30624AEE"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3979" w:type="dxa"/>
            <w:gridSpan w:val="2"/>
          </w:tcPr>
          <w:p w14:paraId="01DF6F8C" w14:textId="77777777" w:rsidR="00ED184F" w:rsidRPr="00177BD3" w:rsidRDefault="00ED184F" w:rsidP="009D79C7">
            <w:pPr>
              <w:autoSpaceDE w:val="0"/>
              <w:autoSpaceDN w:val="0"/>
              <w:adjustRightInd w:val="0"/>
              <w:spacing w:line="320" w:lineRule="atLeast"/>
              <w:ind w:left="60" w:right="60"/>
              <w:rPr>
                <w:color w:val="000000"/>
                <w:sz w:val="16"/>
                <w:szCs w:val="16"/>
              </w:rPr>
            </w:pPr>
            <w:r w:rsidRPr="00177BD3">
              <w:rPr>
                <w:color w:val="000000"/>
                <w:sz w:val="16"/>
                <w:szCs w:val="16"/>
              </w:rPr>
              <w:t>Total</w:t>
            </w:r>
          </w:p>
        </w:tc>
        <w:tc>
          <w:tcPr>
            <w:tcW w:w="1162" w:type="dxa"/>
          </w:tcPr>
          <w:p w14:paraId="73C6EFB9"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52</w:t>
            </w:r>
          </w:p>
        </w:tc>
        <w:tc>
          <w:tcPr>
            <w:cnfStyle w:val="000010000000" w:firstRow="0" w:lastRow="0" w:firstColumn="0" w:lastColumn="0" w:oddVBand="1" w:evenVBand="0" w:oddHBand="0" w:evenHBand="0" w:firstRowFirstColumn="0" w:firstRowLastColumn="0" w:lastRowFirstColumn="0" w:lastRowLastColumn="0"/>
            <w:tcW w:w="1162" w:type="dxa"/>
          </w:tcPr>
          <w:p w14:paraId="31E7904F"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48</w:t>
            </w:r>
          </w:p>
        </w:tc>
        <w:tc>
          <w:tcPr>
            <w:tcW w:w="1009" w:type="dxa"/>
          </w:tcPr>
          <w:p w14:paraId="1B97FA19"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100</w:t>
            </w:r>
          </w:p>
        </w:tc>
      </w:tr>
    </w:tbl>
    <w:p w14:paraId="45E148A1" w14:textId="77777777" w:rsidR="00ED184F" w:rsidRDefault="00ED184F" w:rsidP="00ED184F">
      <w:pPr>
        <w:spacing w:line="276" w:lineRule="auto"/>
        <w:rPr>
          <w:sz w:val="18"/>
          <w:szCs w:val="18"/>
        </w:rPr>
      </w:pPr>
      <w:r w:rsidRPr="00526477">
        <w:rPr>
          <w:sz w:val="18"/>
          <w:szCs w:val="18"/>
        </w:rPr>
        <w:t>Fuente. La presente investigación. 2019.</w:t>
      </w:r>
    </w:p>
    <w:p w14:paraId="6EAC1CDB" w14:textId="77777777" w:rsidR="00177BD3" w:rsidRPr="00526477" w:rsidRDefault="00177BD3" w:rsidP="00ED184F">
      <w:pPr>
        <w:spacing w:line="276" w:lineRule="auto"/>
        <w:rPr>
          <w:sz w:val="18"/>
          <w:szCs w:val="18"/>
        </w:rPr>
      </w:pPr>
    </w:p>
    <w:p w14:paraId="5BDBEBA0" w14:textId="77777777" w:rsidR="00ED184F" w:rsidRPr="00526477" w:rsidRDefault="00ED184F" w:rsidP="00177BD3">
      <w:pPr>
        <w:spacing w:line="276" w:lineRule="auto"/>
        <w:jc w:val="both"/>
        <w:rPr>
          <w:szCs w:val="24"/>
        </w:rPr>
      </w:pPr>
      <w:r w:rsidRPr="00526477">
        <w:rPr>
          <w:szCs w:val="24"/>
        </w:rPr>
        <w:t>En la Tabla No. 5 se puede observar que el mayor grupo poblacional (35)  se dedica a la  agricultura, siendo esta la actividad más productiva para la población, los 35 usuarios están distribuidos en relación al género de la siguiente manera; 28 son hombres  y 7 son mujeres;  seguido a esta actividad están 24 usuarios dedicados a las labores de la casa, dentro de estos, 22 son mujeres  y 2 hombres. Continuamente 17 usuarios dedicados a la minería; es interesante anotar que de los mismos, la mayor proporción es de mujeres siendo 11, mientras que los hombres son 6 personas. Estos son los casos más relativos dentro de las ocupaciones con sus respectivos géneros.  Al analizar el nivel de estudio en correspondencia a las actividades laborales, se evidencia la coherencia entre las mismas; de la población analizada se encontró solo 1 persona con posgrado la cual expone su actividad laboral previa como la docencia; teniendo mayor posibilidad de superación económica. Cabe recomendar la educación como medio de superación social en la población de estudio.</w:t>
      </w:r>
    </w:p>
    <w:p w14:paraId="1EEB52E3" w14:textId="77777777" w:rsidR="00ED184F" w:rsidRPr="00526477" w:rsidRDefault="00ED184F" w:rsidP="00ED184F">
      <w:pPr>
        <w:spacing w:line="276" w:lineRule="auto"/>
        <w:rPr>
          <w:sz w:val="18"/>
          <w:szCs w:val="18"/>
        </w:rPr>
      </w:pPr>
    </w:p>
    <w:p w14:paraId="44D7884F" w14:textId="77777777" w:rsidR="00ED184F" w:rsidRPr="00526477" w:rsidRDefault="00ED184F" w:rsidP="00ED184F">
      <w:pPr>
        <w:spacing w:line="276" w:lineRule="auto"/>
        <w:rPr>
          <w:sz w:val="18"/>
          <w:szCs w:val="18"/>
        </w:rPr>
      </w:pPr>
    </w:p>
    <w:p w14:paraId="1B95213C" w14:textId="77777777" w:rsidR="00ED184F" w:rsidRPr="00526477" w:rsidRDefault="00ED184F" w:rsidP="00ED184F">
      <w:pPr>
        <w:spacing w:line="276" w:lineRule="auto"/>
        <w:rPr>
          <w:szCs w:val="24"/>
        </w:rPr>
      </w:pPr>
    </w:p>
    <w:p w14:paraId="4328A8CE" w14:textId="77777777" w:rsidR="00ED184F" w:rsidRPr="00526477" w:rsidRDefault="00ED184F" w:rsidP="00ED184F">
      <w:pPr>
        <w:pStyle w:val="Descripcin"/>
        <w:spacing w:line="276" w:lineRule="auto"/>
        <w:rPr>
          <w:rFonts w:cs="Arial"/>
          <w:szCs w:val="24"/>
        </w:rPr>
      </w:pPr>
      <w:bookmarkStart w:id="8" w:name="_Toc404865108"/>
      <w:r w:rsidRPr="00526477">
        <w:rPr>
          <w:rFonts w:cs="Arial"/>
          <w:szCs w:val="24"/>
        </w:rPr>
        <w:t>Tabla 6. Distribución de la población según el s</w:t>
      </w:r>
      <w:r w:rsidRPr="00526477">
        <w:rPr>
          <w:rFonts w:cs="Arial"/>
          <w:bCs w:val="0"/>
          <w:szCs w:val="24"/>
        </w:rPr>
        <w:t>exo y la situación Actual</w:t>
      </w:r>
      <w:bookmarkEnd w:id="8"/>
      <w:r w:rsidRPr="00526477">
        <w:rPr>
          <w:rFonts w:cs="Arial"/>
          <w:bCs w:val="0"/>
          <w:szCs w:val="24"/>
        </w:rPr>
        <w:t xml:space="preserve"> </w:t>
      </w:r>
    </w:p>
    <w:p w14:paraId="09E0AE8C" w14:textId="77777777" w:rsidR="00ED184F" w:rsidRPr="00526477" w:rsidRDefault="00ED184F" w:rsidP="00ED184F">
      <w:pPr>
        <w:spacing w:line="276" w:lineRule="auto"/>
        <w:rPr>
          <w:sz w:val="18"/>
          <w:szCs w:val="18"/>
        </w:rPr>
      </w:pPr>
      <w:r w:rsidRPr="00526477">
        <w:rPr>
          <w:sz w:val="18"/>
          <w:szCs w:val="18"/>
        </w:rPr>
        <w:t xml:space="preserve"> </w:t>
      </w:r>
    </w:p>
    <w:p w14:paraId="0B94DDD2" w14:textId="77777777" w:rsidR="00ED184F" w:rsidRPr="00526477" w:rsidRDefault="00ED184F" w:rsidP="00ED184F">
      <w:pPr>
        <w:adjustRightInd w:val="0"/>
        <w:rPr>
          <w:szCs w:val="24"/>
        </w:rPr>
      </w:pPr>
    </w:p>
    <w:tbl>
      <w:tblPr>
        <w:tblStyle w:val="Tabladecuadrcula3-nfasis1"/>
        <w:tblW w:w="7036" w:type="dxa"/>
        <w:jc w:val="center"/>
        <w:tblLayout w:type="fixed"/>
        <w:tblLook w:val="0000" w:firstRow="0" w:lastRow="0" w:firstColumn="0" w:lastColumn="0" w:noHBand="0" w:noVBand="0"/>
      </w:tblPr>
      <w:tblGrid>
        <w:gridCol w:w="2219"/>
        <w:gridCol w:w="1484"/>
        <w:gridCol w:w="1162"/>
        <w:gridCol w:w="1162"/>
        <w:gridCol w:w="1009"/>
      </w:tblGrid>
      <w:tr w:rsidR="00ED184F" w:rsidRPr="00177BD3" w14:paraId="01D821CF"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703" w:type="dxa"/>
            <w:gridSpan w:val="2"/>
            <w:vMerge w:val="restart"/>
          </w:tcPr>
          <w:p w14:paraId="690E742A" w14:textId="77777777" w:rsidR="00ED184F" w:rsidRPr="00177BD3" w:rsidRDefault="00ED184F" w:rsidP="009D79C7">
            <w:pPr>
              <w:autoSpaceDE w:val="0"/>
              <w:autoSpaceDN w:val="0"/>
              <w:adjustRightInd w:val="0"/>
              <w:spacing w:line="320" w:lineRule="atLeast"/>
              <w:ind w:left="60" w:right="60"/>
              <w:rPr>
                <w:color w:val="000000"/>
                <w:sz w:val="16"/>
                <w:szCs w:val="16"/>
              </w:rPr>
            </w:pPr>
          </w:p>
        </w:tc>
        <w:tc>
          <w:tcPr>
            <w:tcW w:w="2324" w:type="dxa"/>
            <w:gridSpan w:val="2"/>
          </w:tcPr>
          <w:p w14:paraId="6A8B55E8" w14:textId="77777777" w:rsidR="00ED184F" w:rsidRPr="00177BD3" w:rsidRDefault="00ED184F" w:rsidP="009D79C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género al que pertenece</w:t>
            </w:r>
          </w:p>
        </w:tc>
        <w:tc>
          <w:tcPr>
            <w:cnfStyle w:val="000010000000" w:firstRow="0" w:lastRow="0" w:firstColumn="0" w:lastColumn="0" w:oddVBand="1" w:evenVBand="0" w:oddHBand="0" w:evenHBand="0" w:firstRowFirstColumn="0" w:firstRowLastColumn="0" w:lastRowFirstColumn="0" w:lastRowLastColumn="0"/>
            <w:tcW w:w="1009" w:type="dxa"/>
            <w:vMerge w:val="restart"/>
          </w:tcPr>
          <w:p w14:paraId="7E6B9FA3" w14:textId="77777777" w:rsidR="00ED184F" w:rsidRPr="00177BD3" w:rsidRDefault="00ED184F" w:rsidP="009D79C7">
            <w:pPr>
              <w:autoSpaceDE w:val="0"/>
              <w:autoSpaceDN w:val="0"/>
              <w:adjustRightInd w:val="0"/>
              <w:spacing w:line="320" w:lineRule="atLeast"/>
              <w:ind w:left="60" w:right="60"/>
              <w:jc w:val="center"/>
              <w:rPr>
                <w:color w:val="000000"/>
                <w:sz w:val="16"/>
                <w:szCs w:val="16"/>
              </w:rPr>
            </w:pPr>
            <w:r w:rsidRPr="00177BD3">
              <w:rPr>
                <w:color w:val="000000"/>
                <w:sz w:val="16"/>
                <w:szCs w:val="16"/>
              </w:rPr>
              <w:t>Total</w:t>
            </w:r>
          </w:p>
        </w:tc>
      </w:tr>
      <w:tr w:rsidR="00ED184F" w:rsidRPr="00177BD3" w14:paraId="025561BF"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3703" w:type="dxa"/>
            <w:gridSpan w:val="2"/>
            <w:vMerge/>
          </w:tcPr>
          <w:p w14:paraId="5B95C3C3" w14:textId="77777777" w:rsidR="00ED184F" w:rsidRPr="00177BD3" w:rsidRDefault="00ED184F" w:rsidP="009D79C7">
            <w:pPr>
              <w:autoSpaceDE w:val="0"/>
              <w:autoSpaceDN w:val="0"/>
              <w:adjustRightInd w:val="0"/>
              <w:rPr>
                <w:color w:val="000000"/>
                <w:sz w:val="16"/>
                <w:szCs w:val="16"/>
              </w:rPr>
            </w:pPr>
          </w:p>
        </w:tc>
        <w:tc>
          <w:tcPr>
            <w:tcW w:w="1162" w:type="dxa"/>
          </w:tcPr>
          <w:p w14:paraId="1B83E736" w14:textId="77777777" w:rsidR="00ED184F" w:rsidRPr="00177BD3"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mujer</w:t>
            </w:r>
          </w:p>
        </w:tc>
        <w:tc>
          <w:tcPr>
            <w:cnfStyle w:val="000010000000" w:firstRow="0" w:lastRow="0" w:firstColumn="0" w:lastColumn="0" w:oddVBand="1" w:evenVBand="0" w:oddHBand="0" w:evenHBand="0" w:firstRowFirstColumn="0" w:firstRowLastColumn="0" w:lastRowFirstColumn="0" w:lastRowLastColumn="0"/>
            <w:tcW w:w="1162" w:type="dxa"/>
          </w:tcPr>
          <w:p w14:paraId="2E49C528" w14:textId="77777777" w:rsidR="00ED184F" w:rsidRPr="00177BD3" w:rsidRDefault="00ED184F" w:rsidP="009D79C7">
            <w:pPr>
              <w:autoSpaceDE w:val="0"/>
              <w:autoSpaceDN w:val="0"/>
              <w:adjustRightInd w:val="0"/>
              <w:spacing w:line="320" w:lineRule="atLeast"/>
              <w:ind w:left="60" w:right="60"/>
              <w:jc w:val="center"/>
              <w:rPr>
                <w:color w:val="000000"/>
                <w:sz w:val="16"/>
                <w:szCs w:val="16"/>
              </w:rPr>
            </w:pPr>
            <w:r w:rsidRPr="00177BD3">
              <w:rPr>
                <w:color w:val="000000"/>
                <w:sz w:val="16"/>
                <w:szCs w:val="16"/>
              </w:rPr>
              <w:t>hombre</w:t>
            </w:r>
          </w:p>
        </w:tc>
        <w:tc>
          <w:tcPr>
            <w:tcW w:w="1009" w:type="dxa"/>
            <w:vMerge/>
          </w:tcPr>
          <w:p w14:paraId="5F1D4E65" w14:textId="77777777" w:rsidR="00ED184F" w:rsidRPr="00177BD3" w:rsidRDefault="00ED184F" w:rsidP="009D79C7">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ED184F" w:rsidRPr="00177BD3" w14:paraId="07D72522"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19" w:type="dxa"/>
            <w:vMerge w:val="restart"/>
          </w:tcPr>
          <w:p w14:paraId="209382D4" w14:textId="77777777" w:rsidR="00ED184F" w:rsidRPr="00177BD3" w:rsidRDefault="00ED184F" w:rsidP="009D79C7">
            <w:pPr>
              <w:autoSpaceDE w:val="0"/>
              <w:autoSpaceDN w:val="0"/>
              <w:adjustRightInd w:val="0"/>
              <w:spacing w:line="320" w:lineRule="atLeast"/>
              <w:ind w:left="60" w:right="60"/>
              <w:rPr>
                <w:color w:val="000000"/>
                <w:sz w:val="16"/>
                <w:szCs w:val="16"/>
              </w:rPr>
            </w:pPr>
            <w:r w:rsidRPr="00177BD3">
              <w:rPr>
                <w:color w:val="000000"/>
                <w:sz w:val="16"/>
                <w:szCs w:val="16"/>
              </w:rPr>
              <w:t>situación laboral actual</w:t>
            </w:r>
          </w:p>
        </w:tc>
        <w:tc>
          <w:tcPr>
            <w:tcW w:w="1484" w:type="dxa"/>
          </w:tcPr>
          <w:p w14:paraId="560EB976" w14:textId="77777777" w:rsidR="00ED184F" w:rsidRPr="00177BD3"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Ninguno</w:t>
            </w:r>
          </w:p>
        </w:tc>
        <w:tc>
          <w:tcPr>
            <w:cnfStyle w:val="000010000000" w:firstRow="0" w:lastRow="0" w:firstColumn="0" w:lastColumn="0" w:oddVBand="1" w:evenVBand="0" w:oddHBand="0" w:evenHBand="0" w:firstRowFirstColumn="0" w:firstRowLastColumn="0" w:lastRowFirstColumn="0" w:lastRowLastColumn="0"/>
            <w:tcW w:w="1162" w:type="dxa"/>
          </w:tcPr>
          <w:p w14:paraId="0DEDC86D"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35</w:t>
            </w:r>
          </w:p>
        </w:tc>
        <w:tc>
          <w:tcPr>
            <w:tcW w:w="1162" w:type="dxa"/>
          </w:tcPr>
          <w:p w14:paraId="762EA7EE"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11</w:t>
            </w:r>
          </w:p>
        </w:tc>
        <w:tc>
          <w:tcPr>
            <w:cnfStyle w:val="000010000000" w:firstRow="0" w:lastRow="0" w:firstColumn="0" w:lastColumn="0" w:oddVBand="1" w:evenVBand="0" w:oddHBand="0" w:evenHBand="0" w:firstRowFirstColumn="0" w:firstRowLastColumn="0" w:lastRowFirstColumn="0" w:lastRowLastColumn="0"/>
            <w:tcW w:w="1009" w:type="dxa"/>
          </w:tcPr>
          <w:p w14:paraId="76ED4759"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46</w:t>
            </w:r>
          </w:p>
        </w:tc>
      </w:tr>
      <w:tr w:rsidR="00ED184F" w:rsidRPr="00177BD3" w14:paraId="2F8BE8F2"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2219" w:type="dxa"/>
            <w:vMerge/>
          </w:tcPr>
          <w:p w14:paraId="63B8504F" w14:textId="77777777" w:rsidR="00ED184F" w:rsidRPr="00177BD3" w:rsidRDefault="00ED184F" w:rsidP="009D79C7">
            <w:pPr>
              <w:autoSpaceDE w:val="0"/>
              <w:autoSpaceDN w:val="0"/>
              <w:adjustRightInd w:val="0"/>
              <w:rPr>
                <w:color w:val="000000"/>
                <w:sz w:val="16"/>
                <w:szCs w:val="16"/>
              </w:rPr>
            </w:pPr>
          </w:p>
        </w:tc>
        <w:tc>
          <w:tcPr>
            <w:tcW w:w="1484" w:type="dxa"/>
          </w:tcPr>
          <w:p w14:paraId="30EDC110" w14:textId="77777777" w:rsidR="00ED184F" w:rsidRPr="00177BD3"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Pensionado</w:t>
            </w:r>
          </w:p>
        </w:tc>
        <w:tc>
          <w:tcPr>
            <w:cnfStyle w:val="000010000000" w:firstRow="0" w:lastRow="0" w:firstColumn="0" w:lastColumn="0" w:oddVBand="1" w:evenVBand="0" w:oddHBand="0" w:evenHBand="0" w:firstRowFirstColumn="0" w:firstRowLastColumn="0" w:lastRowFirstColumn="0" w:lastRowLastColumn="0"/>
            <w:tcW w:w="1162" w:type="dxa"/>
          </w:tcPr>
          <w:p w14:paraId="2C145EE7"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0</w:t>
            </w:r>
          </w:p>
        </w:tc>
        <w:tc>
          <w:tcPr>
            <w:tcW w:w="1162" w:type="dxa"/>
          </w:tcPr>
          <w:p w14:paraId="24898076"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2</w:t>
            </w:r>
          </w:p>
        </w:tc>
        <w:tc>
          <w:tcPr>
            <w:cnfStyle w:val="000010000000" w:firstRow="0" w:lastRow="0" w:firstColumn="0" w:lastColumn="0" w:oddVBand="1" w:evenVBand="0" w:oddHBand="0" w:evenHBand="0" w:firstRowFirstColumn="0" w:firstRowLastColumn="0" w:lastRowFirstColumn="0" w:lastRowLastColumn="0"/>
            <w:tcW w:w="1009" w:type="dxa"/>
          </w:tcPr>
          <w:p w14:paraId="4A11FFB7"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2</w:t>
            </w:r>
          </w:p>
        </w:tc>
      </w:tr>
      <w:tr w:rsidR="00ED184F" w:rsidRPr="00177BD3" w14:paraId="14881A60"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19" w:type="dxa"/>
            <w:vMerge/>
          </w:tcPr>
          <w:p w14:paraId="2574611C" w14:textId="77777777" w:rsidR="00ED184F" w:rsidRPr="00177BD3" w:rsidRDefault="00ED184F" w:rsidP="009D79C7">
            <w:pPr>
              <w:autoSpaceDE w:val="0"/>
              <w:autoSpaceDN w:val="0"/>
              <w:adjustRightInd w:val="0"/>
              <w:rPr>
                <w:color w:val="000000"/>
                <w:sz w:val="16"/>
                <w:szCs w:val="16"/>
              </w:rPr>
            </w:pPr>
          </w:p>
        </w:tc>
        <w:tc>
          <w:tcPr>
            <w:tcW w:w="1484" w:type="dxa"/>
          </w:tcPr>
          <w:p w14:paraId="7CBE36CD" w14:textId="12B3B555" w:rsidR="00ED184F" w:rsidRPr="00177BD3" w:rsidRDefault="00A3357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I</w:t>
            </w:r>
            <w:r w:rsidR="00ED184F" w:rsidRPr="00177BD3">
              <w:rPr>
                <w:color w:val="000000"/>
                <w:sz w:val="16"/>
                <w:szCs w:val="16"/>
              </w:rPr>
              <w:t>ndependiente</w:t>
            </w:r>
          </w:p>
        </w:tc>
        <w:tc>
          <w:tcPr>
            <w:cnfStyle w:val="000010000000" w:firstRow="0" w:lastRow="0" w:firstColumn="0" w:lastColumn="0" w:oddVBand="1" w:evenVBand="0" w:oddHBand="0" w:evenHBand="0" w:firstRowFirstColumn="0" w:firstRowLastColumn="0" w:lastRowFirstColumn="0" w:lastRowLastColumn="0"/>
            <w:tcW w:w="1162" w:type="dxa"/>
          </w:tcPr>
          <w:p w14:paraId="28494931"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11</w:t>
            </w:r>
          </w:p>
        </w:tc>
        <w:tc>
          <w:tcPr>
            <w:tcW w:w="1162" w:type="dxa"/>
          </w:tcPr>
          <w:p w14:paraId="1E8993E0"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31</w:t>
            </w:r>
          </w:p>
        </w:tc>
        <w:tc>
          <w:tcPr>
            <w:cnfStyle w:val="000010000000" w:firstRow="0" w:lastRow="0" w:firstColumn="0" w:lastColumn="0" w:oddVBand="1" w:evenVBand="0" w:oddHBand="0" w:evenHBand="0" w:firstRowFirstColumn="0" w:firstRowLastColumn="0" w:lastRowFirstColumn="0" w:lastRowLastColumn="0"/>
            <w:tcW w:w="1009" w:type="dxa"/>
          </w:tcPr>
          <w:p w14:paraId="1EFABF42"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42</w:t>
            </w:r>
          </w:p>
        </w:tc>
      </w:tr>
      <w:tr w:rsidR="00ED184F" w:rsidRPr="00177BD3" w14:paraId="63F15327"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2219" w:type="dxa"/>
            <w:vMerge/>
          </w:tcPr>
          <w:p w14:paraId="44688EB8" w14:textId="77777777" w:rsidR="00ED184F" w:rsidRPr="00177BD3" w:rsidRDefault="00ED184F" w:rsidP="009D79C7">
            <w:pPr>
              <w:autoSpaceDE w:val="0"/>
              <w:autoSpaceDN w:val="0"/>
              <w:adjustRightInd w:val="0"/>
              <w:rPr>
                <w:color w:val="000000"/>
                <w:sz w:val="16"/>
                <w:szCs w:val="16"/>
              </w:rPr>
            </w:pPr>
          </w:p>
        </w:tc>
        <w:tc>
          <w:tcPr>
            <w:tcW w:w="1484" w:type="dxa"/>
          </w:tcPr>
          <w:p w14:paraId="7A380B5F" w14:textId="77777777" w:rsidR="00ED184F" w:rsidRPr="00177BD3"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Empleado</w:t>
            </w:r>
          </w:p>
        </w:tc>
        <w:tc>
          <w:tcPr>
            <w:cnfStyle w:val="000010000000" w:firstRow="0" w:lastRow="0" w:firstColumn="0" w:lastColumn="0" w:oddVBand="1" w:evenVBand="0" w:oddHBand="0" w:evenHBand="0" w:firstRowFirstColumn="0" w:firstRowLastColumn="0" w:lastRowFirstColumn="0" w:lastRowLastColumn="0"/>
            <w:tcW w:w="1162" w:type="dxa"/>
          </w:tcPr>
          <w:p w14:paraId="5319363E"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6</w:t>
            </w:r>
          </w:p>
        </w:tc>
        <w:tc>
          <w:tcPr>
            <w:tcW w:w="1162" w:type="dxa"/>
          </w:tcPr>
          <w:p w14:paraId="0942D6BF"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4</w:t>
            </w:r>
          </w:p>
        </w:tc>
        <w:tc>
          <w:tcPr>
            <w:cnfStyle w:val="000010000000" w:firstRow="0" w:lastRow="0" w:firstColumn="0" w:lastColumn="0" w:oddVBand="1" w:evenVBand="0" w:oddHBand="0" w:evenHBand="0" w:firstRowFirstColumn="0" w:firstRowLastColumn="0" w:lastRowFirstColumn="0" w:lastRowLastColumn="0"/>
            <w:tcW w:w="1009" w:type="dxa"/>
          </w:tcPr>
          <w:p w14:paraId="64351847"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10</w:t>
            </w:r>
          </w:p>
        </w:tc>
      </w:tr>
      <w:tr w:rsidR="00ED184F" w:rsidRPr="00177BD3" w14:paraId="0A8C8D1F"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703" w:type="dxa"/>
            <w:gridSpan w:val="2"/>
          </w:tcPr>
          <w:p w14:paraId="3C0FE692" w14:textId="77777777" w:rsidR="00ED184F" w:rsidRPr="00177BD3" w:rsidRDefault="00ED184F" w:rsidP="009D79C7">
            <w:pPr>
              <w:autoSpaceDE w:val="0"/>
              <w:autoSpaceDN w:val="0"/>
              <w:adjustRightInd w:val="0"/>
              <w:spacing w:line="320" w:lineRule="atLeast"/>
              <w:ind w:left="60" w:right="60"/>
              <w:rPr>
                <w:color w:val="000000"/>
                <w:sz w:val="16"/>
                <w:szCs w:val="16"/>
              </w:rPr>
            </w:pPr>
            <w:r w:rsidRPr="00177BD3">
              <w:rPr>
                <w:color w:val="000000"/>
                <w:sz w:val="16"/>
                <w:szCs w:val="16"/>
              </w:rPr>
              <w:t>Total</w:t>
            </w:r>
          </w:p>
        </w:tc>
        <w:tc>
          <w:tcPr>
            <w:tcW w:w="1162" w:type="dxa"/>
          </w:tcPr>
          <w:p w14:paraId="490D3BFD"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52</w:t>
            </w:r>
          </w:p>
        </w:tc>
        <w:tc>
          <w:tcPr>
            <w:cnfStyle w:val="000010000000" w:firstRow="0" w:lastRow="0" w:firstColumn="0" w:lastColumn="0" w:oddVBand="1" w:evenVBand="0" w:oddHBand="0" w:evenHBand="0" w:firstRowFirstColumn="0" w:firstRowLastColumn="0" w:lastRowFirstColumn="0" w:lastRowLastColumn="0"/>
            <w:tcW w:w="1162" w:type="dxa"/>
          </w:tcPr>
          <w:p w14:paraId="1BC347A8"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48</w:t>
            </w:r>
          </w:p>
        </w:tc>
        <w:tc>
          <w:tcPr>
            <w:tcW w:w="1009" w:type="dxa"/>
          </w:tcPr>
          <w:p w14:paraId="2DA0BD57"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100</w:t>
            </w:r>
          </w:p>
        </w:tc>
      </w:tr>
    </w:tbl>
    <w:p w14:paraId="4D0EA1EC" w14:textId="77777777" w:rsidR="00ED184F" w:rsidRPr="00177BD3" w:rsidRDefault="00ED184F" w:rsidP="00ED184F">
      <w:pPr>
        <w:spacing w:line="276" w:lineRule="auto"/>
        <w:rPr>
          <w:sz w:val="16"/>
          <w:szCs w:val="16"/>
        </w:rPr>
      </w:pPr>
      <w:r w:rsidRPr="00177BD3">
        <w:rPr>
          <w:sz w:val="16"/>
          <w:szCs w:val="16"/>
        </w:rPr>
        <w:t>Fuente. La presente investigación. 2019.</w:t>
      </w:r>
    </w:p>
    <w:p w14:paraId="4566B566" w14:textId="77777777" w:rsidR="00ED184F" w:rsidRPr="00526477" w:rsidRDefault="00ED184F" w:rsidP="00ED184F">
      <w:pPr>
        <w:spacing w:line="276" w:lineRule="auto"/>
        <w:rPr>
          <w:sz w:val="18"/>
          <w:szCs w:val="18"/>
        </w:rPr>
      </w:pPr>
    </w:p>
    <w:p w14:paraId="1049DBA8" w14:textId="77777777" w:rsidR="00ED184F" w:rsidRPr="00526477" w:rsidRDefault="00ED184F" w:rsidP="00177BD3">
      <w:pPr>
        <w:spacing w:line="276" w:lineRule="auto"/>
        <w:jc w:val="both"/>
        <w:rPr>
          <w:sz w:val="18"/>
          <w:szCs w:val="18"/>
        </w:rPr>
      </w:pPr>
    </w:p>
    <w:p w14:paraId="7C7C6816" w14:textId="77777777" w:rsidR="00ED184F" w:rsidRPr="00526477" w:rsidRDefault="00ED184F" w:rsidP="00177BD3">
      <w:pPr>
        <w:spacing w:line="276" w:lineRule="auto"/>
        <w:jc w:val="both"/>
        <w:rPr>
          <w:szCs w:val="24"/>
        </w:rPr>
      </w:pPr>
      <w:r w:rsidRPr="00526477">
        <w:rPr>
          <w:szCs w:val="24"/>
        </w:rPr>
        <w:t xml:space="preserve">Se observa en la Tabla No 6. Que de 100 encuestados la situación actual para la mayor parte de la población corresponde a ningún trabajo, con un total de 46 usuarios; de aquí la equivalencia con la dependencia económica de los adultos mayores; seguido a esto está el trabajo  independiente con 42 personas equivalentes,   que varía entre actividades como la pesca, agricultura, lavado de ropa, comercio, carpintería, costura , aseo, lavandería;  entre otros,  en menor proporción se encuentran los empleados,  con un total de 10 siendo 6 mujeres y 4 hombres, y por último los pensionados y jubilados que son 2, en su totalidad hombres. Se deduce de lo anterior que este periodo de la vida esta población pierden su actividad laboral en gran proporción ocupando oficios propios para mantener el vínculo social y productivo. </w:t>
      </w:r>
    </w:p>
    <w:p w14:paraId="089E20D9" w14:textId="77777777" w:rsidR="00ED184F" w:rsidRPr="00526477" w:rsidRDefault="00ED184F" w:rsidP="00ED184F">
      <w:pPr>
        <w:pStyle w:val="Descripcin"/>
        <w:spacing w:line="276" w:lineRule="auto"/>
        <w:rPr>
          <w:rFonts w:cs="Arial"/>
          <w:sz w:val="18"/>
        </w:rPr>
      </w:pPr>
      <w:bookmarkStart w:id="9" w:name="_Toc404865110"/>
    </w:p>
    <w:bookmarkEnd w:id="9"/>
    <w:p w14:paraId="355ED4F0" w14:textId="77777777" w:rsidR="00ED184F" w:rsidRPr="00526477" w:rsidRDefault="00ED184F" w:rsidP="00ED184F">
      <w:pPr>
        <w:pStyle w:val="Descripcin"/>
        <w:spacing w:line="276" w:lineRule="auto"/>
        <w:rPr>
          <w:rFonts w:cs="Arial"/>
          <w:szCs w:val="24"/>
        </w:rPr>
      </w:pPr>
      <w:r w:rsidRPr="00526477">
        <w:rPr>
          <w:rFonts w:cs="Arial"/>
          <w:szCs w:val="24"/>
        </w:rPr>
        <w:t>Tabla 7. Composición familiar</w:t>
      </w:r>
      <w:r w:rsidRPr="00526477">
        <w:rPr>
          <w:rFonts w:cs="Arial"/>
          <w:bCs w:val="0"/>
          <w:szCs w:val="24"/>
        </w:rPr>
        <w:t xml:space="preserve"> </w:t>
      </w:r>
    </w:p>
    <w:p w14:paraId="121BC632" w14:textId="77777777" w:rsidR="00ED184F" w:rsidRPr="00526477" w:rsidRDefault="00ED184F" w:rsidP="00ED184F">
      <w:pPr>
        <w:spacing w:line="276" w:lineRule="auto"/>
        <w:rPr>
          <w:sz w:val="18"/>
          <w:szCs w:val="18"/>
        </w:rPr>
      </w:pPr>
    </w:p>
    <w:tbl>
      <w:tblPr>
        <w:tblStyle w:val="Tabladecuadrcula3-nfasis1"/>
        <w:tblW w:w="5782" w:type="dxa"/>
        <w:jc w:val="center"/>
        <w:tblLayout w:type="fixed"/>
        <w:tblLook w:val="0000" w:firstRow="0" w:lastRow="0" w:firstColumn="0" w:lastColumn="0" w:noHBand="0" w:noVBand="0"/>
      </w:tblPr>
      <w:tblGrid>
        <w:gridCol w:w="901"/>
        <w:gridCol w:w="734"/>
        <w:gridCol w:w="1209"/>
        <w:gridCol w:w="1469"/>
        <w:gridCol w:w="1469"/>
      </w:tblGrid>
      <w:tr w:rsidR="00ED184F" w:rsidRPr="00177BD3" w14:paraId="243B9103"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35" w:type="dxa"/>
            <w:gridSpan w:val="2"/>
          </w:tcPr>
          <w:p w14:paraId="4E8F18D2" w14:textId="77777777" w:rsidR="00ED184F" w:rsidRPr="00177BD3" w:rsidRDefault="00ED184F" w:rsidP="009D79C7">
            <w:pPr>
              <w:spacing w:after="200" w:line="276" w:lineRule="auto"/>
              <w:rPr>
                <w:color w:val="000000"/>
                <w:sz w:val="16"/>
                <w:szCs w:val="16"/>
              </w:rPr>
            </w:pPr>
          </w:p>
        </w:tc>
        <w:tc>
          <w:tcPr>
            <w:tcW w:w="1209" w:type="dxa"/>
          </w:tcPr>
          <w:p w14:paraId="62B81404" w14:textId="77777777" w:rsidR="00ED184F" w:rsidRPr="00177BD3" w:rsidRDefault="00ED184F" w:rsidP="009D79C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469" w:type="dxa"/>
          </w:tcPr>
          <w:p w14:paraId="4AE4D497" w14:textId="77777777" w:rsidR="00ED184F" w:rsidRPr="00177BD3" w:rsidRDefault="00ED184F" w:rsidP="009D79C7">
            <w:pPr>
              <w:autoSpaceDE w:val="0"/>
              <w:autoSpaceDN w:val="0"/>
              <w:adjustRightInd w:val="0"/>
              <w:spacing w:line="320" w:lineRule="atLeast"/>
              <w:ind w:left="60" w:right="60"/>
              <w:jc w:val="center"/>
              <w:rPr>
                <w:color w:val="000000"/>
                <w:sz w:val="16"/>
                <w:szCs w:val="16"/>
              </w:rPr>
            </w:pPr>
            <w:r w:rsidRPr="00177BD3">
              <w:rPr>
                <w:color w:val="000000"/>
                <w:sz w:val="16"/>
                <w:szCs w:val="16"/>
              </w:rPr>
              <w:t>Porcentaje válido</w:t>
            </w:r>
          </w:p>
        </w:tc>
        <w:tc>
          <w:tcPr>
            <w:tcW w:w="1469" w:type="dxa"/>
          </w:tcPr>
          <w:p w14:paraId="47BC775A" w14:textId="77777777" w:rsidR="00ED184F" w:rsidRPr="00177BD3" w:rsidRDefault="00ED184F" w:rsidP="009D79C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Porcentaje acumulado</w:t>
            </w:r>
          </w:p>
        </w:tc>
      </w:tr>
      <w:tr w:rsidR="00ED184F" w:rsidRPr="00177BD3" w14:paraId="083719C3"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901" w:type="dxa"/>
            <w:vMerge w:val="restart"/>
          </w:tcPr>
          <w:p w14:paraId="1C36E759" w14:textId="77777777" w:rsidR="00ED184F" w:rsidRPr="00177BD3" w:rsidRDefault="00ED184F" w:rsidP="009D79C7">
            <w:pPr>
              <w:autoSpaceDE w:val="0"/>
              <w:autoSpaceDN w:val="0"/>
              <w:adjustRightInd w:val="0"/>
              <w:spacing w:line="320" w:lineRule="atLeast"/>
              <w:ind w:left="60" w:right="60"/>
              <w:rPr>
                <w:color w:val="000000"/>
                <w:sz w:val="16"/>
                <w:szCs w:val="16"/>
              </w:rPr>
            </w:pPr>
            <w:r w:rsidRPr="00177BD3">
              <w:rPr>
                <w:color w:val="000000"/>
                <w:sz w:val="16"/>
                <w:szCs w:val="16"/>
              </w:rPr>
              <w:t>Válidos</w:t>
            </w:r>
          </w:p>
        </w:tc>
        <w:tc>
          <w:tcPr>
            <w:tcW w:w="734" w:type="dxa"/>
          </w:tcPr>
          <w:p w14:paraId="01561136" w14:textId="77777777" w:rsidR="00ED184F" w:rsidRPr="00177BD3"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12</w:t>
            </w:r>
          </w:p>
        </w:tc>
        <w:tc>
          <w:tcPr>
            <w:cnfStyle w:val="000010000000" w:firstRow="0" w:lastRow="0" w:firstColumn="0" w:lastColumn="0" w:oddVBand="1" w:evenVBand="0" w:oddHBand="0" w:evenHBand="0" w:firstRowFirstColumn="0" w:firstRowLastColumn="0" w:lastRowFirstColumn="0" w:lastRowLastColumn="0"/>
            <w:tcW w:w="1209" w:type="dxa"/>
          </w:tcPr>
          <w:p w14:paraId="5DDEE9DB"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2</w:t>
            </w:r>
          </w:p>
        </w:tc>
        <w:tc>
          <w:tcPr>
            <w:tcW w:w="1469" w:type="dxa"/>
          </w:tcPr>
          <w:p w14:paraId="4BBE5AF7"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2%</w:t>
            </w:r>
          </w:p>
        </w:tc>
        <w:tc>
          <w:tcPr>
            <w:cnfStyle w:val="000010000000" w:firstRow="0" w:lastRow="0" w:firstColumn="0" w:lastColumn="0" w:oddVBand="1" w:evenVBand="0" w:oddHBand="0" w:evenHBand="0" w:firstRowFirstColumn="0" w:firstRowLastColumn="0" w:lastRowFirstColumn="0" w:lastRowLastColumn="0"/>
            <w:tcW w:w="1469" w:type="dxa"/>
          </w:tcPr>
          <w:p w14:paraId="60B483F4"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2,0</w:t>
            </w:r>
          </w:p>
        </w:tc>
      </w:tr>
      <w:tr w:rsidR="00ED184F" w:rsidRPr="00177BD3" w14:paraId="39904F4D"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44E3F374" w14:textId="77777777" w:rsidR="00ED184F" w:rsidRPr="00177BD3" w:rsidRDefault="00ED184F" w:rsidP="009D79C7">
            <w:pPr>
              <w:autoSpaceDE w:val="0"/>
              <w:autoSpaceDN w:val="0"/>
              <w:adjustRightInd w:val="0"/>
              <w:rPr>
                <w:color w:val="000000"/>
                <w:sz w:val="16"/>
                <w:szCs w:val="16"/>
              </w:rPr>
            </w:pPr>
          </w:p>
        </w:tc>
        <w:tc>
          <w:tcPr>
            <w:tcW w:w="734" w:type="dxa"/>
          </w:tcPr>
          <w:p w14:paraId="77FF8A05" w14:textId="77777777" w:rsidR="00ED184F" w:rsidRPr="00177BD3"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10</w:t>
            </w:r>
          </w:p>
        </w:tc>
        <w:tc>
          <w:tcPr>
            <w:cnfStyle w:val="000010000000" w:firstRow="0" w:lastRow="0" w:firstColumn="0" w:lastColumn="0" w:oddVBand="1" w:evenVBand="0" w:oddHBand="0" w:evenHBand="0" w:firstRowFirstColumn="0" w:firstRowLastColumn="0" w:lastRowFirstColumn="0" w:lastRowLastColumn="0"/>
            <w:tcW w:w="1209" w:type="dxa"/>
          </w:tcPr>
          <w:p w14:paraId="215EDCB3"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3</w:t>
            </w:r>
          </w:p>
        </w:tc>
        <w:tc>
          <w:tcPr>
            <w:tcW w:w="1469" w:type="dxa"/>
          </w:tcPr>
          <w:p w14:paraId="4F4594AB"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3%</w:t>
            </w:r>
          </w:p>
        </w:tc>
        <w:tc>
          <w:tcPr>
            <w:cnfStyle w:val="000010000000" w:firstRow="0" w:lastRow="0" w:firstColumn="0" w:lastColumn="0" w:oddVBand="1" w:evenVBand="0" w:oddHBand="0" w:evenHBand="0" w:firstRowFirstColumn="0" w:firstRowLastColumn="0" w:lastRowFirstColumn="0" w:lastRowLastColumn="0"/>
            <w:tcW w:w="1469" w:type="dxa"/>
          </w:tcPr>
          <w:p w14:paraId="3B655590"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5,0</w:t>
            </w:r>
          </w:p>
        </w:tc>
      </w:tr>
      <w:tr w:rsidR="00ED184F" w:rsidRPr="00177BD3" w14:paraId="37F34391"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703F1C94" w14:textId="77777777" w:rsidR="00ED184F" w:rsidRPr="00177BD3" w:rsidRDefault="00ED184F" w:rsidP="009D79C7">
            <w:pPr>
              <w:autoSpaceDE w:val="0"/>
              <w:autoSpaceDN w:val="0"/>
              <w:adjustRightInd w:val="0"/>
              <w:rPr>
                <w:color w:val="000000"/>
                <w:sz w:val="16"/>
                <w:szCs w:val="16"/>
              </w:rPr>
            </w:pPr>
          </w:p>
        </w:tc>
        <w:tc>
          <w:tcPr>
            <w:tcW w:w="734" w:type="dxa"/>
          </w:tcPr>
          <w:p w14:paraId="40385147" w14:textId="77777777" w:rsidR="00ED184F" w:rsidRPr="00177BD3"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9</w:t>
            </w:r>
          </w:p>
        </w:tc>
        <w:tc>
          <w:tcPr>
            <w:cnfStyle w:val="000010000000" w:firstRow="0" w:lastRow="0" w:firstColumn="0" w:lastColumn="0" w:oddVBand="1" w:evenVBand="0" w:oddHBand="0" w:evenHBand="0" w:firstRowFirstColumn="0" w:firstRowLastColumn="0" w:lastRowFirstColumn="0" w:lastRowLastColumn="0"/>
            <w:tcW w:w="1209" w:type="dxa"/>
          </w:tcPr>
          <w:p w14:paraId="4B92DFD8"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w:t>
            </w:r>
          </w:p>
        </w:tc>
        <w:tc>
          <w:tcPr>
            <w:tcW w:w="1469" w:type="dxa"/>
          </w:tcPr>
          <w:p w14:paraId="5CA22D25"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469" w:type="dxa"/>
          </w:tcPr>
          <w:p w14:paraId="54AACFD0"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6,0</w:t>
            </w:r>
          </w:p>
        </w:tc>
      </w:tr>
      <w:tr w:rsidR="00ED184F" w:rsidRPr="00177BD3" w14:paraId="44FE1165"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0A73E5D3" w14:textId="77777777" w:rsidR="00ED184F" w:rsidRPr="00177BD3" w:rsidRDefault="00ED184F" w:rsidP="009D79C7">
            <w:pPr>
              <w:autoSpaceDE w:val="0"/>
              <w:autoSpaceDN w:val="0"/>
              <w:adjustRightInd w:val="0"/>
              <w:rPr>
                <w:color w:val="000000"/>
                <w:sz w:val="16"/>
                <w:szCs w:val="16"/>
              </w:rPr>
            </w:pPr>
          </w:p>
        </w:tc>
        <w:tc>
          <w:tcPr>
            <w:tcW w:w="734" w:type="dxa"/>
          </w:tcPr>
          <w:p w14:paraId="1B448275" w14:textId="77777777" w:rsidR="00ED184F" w:rsidRPr="00177BD3"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8</w:t>
            </w:r>
          </w:p>
        </w:tc>
        <w:tc>
          <w:tcPr>
            <w:cnfStyle w:val="000010000000" w:firstRow="0" w:lastRow="0" w:firstColumn="0" w:lastColumn="0" w:oddVBand="1" w:evenVBand="0" w:oddHBand="0" w:evenHBand="0" w:firstRowFirstColumn="0" w:firstRowLastColumn="0" w:lastRowFirstColumn="0" w:lastRowLastColumn="0"/>
            <w:tcW w:w="1209" w:type="dxa"/>
          </w:tcPr>
          <w:p w14:paraId="2E4D7BD3"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3</w:t>
            </w:r>
          </w:p>
        </w:tc>
        <w:tc>
          <w:tcPr>
            <w:tcW w:w="1469" w:type="dxa"/>
          </w:tcPr>
          <w:p w14:paraId="6D9425C4"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3%</w:t>
            </w:r>
          </w:p>
        </w:tc>
        <w:tc>
          <w:tcPr>
            <w:cnfStyle w:val="000010000000" w:firstRow="0" w:lastRow="0" w:firstColumn="0" w:lastColumn="0" w:oddVBand="1" w:evenVBand="0" w:oddHBand="0" w:evenHBand="0" w:firstRowFirstColumn="0" w:firstRowLastColumn="0" w:lastRowFirstColumn="0" w:lastRowLastColumn="0"/>
            <w:tcW w:w="1469" w:type="dxa"/>
          </w:tcPr>
          <w:p w14:paraId="6779C16B"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9,0</w:t>
            </w:r>
          </w:p>
        </w:tc>
      </w:tr>
      <w:tr w:rsidR="00ED184F" w:rsidRPr="00177BD3" w14:paraId="2116E558"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61EE1C44" w14:textId="77777777" w:rsidR="00ED184F" w:rsidRPr="00177BD3" w:rsidRDefault="00ED184F" w:rsidP="009D79C7">
            <w:pPr>
              <w:autoSpaceDE w:val="0"/>
              <w:autoSpaceDN w:val="0"/>
              <w:adjustRightInd w:val="0"/>
              <w:rPr>
                <w:color w:val="000000"/>
                <w:sz w:val="16"/>
                <w:szCs w:val="16"/>
              </w:rPr>
            </w:pPr>
          </w:p>
        </w:tc>
        <w:tc>
          <w:tcPr>
            <w:tcW w:w="734" w:type="dxa"/>
          </w:tcPr>
          <w:p w14:paraId="06BF4EF9" w14:textId="77777777" w:rsidR="00ED184F" w:rsidRPr="00177BD3"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7</w:t>
            </w:r>
          </w:p>
        </w:tc>
        <w:tc>
          <w:tcPr>
            <w:cnfStyle w:val="000010000000" w:firstRow="0" w:lastRow="0" w:firstColumn="0" w:lastColumn="0" w:oddVBand="1" w:evenVBand="0" w:oddHBand="0" w:evenHBand="0" w:firstRowFirstColumn="0" w:firstRowLastColumn="0" w:lastRowFirstColumn="0" w:lastRowLastColumn="0"/>
            <w:tcW w:w="1209" w:type="dxa"/>
          </w:tcPr>
          <w:p w14:paraId="74455A01"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13</w:t>
            </w:r>
          </w:p>
        </w:tc>
        <w:tc>
          <w:tcPr>
            <w:tcW w:w="1469" w:type="dxa"/>
          </w:tcPr>
          <w:p w14:paraId="239AD75E"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13%</w:t>
            </w:r>
          </w:p>
        </w:tc>
        <w:tc>
          <w:tcPr>
            <w:cnfStyle w:val="000010000000" w:firstRow="0" w:lastRow="0" w:firstColumn="0" w:lastColumn="0" w:oddVBand="1" w:evenVBand="0" w:oddHBand="0" w:evenHBand="0" w:firstRowFirstColumn="0" w:firstRowLastColumn="0" w:lastRowFirstColumn="0" w:lastRowLastColumn="0"/>
            <w:tcW w:w="1469" w:type="dxa"/>
          </w:tcPr>
          <w:p w14:paraId="0645067F"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22,0</w:t>
            </w:r>
          </w:p>
        </w:tc>
      </w:tr>
      <w:tr w:rsidR="00ED184F" w:rsidRPr="00177BD3" w14:paraId="17D19FC7"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06692515" w14:textId="77777777" w:rsidR="00ED184F" w:rsidRPr="00177BD3" w:rsidRDefault="00ED184F" w:rsidP="009D79C7">
            <w:pPr>
              <w:autoSpaceDE w:val="0"/>
              <w:autoSpaceDN w:val="0"/>
              <w:adjustRightInd w:val="0"/>
              <w:rPr>
                <w:color w:val="000000"/>
                <w:sz w:val="16"/>
                <w:szCs w:val="16"/>
              </w:rPr>
            </w:pPr>
          </w:p>
        </w:tc>
        <w:tc>
          <w:tcPr>
            <w:tcW w:w="734" w:type="dxa"/>
          </w:tcPr>
          <w:p w14:paraId="0AC04E61" w14:textId="77777777" w:rsidR="00ED184F" w:rsidRPr="00177BD3"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6</w:t>
            </w:r>
          </w:p>
        </w:tc>
        <w:tc>
          <w:tcPr>
            <w:cnfStyle w:val="000010000000" w:firstRow="0" w:lastRow="0" w:firstColumn="0" w:lastColumn="0" w:oddVBand="1" w:evenVBand="0" w:oddHBand="0" w:evenHBand="0" w:firstRowFirstColumn="0" w:firstRowLastColumn="0" w:lastRowFirstColumn="0" w:lastRowLastColumn="0"/>
            <w:tcW w:w="1209" w:type="dxa"/>
          </w:tcPr>
          <w:p w14:paraId="0E8B981D"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9</w:t>
            </w:r>
          </w:p>
        </w:tc>
        <w:tc>
          <w:tcPr>
            <w:tcW w:w="1469" w:type="dxa"/>
          </w:tcPr>
          <w:p w14:paraId="1C573ED8"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9%</w:t>
            </w:r>
          </w:p>
        </w:tc>
        <w:tc>
          <w:tcPr>
            <w:cnfStyle w:val="000010000000" w:firstRow="0" w:lastRow="0" w:firstColumn="0" w:lastColumn="0" w:oddVBand="1" w:evenVBand="0" w:oddHBand="0" w:evenHBand="0" w:firstRowFirstColumn="0" w:firstRowLastColumn="0" w:lastRowFirstColumn="0" w:lastRowLastColumn="0"/>
            <w:tcW w:w="1469" w:type="dxa"/>
          </w:tcPr>
          <w:p w14:paraId="5A12A1AF"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31,0</w:t>
            </w:r>
          </w:p>
        </w:tc>
      </w:tr>
      <w:tr w:rsidR="00ED184F" w:rsidRPr="00177BD3" w14:paraId="53502243"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5FEB49AB" w14:textId="77777777" w:rsidR="00ED184F" w:rsidRPr="00177BD3" w:rsidRDefault="00ED184F" w:rsidP="009D79C7">
            <w:pPr>
              <w:autoSpaceDE w:val="0"/>
              <w:autoSpaceDN w:val="0"/>
              <w:adjustRightInd w:val="0"/>
              <w:rPr>
                <w:color w:val="000000"/>
                <w:sz w:val="16"/>
                <w:szCs w:val="16"/>
              </w:rPr>
            </w:pPr>
          </w:p>
        </w:tc>
        <w:tc>
          <w:tcPr>
            <w:tcW w:w="734" w:type="dxa"/>
          </w:tcPr>
          <w:p w14:paraId="6075FDAF" w14:textId="77777777" w:rsidR="00ED184F" w:rsidRPr="00177BD3"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5</w:t>
            </w:r>
          </w:p>
        </w:tc>
        <w:tc>
          <w:tcPr>
            <w:cnfStyle w:val="000010000000" w:firstRow="0" w:lastRow="0" w:firstColumn="0" w:lastColumn="0" w:oddVBand="1" w:evenVBand="0" w:oddHBand="0" w:evenHBand="0" w:firstRowFirstColumn="0" w:firstRowLastColumn="0" w:lastRowFirstColumn="0" w:lastRowLastColumn="0"/>
            <w:tcW w:w="1209" w:type="dxa"/>
          </w:tcPr>
          <w:p w14:paraId="2992173D"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16</w:t>
            </w:r>
          </w:p>
        </w:tc>
        <w:tc>
          <w:tcPr>
            <w:tcW w:w="1469" w:type="dxa"/>
          </w:tcPr>
          <w:p w14:paraId="649251E1"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16%</w:t>
            </w:r>
          </w:p>
        </w:tc>
        <w:tc>
          <w:tcPr>
            <w:cnfStyle w:val="000010000000" w:firstRow="0" w:lastRow="0" w:firstColumn="0" w:lastColumn="0" w:oddVBand="1" w:evenVBand="0" w:oddHBand="0" w:evenHBand="0" w:firstRowFirstColumn="0" w:firstRowLastColumn="0" w:lastRowFirstColumn="0" w:lastRowLastColumn="0"/>
            <w:tcW w:w="1469" w:type="dxa"/>
          </w:tcPr>
          <w:p w14:paraId="5C5C12F5"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47,0</w:t>
            </w:r>
          </w:p>
        </w:tc>
      </w:tr>
      <w:tr w:rsidR="00ED184F" w:rsidRPr="00177BD3" w14:paraId="0FB376B5"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443F3556" w14:textId="77777777" w:rsidR="00ED184F" w:rsidRPr="00177BD3" w:rsidRDefault="00ED184F" w:rsidP="009D79C7">
            <w:pPr>
              <w:autoSpaceDE w:val="0"/>
              <w:autoSpaceDN w:val="0"/>
              <w:adjustRightInd w:val="0"/>
              <w:rPr>
                <w:color w:val="000000"/>
                <w:sz w:val="16"/>
                <w:szCs w:val="16"/>
              </w:rPr>
            </w:pPr>
          </w:p>
        </w:tc>
        <w:tc>
          <w:tcPr>
            <w:tcW w:w="734" w:type="dxa"/>
          </w:tcPr>
          <w:p w14:paraId="47EE0BA5" w14:textId="77777777" w:rsidR="00ED184F" w:rsidRPr="00177BD3"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4</w:t>
            </w:r>
          </w:p>
        </w:tc>
        <w:tc>
          <w:tcPr>
            <w:cnfStyle w:val="000010000000" w:firstRow="0" w:lastRow="0" w:firstColumn="0" w:lastColumn="0" w:oddVBand="1" w:evenVBand="0" w:oddHBand="0" w:evenHBand="0" w:firstRowFirstColumn="0" w:firstRowLastColumn="0" w:lastRowFirstColumn="0" w:lastRowLastColumn="0"/>
            <w:tcW w:w="1209" w:type="dxa"/>
          </w:tcPr>
          <w:p w14:paraId="124185E5"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13</w:t>
            </w:r>
          </w:p>
        </w:tc>
        <w:tc>
          <w:tcPr>
            <w:tcW w:w="1469" w:type="dxa"/>
          </w:tcPr>
          <w:p w14:paraId="76BA6A92"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13%</w:t>
            </w:r>
          </w:p>
        </w:tc>
        <w:tc>
          <w:tcPr>
            <w:cnfStyle w:val="000010000000" w:firstRow="0" w:lastRow="0" w:firstColumn="0" w:lastColumn="0" w:oddVBand="1" w:evenVBand="0" w:oddHBand="0" w:evenHBand="0" w:firstRowFirstColumn="0" w:firstRowLastColumn="0" w:lastRowFirstColumn="0" w:lastRowLastColumn="0"/>
            <w:tcW w:w="1469" w:type="dxa"/>
          </w:tcPr>
          <w:p w14:paraId="68974EB5"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60,0</w:t>
            </w:r>
          </w:p>
        </w:tc>
      </w:tr>
      <w:tr w:rsidR="00ED184F" w:rsidRPr="00177BD3" w14:paraId="5A956EEB"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72DDC861" w14:textId="77777777" w:rsidR="00ED184F" w:rsidRPr="00177BD3" w:rsidRDefault="00ED184F" w:rsidP="009D79C7">
            <w:pPr>
              <w:autoSpaceDE w:val="0"/>
              <w:autoSpaceDN w:val="0"/>
              <w:adjustRightInd w:val="0"/>
              <w:rPr>
                <w:color w:val="000000"/>
                <w:sz w:val="16"/>
                <w:szCs w:val="16"/>
              </w:rPr>
            </w:pPr>
          </w:p>
        </w:tc>
        <w:tc>
          <w:tcPr>
            <w:tcW w:w="734" w:type="dxa"/>
          </w:tcPr>
          <w:p w14:paraId="415D2E25" w14:textId="77777777" w:rsidR="00ED184F" w:rsidRPr="00177BD3"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3</w:t>
            </w:r>
          </w:p>
        </w:tc>
        <w:tc>
          <w:tcPr>
            <w:cnfStyle w:val="000010000000" w:firstRow="0" w:lastRow="0" w:firstColumn="0" w:lastColumn="0" w:oddVBand="1" w:evenVBand="0" w:oddHBand="0" w:evenHBand="0" w:firstRowFirstColumn="0" w:firstRowLastColumn="0" w:lastRowFirstColumn="0" w:lastRowLastColumn="0"/>
            <w:tcW w:w="1209" w:type="dxa"/>
          </w:tcPr>
          <w:p w14:paraId="2EC0137D"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10</w:t>
            </w:r>
          </w:p>
        </w:tc>
        <w:tc>
          <w:tcPr>
            <w:tcW w:w="1469" w:type="dxa"/>
          </w:tcPr>
          <w:p w14:paraId="19B87848"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10%</w:t>
            </w:r>
          </w:p>
        </w:tc>
        <w:tc>
          <w:tcPr>
            <w:cnfStyle w:val="000010000000" w:firstRow="0" w:lastRow="0" w:firstColumn="0" w:lastColumn="0" w:oddVBand="1" w:evenVBand="0" w:oddHBand="0" w:evenHBand="0" w:firstRowFirstColumn="0" w:firstRowLastColumn="0" w:lastRowFirstColumn="0" w:lastRowLastColumn="0"/>
            <w:tcW w:w="1469" w:type="dxa"/>
          </w:tcPr>
          <w:p w14:paraId="54EB1BC6"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70,0</w:t>
            </w:r>
          </w:p>
        </w:tc>
      </w:tr>
      <w:tr w:rsidR="00ED184F" w:rsidRPr="00177BD3" w14:paraId="2AEB5564"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31CD0E1B" w14:textId="77777777" w:rsidR="00ED184F" w:rsidRPr="00177BD3" w:rsidRDefault="00ED184F" w:rsidP="009D79C7">
            <w:pPr>
              <w:autoSpaceDE w:val="0"/>
              <w:autoSpaceDN w:val="0"/>
              <w:adjustRightInd w:val="0"/>
              <w:rPr>
                <w:color w:val="000000"/>
                <w:sz w:val="16"/>
                <w:szCs w:val="16"/>
              </w:rPr>
            </w:pPr>
          </w:p>
        </w:tc>
        <w:tc>
          <w:tcPr>
            <w:tcW w:w="734" w:type="dxa"/>
          </w:tcPr>
          <w:p w14:paraId="22A2E865" w14:textId="77777777" w:rsidR="00ED184F" w:rsidRPr="00177BD3"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2</w:t>
            </w:r>
          </w:p>
        </w:tc>
        <w:tc>
          <w:tcPr>
            <w:cnfStyle w:val="000010000000" w:firstRow="0" w:lastRow="0" w:firstColumn="0" w:lastColumn="0" w:oddVBand="1" w:evenVBand="0" w:oddHBand="0" w:evenHBand="0" w:firstRowFirstColumn="0" w:firstRowLastColumn="0" w:lastRowFirstColumn="0" w:lastRowLastColumn="0"/>
            <w:tcW w:w="1209" w:type="dxa"/>
          </w:tcPr>
          <w:p w14:paraId="5EBA2236"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16</w:t>
            </w:r>
          </w:p>
        </w:tc>
        <w:tc>
          <w:tcPr>
            <w:tcW w:w="1469" w:type="dxa"/>
          </w:tcPr>
          <w:p w14:paraId="25BF6250"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16%</w:t>
            </w:r>
          </w:p>
        </w:tc>
        <w:tc>
          <w:tcPr>
            <w:cnfStyle w:val="000010000000" w:firstRow="0" w:lastRow="0" w:firstColumn="0" w:lastColumn="0" w:oddVBand="1" w:evenVBand="0" w:oddHBand="0" w:evenHBand="0" w:firstRowFirstColumn="0" w:firstRowLastColumn="0" w:lastRowFirstColumn="0" w:lastRowLastColumn="0"/>
            <w:tcW w:w="1469" w:type="dxa"/>
          </w:tcPr>
          <w:p w14:paraId="3A2B51BB"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86,0</w:t>
            </w:r>
          </w:p>
        </w:tc>
      </w:tr>
      <w:tr w:rsidR="00ED184F" w:rsidRPr="00177BD3" w14:paraId="6EA5233B"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2137AABB" w14:textId="77777777" w:rsidR="00ED184F" w:rsidRPr="00177BD3" w:rsidRDefault="00ED184F" w:rsidP="009D79C7">
            <w:pPr>
              <w:autoSpaceDE w:val="0"/>
              <w:autoSpaceDN w:val="0"/>
              <w:adjustRightInd w:val="0"/>
              <w:rPr>
                <w:color w:val="000000"/>
                <w:sz w:val="16"/>
                <w:szCs w:val="16"/>
              </w:rPr>
            </w:pPr>
          </w:p>
        </w:tc>
        <w:tc>
          <w:tcPr>
            <w:tcW w:w="734" w:type="dxa"/>
          </w:tcPr>
          <w:p w14:paraId="6F9D93C2" w14:textId="77777777" w:rsidR="00ED184F" w:rsidRPr="00177BD3"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209" w:type="dxa"/>
          </w:tcPr>
          <w:p w14:paraId="0B3A72CA"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14</w:t>
            </w:r>
          </w:p>
        </w:tc>
        <w:tc>
          <w:tcPr>
            <w:tcW w:w="1469" w:type="dxa"/>
          </w:tcPr>
          <w:p w14:paraId="5C5265DB" w14:textId="77777777" w:rsidR="00ED184F" w:rsidRPr="00177BD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177BD3">
              <w:rPr>
                <w:color w:val="000000"/>
                <w:sz w:val="16"/>
                <w:szCs w:val="16"/>
              </w:rPr>
              <w:t>14%</w:t>
            </w:r>
          </w:p>
        </w:tc>
        <w:tc>
          <w:tcPr>
            <w:cnfStyle w:val="000010000000" w:firstRow="0" w:lastRow="0" w:firstColumn="0" w:lastColumn="0" w:oddVBand="1" w:evenVBand="0" w:oddHBand="0" w:evenHBand="0" w:firstRowFirstColumn="0" w:firstRowLastColumn="0" w:lastRowFirstColumn="0" w:lastRowLastColumn="0"/>
            <w:tcW w:w="1469" w:type="dxa"/>
          </w:tcPr>
          <w:p w14:paraId="601A5E6B"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100,0</w:t>
            </w:r>
          </w:p>
        </w:tc>
      </w:tr>
      <w:tr w:rsidR="00ED184F" w:rsidRPr="00177BD3" w14:paraId="524478B2"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50459202" w14:textId="77777777" w:rsidR="00ED184F" w:rsidRPr="00177BD3" w:rsidRDefault="00ED184F" w:rsidP="009D79C7">
            <w:pPr>
              <w:autoSpaceDE w:val="0"/>
              <w:autoSpaceDN w:val="0"/>
              <w:adjustRightInd w:val="0"/>
              <w:rPr>
                <w:color w:val="000000"/>
                <w:sz w:val="16"/>
                <w:szCs w:val="16"/>
              </w:rPr>
            </w:pPr>
          </w:p>
        </w:tc>
        <w:tc>
          <w:tcPr>
            <w:tcW w:w="734" w:type="dxa"/>
          </w:tcPr>
          <w:p w14:paraId="17FF2F12" w14:textId="77777777" w:rsidR="00ED184F" w:rsidRPr="00177BD3"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209" w:type="dxa"/>
          </w:tcPr>
          <w:p w14:paraId="33BD7EEF" w14:textId="77777777" w:rsidR="00ED184F" w:rsidRPr="00177BD3" w:rsidRDefault="00ED184F" w:rsidP="009D79C7">
            <w:pPr>
              <w:autoSpaceDE w:val="0"/>
              <w:autoSpaceDN w:val="0"/>
              <w:adjustRightInd w:val="0"/>
              <w:spacing w:line="320" w:lineRule="atLeast"/>
              <w:ind w:left="60" w:right="60"/>
              <w:jc w:val="right"/>
              <w:rPr>
                <w:color w:val="000000"/>
                <w:sz w:val="16"/>
                <w:szCs w:val="16"/>
              </w:rPr>
            </w:pPr>
            <w:r w:rsidRPr="00177BD3">
              <w:rPr>
                <w:color w:val="000000"/>
                <w:sz w:val="16"/>
                <w:szCs w:val="16"/>
              </w:rPr>
              <w:t>100</w:t>
            </w:r>
          </w:p>
        </w:tc>
        <w:tc>
          <w:tcPr>
            <w:tcW w:w="1469" w:type="dxa"/>
          </w:tcPr>
          <w:p w14:paraId="07BB75E9" w14:textId="77777777" w:rsidR="00ED184F" w:rsidRPr="00177BD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177BD3">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469" w:type="dxa"/>
          </w:tcPr>
          <w:p w14:paraId="3DA73261" w14:textId="77777777" w:rsidR="00ED184F" w:rsidRPr="00177BD3" w:rsidRDefault="00ED184F" w:rsidP="009D79C7">
            <w:pPr>
              <w:autoSpaceDE w:val="0"/>
              <w:autoSpaceDN w:val="0"/>
              <w:adjustRightInd w:val="0"/>
              <w:rPr>
                <w:sz w:val="16"/>
                <w:szCs w:val="16"/>
              </w:rPr>
            </w:pPr>
          </w:p>
        </w:tc>
      </w:tr>
    </w:tbl>
    <w:p w14:paraId="27D72D1E" w14:textId="77777777" w:rsidR="00ED184F" w:rsidRPr="00526477" w:rsidRDefault="00ED184F" w:rsidP="00ED184F">
      <w:pPr>
        <w:spacing w:line="276" w:lineRule="auto"/>
        <w:rPr>
          <w:sz w:val="16"/>
          <w:szCs w:val="16"/>
        </w:rPr>
      </w:pPr>
      <w:r w:rsidRPr="00526477">
        <w:rPr>
          <w:sz w:val="16"/>
          <w:szCs w:val="16"/>
        </w:rPr>
        <w:t>Fuente. La presente investigación. 2019.</w:t>
      </w:r>
    </w:p>
    <w:p w14:paraId="04EA9352" w14:textId="77777777" w:rsidR="00ED184F" w:rsidRPr="00526477" w:rsidRDefault="00ED184F" w:rsidP="00ED184F">
      <w:pPr>
        <w:spacing w:line="276" w:lineRule="auto"/>
        <w:jc w:val="center"/>
        <w:rPr>
          <w:sz w:val="18"/>
          <w:szCs w:val="18"/>
        </w:rPr>
      </w:pPr>
    </w:p>
    <w:p w14:paraId="362265D7" w14:textId="77777777" w:rsidR="00ED184F" w:rsidRPr="00526477" w:rsidRDefault="00ED184F" w:rsidP="00ED184F">
      <w:pPr>
        <w:spacing w:line="276" w:lineRule="auto"/>
        <w:jc w:val="center"/>
        <w:rPr>
          <w:sz w:val="18"/>
          <w:szCs w:val="18"/>
        </w:rPr>
      </w:pPr>
    </w:p>
    <w:p w14:paraId="60A9B3A8" w14:textId="77777777" w:rsidR="00ED184F" w:rsidRPr="00526477" w:rsidRDefault="00ED184F" w:rsidP="00177BD3">
      <w:pPr>
        <w:spacing w:line="276" w:lineRule="auto"/>
        <w:jc w:val="both"/>
        <w:rPr>
          <w:szCs w:val="24"/>
        </w:rPr>
      </w:pPr>
      <w:r w:rsidRPr="00526477">
        <w:rPr>
          <w:szCs w:val="24"/>
        </w:rPr>
        <w:t xml:space="preserve">En consideración a la composición familiar puede afirmarse que los núcleos de mayor proporción están constituidos por un total de 5  y 2 familiares, con equivalencia  para cada </w:t>
      </w:r>
      <w:r w:rsidRPr="00526477">
        <w:rPr>
          <w:szCs w:val="24"/>
        </w:rPr>
        <w:lastRenderedPageBreak/>
        <w:t>uno de ellos de 16 personas (16%), seguidos por los usuarios que viven solos (14%); lo cual puede relacionarse con la proporción de viudos. Es importante anotar que este tipo de condición social vuelve al usuario más susceptible a padecer deterioro cognitivo y fenómenos de depresión; además vuelve al usuario más inactivo físicamente. Continuando la descripción de la tabla 7, es preciso afirmar que  continua en secuencia los grupos familiares de 4 personas con un 13%, de manera consecutiva están los grupos familiares de 3 (10%), los grupos de 6 personas (9%) y a partir de aquí  la equivalencia está por debajo del 5% para el resto de números de conformación familiar.</w:t>
      </w:r>
    </w:p>
    <w:p w14:paraId="695E29F7" w14:textId="77777777" w:rsidR="00ED184F" w:rsidRPr="00526477" w:rsidRDefault="00ED184F" w:rsidP="00ED184F">
      <w:pPr>
        <w:spacing w:line="276" w:lineRule="auto"/>
        <w:rPr>
          <w:szCs w:val="24"/>
        </w:rPr>
      </w:pPr>
    </w:p>
    <w:p w14:paraId="5C7CE52F" w14:textId="77777777" w:rsidR="00ED184F" w:rsidRPr="00526477" w:rsidRDefault="00ED184F" w:rsidP="00ED184F">
      <w:pPr>
        <w:spacing w:line="276" w:lineRule="auto"/>
        <w:jc w:val="center"/>
        <w:rPr>
          <w:b/>
          <w:szCs w:val="24"/>
        </w:rPr>
      </w:pPr>
      <w:r w:rsidRPr="00526477">
        <w:rPr>
          <w:b/>
          <w:szCs w:val="24"/>
        </w:rPr>
        <w:t>Tabla 8. Género y dependencia económica de terceros</w:t>
      </w:r>
    </w:p>
    <w:p w14:paraId="3E7130F6" w14:textId="77777777" w:rsidR="00ED184F" w:rsidRPr="00526477" w:rsidRDefault="00ED184F" w:rsidP="00ED184F">
      <w:pPr>
        <w:spacing w:line="276" w:lineRule="auto"/>
        <w:jc w:val="center"/>
        <w:rPr>
          <w:b/>
          <w:sz w:val="18"/>
          <w:szCs w:val="18"/>
        </w:rPr>
      </w:pPr>
    </w:p>
    <w:tbl>
      <w:tblPr>
        <w:tblStyle w:val="Tabladecuadrcula3-nfasis1"/>
        <w:tblW w:w="5782" w:type="dxa"/>
        <w:jc w:val="center"/>
        <w:tblLayout w:type="fixed"/>
        <w:tblLook w:val="0000" w:firstRow="0" w:lastRow="0" w:firstColumn="0" w:lastColumn="0" w:noHBand="0" w:noVBand="0"/>
      </w:tblPr>
      <w:tblGrid>
        <w:gridCol w:w="901"/>
        <w:gridCol w:w="734"/>
        <w:gridCol w:w="1209"/>
        <w:gridCol w:w="1469"/>
        <w:gridCol w:w="1469"/>
      </w:tblGrid>
      <w:tr w:rsidR="00ED184F" w:rsidRPr="00526477" w14:paraId="1F656FDD"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35" w:type="dxa"/>
            <w:gridSpan w:val="2"/>
          </w:tcPr>
          <w:p w14:paraId="177034FF" w14:textId="77777777" w:rsidR="00ED184F" w:rsidRPr="00526477" w:rsidRDefault="00ED184F" w:rsidP="009D79C7">
            <w:pPr>
              <w:spacing w:after="200" w:line="276" w:lineRule="auto"/>
              <w:rPr>
                <w:color w:val="000000"/>
                <w:sz w:val="16"/>
                <w:szCs w:val="16"/>
              </w:rPr>
            </w:pPr>
          </w:p>
        </w:tc>
        <w:tc>
          <w:tcPr>
            <w:tcW w:w="1209" w:type="dxa"/>
          </w:tcPr>
          <w:p w14:paraId="46ADD621" w14:textId="77777777" w:rsidR="00ED184F" w:rsidRPr="00526477" w:rsidRDefault="00ED184F" w:rsidP="009D79C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469" w:type="dxa"/>
          </w:tcPr>
          <w:p w14:paraId="15FC925F"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Porcentaje válido</w:t>
            </w:r>
          </w:p>
        </w:tc>
        <w:tc>
          <w:tcPr>
            <w:tcW w:w="1469" w:type="dxa"/>
          </w:tcPr>
          <w:p w14:paraId="15880CF2" w14:textId="77777777" w:rsidR="00ED184F" w:rsidRPr="00526477" w:rsidRDefault="00ED184F" w:rsidP="009D79C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463D8793"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901" w:type="dxa"/>
            <w:vMerge w:val="restart"/>
          </w:tcPr>
          <w:p w14:paraId="118143DC" w14:textId="77777777" w:rsidR="00ED184F" w:rsidRPr="00526477" w:rsidRDefault="00ED184F" w:rsidP="009D79C7">
            <w:pPr>
              <w:autoSpaceDE w:val="0"/>
              <w:autoSpaceDN w:val="0"/>
              <w:adjustRightInd w:val="0"/>
              <w:spacing w:line="320" w:lineRule="atLeast"/>
              <w:ind w:left="60" w:right="60"/>
              <w:rPr>
                <w:color w:val="000000"/>
                <w:sz w:val="16"/>
                <w:szCs w:val="16"/>
              </w:rPr>
            </w:pPr>
            <w:r w:rsidRPr="00526477">
              <w:rPr>
                <w:color w:val="000000"/>
                <w:sz w:val="16"/>
                <w:szCs w:val="16"/>
              </w:rPr>
              <w:t>Válidos</w:t>
            </w:r>
          </w:p>
        </w:tc>
        <w:tc>
          <w:tcPr>
            <w:tcW w:w="734" w:type="dxa"/>
          </w:tcPr>
          <w:p w14:paraId="271508D8"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209" w:type="dxa"/>
          </w:tcPr>
          <w:p w14:paraId="6D01099A"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34</w:t>
            </w:r>
          </w:p>
        </w:tc>
        <w:tc>
          <w:tcPr>
            <w:tcW w:w="1469" w:type="dxa"/>
          </w:tcPr>
          <w:p w14:paraId="5BDA4F8E"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34,0</w:t>
            </w:r>
          </w:p>
        </w:tc>
        <w:tc>
          <w:tcPr>
            <w:cnfStyle w:val="000010000000" w:firstRow="0" w:lastRow="0" w:firstColumn="0" w:lastColumn="0" w:oddVBand="1" w:evenVBand="0" w:oddHBand="0" w:evenHBand="0" w:firstRowFirstColumn="0" w:firstRowLastColumn="0" w:lastRowFirstColumn="0" w:lastRowLastColumn="0"/>
            <w:tcW w:w="1469" w:type="dxa"/>
          </w:tcPr>
          <w:p w14:paraId="612AE91A"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34,0</w:t>
            </w:r>
          </w:p>
        </w:tc>
      </w:tr>
      <w:tr w:rsidR="00ED184F" w:rsidRPr="00526477" w14:paraId="10AE1605"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4186F947" w14:textId="77777777" w:rsidR="00ED184F" w:rsidRPr="00526477" w:rsidRDefault="00ED184F" w:rsidP="009D79C7">
            <w:pPr>
              <w:autoSpaceDE w:val="0"/>
              <w:autoSpaceDN w:val="0"/>
              <w:adjustRightInd w:val="0"/>
              <w:rPr>
                <w:color w:val="000000"/>
                <w:sz w:val="16"/>
                <w:szCs w:val="16"/>
              </w:rPr>
            </w:pPr>
          </w:p>
        </w:tc>
        <w:tc>
          <w:tcPr>
            <w:tcW w:w="734" w:type="dxa"/>
          </w:tcPr>
          <w:p w14:paraId="721601B1"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si</w:t>
            </w:r>
          </w:p>
        </w:tc>
        <w:tc>
          <w:tcPr>
            <w:cnfStyle w:val="000010000000" w:firstRow="0" w:lastRow="0" w:firstColumn="0" w:lastColumn="0" w:oddVBand="1" w:evenVBand="0" w:oddHBand="0" w:evenHBand="0" w:firstRowFirstColumn="0" w:firstRowLastColumn="0" w:lastRowFirstColumn="0" w:lastRowLastColumn="0"/>
            <w:tcW w:w="1209" w:type="dxa"/>
          </w:tcPr>
          <w:p w14:paraId="514BC887"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66</w:t>
            </w:r>
          </w:p>
        </w:tc>
        <w:tc>
          <w:tcPr>
            <w:tcW w:w="1469" w:type="dxa"/>
          </w:tcPr>
          <w:p w14:paraId="6358CC2A"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66,0</w:t>
            </w:r>
          </w:p>
        </w:tc>
        <w:tc>
          <w:tcPr>
            <w:cnfStyle w:val="000010000000" w:firstRow="0" w:lastRow="0" w:firstColumn="0" w:lastColumn="0" w:oddVBand="1" w:evenVBand="0" w:oddHBand="0" w:evenHBand="0" w:firstRowFirstColumn="0" w:firstRowLastColumn="0" w:lastRowFirstColumn="0" w:lastRowLastColumn="0"/>
            <w:tcW w:w="1469" w:type="dxa"/>
          </w:tcPr>
          <w:p w14:paraId="609D6164"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112FF05A" w14:textId="77777777" w:rsidTr="00177BD3">
        <w:trPr>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018F6562" w14:textId="77777777" w:rsidR="00ED184F" w:rsidRPr="00526477" w:rsidRDefault="00ED184F" w:rsidP="009D79C7">
            <w:pPr>
              <w:autoSpaceDE w:val="0"/>
              <w:autoSpaceDN w:val="0"/>
              <w:adjustRightInd w:val="0"/>
              <w:rPr>
                <w:color w:val="000000"/>
                <w:sz w:val="16"/>
                <w:szCs w:val="16"/>
              </w:rPr>
            </w:pPr>
          </w:p>
        </w:tc>
        <w:tc>
          <w:tcPr>
            <w:tcW w:w="734" w:type="dxa"/>
          </w:tcPr>
          <w:p w14:paraId="7531107A"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209" w:type="dxa"/>
          </w:tcPr>
          <w:p w14:paraId="76521B25"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w:t>
            </w:r>
          </w:p>
        </w:tc>
        <w:tc>
          <w:tcPr>
            <w:tcW w:w="1469" w:type="dxa"/>
          </w:tcPr>
          <w:p w14:paraId="46E8455D"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469" w:type="dxa"/>
          </w:tcPr>
          <w:p w14:paraId="57B9E26A" w14:textId="77777777" w:rsidR="00ED184F" w:rsidRPr="00526477" w:rsidRDefault="00ED184F" w:rsidP="009D79C7">
            <w:pPr>
              <w:autoSpaceDE w:val="0"/>
              <w:autoSpaceDN w:val="0"/>
              <w:adjustRightInd w:val="0"/>
              <w:rPr>
                <w:sz w:val="16"/>
                <w:szCs w:val="16"/>
              </w:rPr>
            </w:pPr>
          </w:p>
        </w:tc>
      </w:tr>
    </w:tbl>
    <w:p w14:paraId="77245920" w14:textId="77777777" w:rsidR="00ED184F" w:rsidRPr="00526477" w:rsidRDefault="00ED184F" w:rsidP="00ED184F">
      <w:pPr>
        <w:spacing w:line="276" w:lineRule="auto"/>
        <w:rPr>
          <w:sz w:val="16"/>
          <w:szCs w:val="16"/>
        </w:rPr>
      </w:pPr>
      <w:r w:rsidRPr="00526477">
        <w:rPr>
          <w:sz w:val="16"/>
          <w:szCs w:val="16"/>
        </w:rPr>
        <w:t>Fuente. La presente investigación. 2019.</w:t>
      </w:r>
    </w:p>
    <w:p w14:paraId="5B5DA9B2" w14:textId="77777777" w:rsidR="00ED184F" w:rsidRPr="00526477" w:rsidRDefault="00ED184F" w:rsidP="00ED184F">
      <w:pPr>
        <w:adjustRightInd w:val="0"/>
        <w:spacing w:line="276" w:lineRule="auto"/>
        <w:rPr>
          <w:szCs w:val="24"/>
        </w:rPr>
      </w:pPr>
    </w:p>
    <w:p w14:paraId="33440967" w14:textId="77777777" w:rsidR="00ED184F" w:rsidRPr="00526477" w:rsidRDefault="00ED184F" w:rsidP="00177BD3">
      <w:pPr>
        <w:adjustRightInd w:val="0"/>
        <w:spacing w:line="276" w:lineRule="auto"/>
        <w:jc w:val="both"/>
        <w:rPr>
          <w:szCs w:val="24"/>
        </w:rPr>
      </w:pPr>
      <w:r w:rsidRPr="00526477">
        <w:rPr>
          <w:szCs w:val="24"/>
        </w:rPr>
        <w:t xml:space="preserve">La Tabla N. 8 evidencia la dependencia económica del adulto mayor, encontrando una gran proporción de adultos que dependen económicamente de terceros, correspondiente a un números de 66 abuelos, la proporción de quienes no dependen de otros representan el (34%). </w:t>
      </w:r>
    </w:p>
    <w:p w14:paraId="5504BC88" w14:textId="77777777" w:rsidR="00ED184F" w:rsidRPr="00526477" w:rsidRDefault="00ED184F" w:rsidP="00ED184F">
      <w:pPr>
        <w:spacing w:line="276" w:lineRule="auto"/>
        <w:jc w:val="center"/>
        <w:rPr>
          <w:b/>
          <w:szCs w:val="24"/>
        </w:rPr>
      </w:pPr>
    </w:p>
    <w:p w14:paraId="31C19E06" w14:textId="77777777" w:rsidR="00ED184F" w:rsidRPr="00526477" w:rsidRDefault="00ED184F" w:rsidP="00ED184F">
      <w:pPr>
        <w:spacing w:line="276" w:lineRule="auto"/>
        <w:jc w:val="center"/>
        <w:rPr>
          <w:b/>
          <w:szCs w:val="24"/>
        </w:rPr>
      </w:pPr>
      <w:r w:rsidRPr="00526477">
        <w:rPr>
          <w:b/>
          <w:szCs w:val="24"/>
        </w:rPr>
        <w:t>Tabla 9.  Conjunto de Servicios de saneamiento básico</w:t>
      </w:r>
    </w:p>
    <w:p w14:paraId="6BD8263E" w14:textId="77777777" w:rsidR="00ED184F" w:rsidRPr="00526477" w:rsidRDefault="00ED184F" w:rsidP="00ED184F">
      <w:pPr>
        <w:adjustRightInd w:val="0"/>
        <w:rPr>
          <w:szCs w:val="24"/>
        </w:rPr>
      </w:pPr>
    </w:p>
    <w:tbl>
      <w:tblPr>
        <w:tblStyle w:val="Tabladecuadrcula3-nfasis1"/>
        <w:tblW w:w="5812" w:type="dxa"/>
        <w:jc w:val="center"/>
        <w:tblLayout w:type="fixed"/>
        <w:tblLook w:val="0000" w:firstRow="0" w:lastRow="0" w:firstColumn="0" w:lastColumn="0" w:noHBand="0" w:noVBand="0"/>
      </w:tblPr>
      <w:tblGrid>
        <w:gridCol w:w="901"/>
        <w:gridCol w:w="734"/>
        <w:gridCol w:w="1209"/>
        <w:gridCol w:w="1469"/>
        <w:gridCol w:w="1469"/>
        <w:gridCol w:w="30"/>
      </w:tblGrid>
      <w:tr w:rsidR="00ED184F" w:rsidRPr="00526477" w14:paraId="582A558C" w14:textId="77777777" w:rsidTr="00177BD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812" w:type="dxa"/>
            <w:gridSpan w:val="6"/>
          </w:tcPr>
          <w:p w14:paraId="5E3FFF19"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b/>
                <w:bCs/>
                <w:color w:val="000000"/>
                <w:sz w:val="16"/>
                <w:szCs w:val="16"/>
              </w:rPr>
              <w:t>cuenta con agua</w:t>
            </w:r>
          </w:p>
        </w:tc>
      </w:tr>
      <w:tr w:rsidR="00ED184F" w:rsidRPr="00526477" w14:paraId="4DC28A62" w14:textId="77777777" w:rsidTr="00177BD3">
        <w:trPr>
          <w:gridAfter w:val="1"/>
          <w:wAfter w:w="30" w:type="dxa"/>
          <w:jc w:val="center"/>
        </w:trPr>
        <w:tc>
          <w:tcPr>
            <w:cnfStyle w:val="000010000000" w:firstRow="0" w:lastRow="0" w:firstColumn="0" w:lastColumn="0" w:oddVBand="1" w:evenVBand="0" w:oddHBand="0" w:evenHBand="0" w:firstRowFirstColumn="0" w:firstRowLastColumn="0" w:lastRowFirstColumn="0" w:lastRowLastColumn="0"/>
            <w:tcW w:w="1635" w:type="dxa"/>
            <w:gridSpan w:val="2"/>
          </w:tcPr>
          <w:p w14:paraId="6B20B22D" w14:textId="77777777" w:rsidR="00ED184F" w:rsidRPr="00526477" w:rsidRDefault="00ED184F" w:rsidP="009D79C7">
            <w:pPr>
              <w:autoSpaceDE w:val="0"/>
              <w:autoSpaceDN w:val="0"/>
              <w:adjustRightInd w:val="0"/>
              <w:spacing w:line="320" w:lineRule="atLeast"/>
              <w:ind w:left="60" w:right="60"/>
              <w:rPr>
                <w:color w:val="000000"/>
                <w:sz w:val="16"/>
                <w:szCs w:val="16"/>
              </w:rPr>
            </w:pPr>
          </w:p>
        </w:tc>
        <w:tc>
          <w:tcPr>
            <w:tcW w:w="1209" w:type="dxa"/>
          </w:tcPr>
          <w:p w14:paraId="60604BC7"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469" w:type="dxa"/>
          </w:tcPr>
          <w:p w14:paraId="6947ECA1"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Porcentaje válido</w:t>
            </w:r>
          </w:p>
        </w:tc>
        <w:tc>
          <w:tcPr>
            <w:tcW w:w="1469" w:type="dxa"/>
          </w:tcPr>
          <w:p w14:paraId="074DC671"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16BE48C4" w14:textId="77777777" w:rsidTr="00177BD3">
        <w:trPr>
          <w:gridAfter w:val="1"/>
          <w:cnfStyle w:val="000000100000" w:firstRow="0" w:lastRow="0" w:firstColumn="0" w:lastColumn="0" w:oddVBand="0" w:evenVBand="0" w:oddHBand="1" w:evenHBand="0" w:firstRowFirstColumn="0" w:firstRowLastColumn="0" w:lastRowFirstColumn="0" w:lastRowLastColumn="0"/>
          <w:wAfter w:w="30" w:type="dxa"/>
          <w:jc w:val="center"/>
        </w:trPr>
        <w:tc>
          <w:tcPr>
            <w:cnfStyle w:val="000010000000" w:firstRow="0" w:lastRow="0" w:firstColumn="0" w:lastColumn="0" w:oddVBand="1" w:evenVBand="0" w:oddHBand="0" w:evenHBand="0" w:firstRowFirstColumn="0" w:firstRowLastColumn="0" w:lastRowFirstColumn="0" w:lastRowLastColumn="0"/>
            <w:tcW w:w="901" w:type="dxa"/>
            <w:vMerge w:val="restart"/>
          </w:tcPr>
          <w:p w14:paraId="3B43A752" w14:textId="77777777" w:rsidR="00ED184F" w:rsidRPr="00526477" w:rsidRDefault="00ED184F" w:rsidP="009D79C7">
            <w:pPr>
              <w:autoSpaceDE w:val="0"/>
              <w:autoSpaceDN w:val="0"/>
              <w:adjustRightInd w:val="0"/>
              <w:spacing w:line="320" w:lineRule="atLeast"/>
              <w:ind w:left="60" w:right="60"/>
              <w:rPr>
                <w:color w:val="000000"/>
                <w:sz w:val="16"/>
                <w:szCs w:val="16"/>
              </w:rPr>
            </w:pPr>
            <w:r w:rsidRPr="00526477">
              <w:rPr>
                <w:color w:val="000000"/>
                <w:sz w:val="16"/>
                <w:szCs w:val="16"/>
              </w:rPr>
              <w:t>Válidos</w:t>
            </w:r>
          </w:p>
        </w:tc>
        <w:tc>
          <w:tcPr>
            <w:tcW w:w="734" w:type="dxa"/>
          </w:tcPr>
          <w:p w14:paraId="2D76C6D6"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209" w:type="dxa"/>
          </w:tcPr>
          <w:p w14:paraId="40B6D59C"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46</w:t>
            </w:r>
          </w:p>
        </w:tc>
        <w:tc>
          <w:tcPr>
            <w:tcW w:w="1469" w:type="dxa"/>
          </w:tcPr>
          <w:p w14:paraId="412DA1A8"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46,0</w:t>
            </w:r>
          </w:p>
        </w:tc>
        <w:tc>
          <w:tcPr>
            <w:cnfStyle w:val="000010000000" w:firstRow="0" w:lastRow="0" w:firstColumn="0" w:lastColumn="0" w:oddVBand="1" w:evenVBand="0" w:oddHBand="0" w:evenHBand="0" w:firstRowFirstColumn="0" w:firstRowLastColumn="0" w:lastRowFirstColumn="0" w:lastRowLastColumn="0"/>
            <w:tcW w:w="1469" w:type="dxa"/>
          </w:tcPr>
          <w:p w14:paraId="0E9F77A9"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46,0</w:t>
            </w:r>
          </w:p>
        </w:tc>
      </w:tr>
      <w:tr w:rsidR="00ED184F" w:rsidRPr="00526477" w14:paraId="223CB53C" w14:textId="77777777" w:rsidTr="00177BD3">
        <w:trPr>
          <w:gridAfter w:val="1"/>
          <w:wAfter w:w="30" w:type="dxa"/>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1CFA4DCA" w14:textId="77777777" w:rsidR="00ED184F" w:rsidRPr="00526477" w:rsidRDefault="00ED184F" w:rsidP="009D79C7">
            <w:pPr>
              <w:autoSpaceDE w:val="0"/>
              <w:autoSpaceDN w:val="0"/>
              <w:adjustRightInd w:val="0"/>
              <w:rPr>
                <w:color w:val="000000"/>
                <w:sz w:val="16"/>
                <w:szCs w:val="16"/>
              </w:rPr>
            </w:pPr>
          </w:p>
        </w:tc>
        <w:tc>
          <w:tcPr>
            <w:tcW w:w="734" w:type="dxa"/>
          </w:tcPr>
          <w:p w14:paraId="4986F5E8"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si</w:t>
            </w:r>
          </w:p>
        </w:tc>
        <w:tc>
          <w:tcPr>
            <w:cnfStyle w:val="000010000000" w:firstRow="0" w:lastRow="0" w:firstColumn="0" w:lastColumn="0" w:oddVBand="1" w:evenVBand="0" w:oddHBand="0" w:evenHBand="0" w:firstRowFirstColumn="0" w:firstRowLastColumn="0" w:lastRowFirstColumn="0" w:lastRowLastColumn="0"/>
            <w:tcW w:w="1209" w:type="dxa"/>
          </w:tcPr>
          <w:p w14:paraId="59948F9C"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54</w:t>
            </w:r>
          </w:p>
        </w:tc>
        <w:tc>
          <w:tcPr>
            <w:tcW w:w="1469" w:type="dxa"/>
          </w:tcPr>
          <w:p w14:paraId="335634B5"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54,0</w:t>
            </w:r>
          </w:p>
        </w:tc>
        <w:tc>
          <w:tcPr>
            <w:cnfStyle w:val="000010000000" w:firstRow="0" w:lastRow="0" w:firstColumn="0" w:lastColumn="0" w:oddVBand="1" w:evenVBand="0" w:oddHBand="0" w:evenHBand="0" w:firstRowFirstColumn="0" w:firstRowLastColumn="0" w:lastRowFirstColumn="0" w:lastRowLastColumn="0"/>
            <w:tcW w:w="1469" w:type="dxa"/>
          </w:tcPr>
          <w:p w14:paraId="0D30BFDA"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1C91EC30" w14:textId="77777777" w:rsidTr="00177BD3">
        <w:trPr>
          <w:gridAfter w:val="1"/>
          <w:cnfStyle w:val="000000100000" w:firstRow="0" w:lastRow="0" w:firstColumn="0" w:lastColumn="0" w:oddVBand="0" w:evenVBand="0" w:oddHBand="1" w:evenHBand="0" w:firstRowFirstColumn="0" w:firstRowLastColumn="0" w:lastRowFirstColumn="0" w:lastRowLastColumn="0"/>
          <w:wAfter w:w="30" w:type="dxa"/>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0E018AA1" w14:textId="77777777" w:rsidR="00ED184F" w:rsidRPr="00526477" w:rsidRDefault="00ED184F" w:rsidP="009D79C7">
            <w:pPr>
              <w:autoSpaceDE w:val="0"/>
              <w:autoSpaceDN w:val="0"/>
              <w:adjustRightInd w:val="0"/>
              <w:rPr>
                <w:color w:val="000000"/>
                <w:sz w:val="16"/>
                <w:szCs w:val="16"/>
              </w:rPr>
            </w:pPr>
          </w:p>
        </w:tc>
        <w:tc>
          <w:tcPr>
            <w:tcW w:w="734" w:type="dxa"/>
          </w:tcPr>
          <w:p w14:paraId="6C2FEF11"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209" w:type="dxa"/>
          </w:tcPr>
          <w:p w14:paraId="05F3624E"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w:t>
            </w:r>
          </w:p>
        </w:tc>
        <w:tc>
          <w:tcPr>
            <w:tcW w:w="1469" w:type="dxa"/>
          </w:tcPr>
          <w:p w14:paraId="650EF904"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469" w:type="dxa"/>
          </w:tcPr>
          <w:p w14:paraId="0A73EE84" w14:textId="77777777" w:rsidR="00ED184F" w:rsidRPr="00526477" w:rsidRDefault="00ED184F" w:rsidP="009D79C7">
            <w:pPr>
              <w:autoSpaceDE w:val="0"/>
              <w:autoSpaceDN w:val="0"/>
              <w:adjustRightInd w:val="0"/>
              <w:rPr>
                <w:sz w:val="16"/>
                <w:szCs w:val="16"/>
              </w:rPr>
            </w:pPr>
          </w:p>
        </w:tc>
      </w:tr>
    </w:tbl>
    <w:p w14:paraId="251EA3B0" w14:textId="77777777" w:rsidR="00ED184F" w:rsidRPr="00526477" w:rsidRDefault="00ED184F" w:rsidP="00ED184F">
      <w:pPr>
        <w:spacing w:line="276" w:lineRule="auto"/>
        <w:rPr>
          <w:sz w:val="16"/>
          <w:szCs w:val="16"/>
        </w:rPr>
      </w:pPr>
      <w:r w:rsidRPr="00526477">
        <w:rPr>
          <w:sz w:val="16"/>
          <w:szCs w:val="16"/>
        </w:rPr>
        <w:t>Fuente. La presente investigación. 2019.</w:t>
      </w:r>
    </w:p>
    <w:p w14:paraId="237A5DE6" w14:textId="77777777" w:rsidR="00ED184F" w:rsidRPr="00526477" w:rsidRDefault="00ED184F" w:rsidP="00ED184F">
      <w:pPr>
        <w:adjustRightInd w:val="0"/>
        <w:rPr>
          <w:szCs w:val="24"/>
        </w:rPr>
      </w:pPr>
    </w:p>
    <w:tbl>
      <w:tblPr>
        <w:tblStyle w:val="Tabladecuadrcula3-nfasis1"/>
        <w:tblW w:w="5812" w:type="dxa"/>
        <w:jc w:val="center"/>
        <w:tblLayout w:type="fixed"/>
        <w:tblLook w:val="0000" w:firstRow="0" w:lastRow="0" w:firstColumn="0" w:lastColumn="0" w:noHBand="0" w:noVBand="0"/>
      </w:tblPr>
      <w:tblGrid>
        <w:gridCol w:w="901"/>
        <w:gridCol w:w="734"/>
        <w:gridCol w:w="1209"/>
        <w:gridCol w:w="1469"/>
        <w:gridCol w:w="1469"/>
        <w:gridCol w:w="30"/>
      </w:tblGrid>
      <w:tr w:rsidR="00ED184F" w:rsidRPr="00526477" w14:paraId="1062C7AD" w14:textId="77777777" w:rsidTr="00E90E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812" w:type="dxa"/>
            <w:gridSpan w:val="6"/>
          </w:tcPr>
          <w:p w14:paraId="2870F48F"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b/>
                <w:bCs/>
                <w:color w:val="000000"/>
                <w:sz w:val="16"/>
                <w:szCs w:val="16"/>
              </w:rPr>
              <w:t>cuenta con luz</w:t>
            </w:r>
          </w:p>
        </w:tc>
      </w:tr>
      <w:tr w:rsidR="00ED184F" w:rsidRPr="00526477" w14:paraId="6AE05DD9" w14:textId="77777777" w:rsidTr="00E90E3F">
        <w:trPr>
          <w:gridAfter w:val="1"/>
          <w:wAfter w:w="30" w:type="dxa"/>
          <w:jc w:val="center"/>
        </w:trPr>
        <w:tc>
          <w:tcPr>
            <w:cnfStyle w:val="000010000000" w:firstRow="0" w:lastRow="0" w:firstColumn="0" w:lastColumn="0" w:oddVBand="1" w:evenVBand="0" w:oddHBand="0" w:evenHBand="0" w:firstRowFirstColumn="0" w:firstRowLastColumn="0" w:lastRowFirstColumn="0" w:lastRowLastColumn="0"/>
            <w:tcW w:w="1635" w:type="dxa"/>
            <w:gridSpan w:val="2"/>
          </w:tcPr>
          <w:p w14:paraId="3892F464" w14:textId="77777777" w:rsidR="00ED184F" w:rsidRPr="00526477" w:rsidRDefault="00ED184F" w:rsidP="009D79C7">
            <w:pPr>
              <w:autoSpaceDE w:val="0"/>
              <w:autoSpaceDN w:val="0"/>
              <w:adjustRightInd w:val="0"/>
              <w:spacing w:line="320" w:lineRule="atLeast"/>
              <w:ind w:left="60" w:right="60"/>
              <w:rPr>
                <w:color w:val="000000"/>
                <w:sz w:val="16"/>
                <w:szCs w:val="16"/>
              </w:rPr>
            </w:pPr>
          </w:p>
        </w:tc>
        <w:tc>
          <w:tcPr>
            <w:tcW w:w="1209" w:type="dxa"/>
          </w:tcPr>
          <w:p w14:paraId="78B6712C"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469" w:type="dxa"/>
          </w:tcPr>
          <w:p w14:paraId="0A20A4D1"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Porcentaje válido</w:t>
            </w:r>
          </w:p>
        </w:tc>
        <w:tc>
          <w:tcPr>
            <w:tcW w:w="1469" w:type="dxa"/>
          </w:tcPr>
          <w:p w14:paraId="215F94E8"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3892DBD7" w14:textId="77777777" w:rsidTr="00E90E3F">
        <w:trPr>
          <w:gridAfter w:val="1"/>
          <w:cnfStyle w:val="000000100000" w:firstRow="0" w:lastRow="0" w:firstColumn="0" w:lastColumn="0" w:oddVBand="0" w:evenVBand="0" w:oddHBand="1" w:evenHBand="0" w:firstRowFirstColumn="0" w:firstRowLastColumn="0" w:lastRowFirstColumn="0" w:lastRowLastColumn="0"/>
          <w:wAfter w:w="30" w:type="dxa"/>
          <w:jc w:val="center"/>
        </w:trPr>
        <w:tc>
          <w:tcPr>
            <w:cnfStyle w:val="000010000000" w:firstRow="0" w:lastRow="0" w:firstColumn="0" w:lastColumn="0" w:oddVBand="1" w:evenVBand="0" w:oddHBand="0" w:evenHBand="0" w:firstRowFirstColumn="0" w:firstRowLastColumn="0" w:lastRowFirstColumn="0" w:lastRowLastColumn="0"/>
            <w:tcW w:w="901" w:type="dxa"/>
            <w:vMerge w:val="restart"/>
          </w:tcPr>
          <w:p w14:paraId="3C7D384E" w14:textId="77777777" w:rsidR="00ED184F" w:rsidRPr="00526477" w:rsidRDefault="00ED184F" w:rsidP="009D79C7">
            <w:pPr>
              <w:autoSpaceDE w:val="0"/>
              <w:autoSpaceDN w:val="0"/>
              <w:adjustRightInd w:val="0"/>
              <w:spacing w:line="320" w:lineRule="atLeast"/>
              <w:ind w:left="60" w:right="60"/>
              <w:rPr>
                <w:color w:val="000000"/>
                <w:sz w:val="16"/>
                <w:szCs w:val="16"/>
              </w:rPr>
            </w:pPr>
            <w:r w:rsidRPr="00526477">
              <w:rPr>
                <w:color w:val="000000"/>
                <w:sz w:val="16"/>
                <w:szCs w:val="16"/>
              </w:rPr>
              <w:t>Válidos</w:t>
            </w:r>
          </w:p>
        </w:tc>
        <w:tc>
          <w:tcPr>
            <w:tcW w:w="734" w:type="dxa"/>
          </w:tcPr>
          <w:p w14:paraId="2AE5E686"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209" w:type="dxa"/>
          </w:tcPr>
          <w:p w14:paraId="50C96285"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18</w:t>
            </w:r>
          </w:p>
        </w:tc>
        <w:tc>
          <w:tcPr>
            <w:tcW w:w="1469" w:type="dxa"/>
          </w:tcPr>
          <w:p w14:paraId="58D558DD"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18,0</w:t>
            </w:r>
          </w:p>
        </w:tc>
        <w:tc>
          <w:tcPr>
            <w:cnfStyle w:val="000010000000" w:firstRow="0" w:lastRow="0" w:firstColumn="0" w:lastColumn="0" w:oddVBand="1" w:evenVBand="0" w:oddHBand="0" w:evenHBand="0" w:firstRowFirstColumn="0" w:firstRowLastColumn="0" w:lastRowFirstColumn="0" w:lastRowLastColumn="0"/>
            <w:tcW w:w="1469" w:type="dxa"/>
          </w:tcPr>
          <w:p w14:paraId="0BBEFA3E"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18,0</w:t>
            </w:r>
          </w:p>
        </w:tc>
      </w:tr>
      <w:tr w:rsidR="00ED184F" w:rsidRPr="00526477" w14:paraId="054440EE" w14:textId="77777777" w:rsidTr="00E90E3F">
        <w:trPr>
          <w:gridAfter w:val="1"/>
          <w:wAfter w:w="30" w:type="dxa"/>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75088D3C" w14:textId="77777777" w:rsidR="00ED184F" w:rsidRPr="00526477" w:rsidRDefault="00ED184F" w:rsidP="009D79C7">
            <w:pPr>
              <w:autoSpaceDE w:val="0"/>
              <w:autoSpaceDN w:val="0"/>
              <w:adjustRightInd w:val="0"/>
              <w:rPr>
                <w:color w:val="000000"/>
                <w:sz w:val="16"/>
                <w:szCs w:val="16"/>
              </w:rPr>
            </w:pPr>
          </w:p>
        </w:tc>
        <w:tc>
          <w:tcPr>
            <w:tcW w:w="734" w:type="dxa"/>
          </w:tcPr>
          <w:p w14:paraId="641F3799"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si</w:t>
            </w:r>
          </w:p>
        </w:tc>
        <w:tc>
          <w:tcPr>
            <w:cnfStyle w:val="000010000000" w:firstRow="0" w:lastRow="0" w:firstColumn="0" w:lastColumn="0" w:oddVBand="1" w:evenVBand="0" w:oddHBand="0" w:evenHBand="0" w:firstRowFirstColumn="0" w:firstRowLastColumn="0" w:lastRowFirstColumn="0" w:lastRowLastColumn="0"/>
            <w:tcW w:w="1209" w:type="dxa"/>
          </w:tcPr>
          <w:p w14:paraId="1CA4CBB7"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82</w:t>
            </w:r>
          </w:p>
        </w:tc>
        <w:tc>
          <w:tcPr>
            <w:tcW w:w="1469" w:type="dxa"/>
          </w:tcPr>
          <w:p w14:paraId="7927EADE"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82,0</w:t>
            </w:r>
          </w:p>
        </w:tc>
        <w:tc>
          <w:tcPr>
            <w:cnfStyle w:val="000010000000" w:firstRow="0" w:lastRow="0" w:firstColumn="0" w:lastColumn="0" w:oddVBand="1" w:evenVBand="0" w:oddHBand="0" w:evenHBand="0" w:firstRowFirstColumn="0" w:firstRowLastColumn="0" w:lastRowFirstColumn="0" w:lastRowLastColumn="0"/>
            <w:tcW w:w="1469" w:type="dxa"/>
          </w:tcPr>
          <w:p w14:paraId="0B6A3A1E"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6BBE0272" w14:textId="77777777" w:rsidTr="00E90E3F">
        <w:trPr>
          <w:gridAfter w:val="1"/>
          <w:cnfStyle w:val="000000100000" w:firstRow="0" w:lastRow="0" w:firstColumn="0" w:lastColumn="0" w:oddVBand="0" w:evenVBand="0" w:oddHBand="1" w:evenHBand="0" w:firstRowFirstColumn="0" w:firstRowLastColumn="0" w:lastRowFirstColumn="0" w:lastRowLastColumn="0"/>
          <w:wAfter w:w="30" w:type="dxa"/>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267BAE7F" w14:textId="77777777" w:rsidR="00ED184F" w:rsidRPr="00526477" w:rsidRDefault="00ED184F" w:rsidP="009D79C7">
            <w:pPr>
              <w:autoSpaceDE w:val="0"/>
              <w:autoSpaceDN w:val="0"/>
              <w:adjustRightInd w:val="0"/>
              <w:rPr>
                <w:color w:val="000000"/>
                <w:sz w:val="16"/>
                <w:szCs w:val="16"/>
              </w:rPr>
            </w:pPr>
          </w:p>
        </w:tc>
        <w:tc>
          <w:tcPr>
            <w:tcW w:w="734" w:type="dxa"/>
          </w:tcPr>
          <w:p w14:paraId="71E21547"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209" w:type="dxa"/>
          </w:tcPr>
          <w:p w14:paraId="09572827"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w:t>
            </w:r>
          </w:p>
        </w:tc>
        <w:tc>
          <w:tcPr>
            <w:tcW w:w="1469" w:type="dxa"/>
          </w:tcPr>
          <w:p w14:paraId="6FAC0E3F"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469" w:type="dxa"/>
          </w:tcPr>
          <w:p w14:paraId="36AB7BED" w14:textId="77777777" w:rsidR="00ED184F" w:rsidRPr="00526477" w:rsidRDefault="00ED184F" w:rsidP="009D79C7">
            <w:pPr>
              <w:autoSpaceDE w:val="0"/>
              <w:autoSpaceDN w:val="0"/>
              <w:adjustRightInd w:val="0"/>
              <w:rPr>
                <w:sz w:val="16"/>
                <w:szCs w:val="16"/>
              </w:rPr>
            </w:pPr>
          </w:p>
        </w:tc>
      </w:tr>
    </w:tbl>
    <w:p w14:paraId="7370B6F6" w14:textId="77777777" w:rsidR="00ED184F" w:rsidRPr="00526477" w:rsidRDefault="00ED184F" w:rsidP="00ED184F">
      <w:pPr>
        <w:adjustRightInd w:val="0"/>
        <w:rPr>
          <w:sz w:val="16"/>
          <w:szCs w:val="16"/>
        </w:rPr>
      </w:pPr>
    </w:p>
    <w:p w14:paraId="4627FCC5" w14:textId="77777777" w:rsidR="00ED184F" w:rsidRPr="00526477" w:rsidRDefault="00ED184F" w:rsidP="00ED184F">
      <w:pPr>
        <w:spacing w:line="276" w:lineRule="auto"/>
        <w:rPr>
          <w:sz w:val="16"/>
          <w:szCs w:val="16"/>
        </w:rPr>
      </w:pPr>
      <w:r w:rsidRPr="00526477">
        <w:rPr>
          <w:sz w:val="16"/>
          <w:szCs w:val="16"/>
        </w:rPr>
        <w:t>Fuente. La presente investigación. 2019.</w:t>
      </w:r>
    </w:p>
    <w:p w14:paraId="0718DFB8" w14:textId="77777777" w:rsidR="00ED184F" w:rsidRPr="00526477" w:rsidRDefault="00ED184F" w:rsidP="00ED184F">
      <w:pPr>
        <w:adjustRightInd w:val="0"/>
        <w:rPr>
          <w:sz w:val="16"/>
          <w:szCs w:val="16"/>
        </w:rPr>
      </w:pPr>
    </w:p>
    <w:p w14:paraId="604B5AA0" w14:textId="77777777" w:rsidR="00ED184F" w:rsidRPr="00526477" w:rsidRDefault="00ED184F" w:rsidP="00ED184F">
      <w:pPr>
        <w:adjustRightInd w:val="0"/>
        <w:rPr>
          <w:szCs w:val="24"/>
        </w:rPr>
      </w:pPr>
    </w:p>
    <w:tbl>
      <w:tblPr>
        <w:tblStyle w:val="Tabladecuadrcula3-nfasis1"/>
        <w:tblW w:w="5812" w:type="dxa"/>
        <w:jc w:val="center"/>
        <w:tblLayout w:type="fixed"/>
        <w:tblLook w:val="0000" w:firstRow="0" w:lastRow="0" w:firstColumn="0" w:lastColumn="0" w:noHBand="0" w:noVBand="0"/>
      </w:tblPr>
      <w:tblGrid>
        <w:gridCol w:w="901"/>
        <w:gridCol w:w="734"/>
        <w:gridCol w:w="1209"/>
        <w:gridCol w:w="1469"/>
        <w:gridCol w:w="1469"/>
        <w:gridCol w:w="30"/>
      </w:tblGrid>
      <w:tr w:rsidR="00ED184F" w:rsidRPr="00526477" w14:paraId="55CA3500" w14:textId="77777777" w:rsidTr="00E90E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812" w:type="dxa"/>
            <w:gridSpan w:val="6"/>
          </w:tcPr>
          <w:p w14:paraId="45E0A296"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b/>
                <w:bCs/>
                <w:color w:val="000000"/>
                <w:sz w:val="16"/>
                <w:szCs w:val="16"/>
              </w:rPr>
              <w:t>cuenta con alcantarillado</w:t>
            </w:r>
          </w:p>
        </w:tc>
      </w:tr>
      <w:tr w:rsidR="00ED184F" w:rsidRPr="00526477" w14:paraId="01E28860" w14:textId="77777777" w:rsidTr="00E90E3F">
        <w:trPr>
          <w:gridAfter w:val="1"/>
          <w:wAfter w:w="30" w:type="dxa"/>
          <w:jc w:val="center"/>
        </w:trPr>
        <w:tc>
          <w:tcPr>
            <w:cnfStyle w:val="000010000000" w:firstRow="0" w:lastRow="0" w:firstColumn="0" w:lastColumn="0" w:oddVBand="1" w:evenVBand="0" w:oddHBand="0" w:evenHBand="0" w:firstRowFirstColumn="0" w:firstRowLastColumn="0" w:lastRowFirstColumn="0" w:lastRowLastColumn="0"/>
            <w:tcW w:w="1635" w:type="dxa"/>
            <w:gridSpan w:val="2"/>
          </w:tcPr>
          <w:p w14:paraId="4960190A" w14:textId="77777777" w:rsidR="00ED184F" w:rsidRPr="00526477" w:rsidRDefault="00ED184F" w:rsidP="009D79C7">
            <w:pPr>
              <w:autoSpaceDE w:val="0"/>
              <w:autoSpaceDN w:val="0"/>
              <w:adjustRightInd w:val="0"/>
              <w:spacing w:line="320" w:lineRule="atLeast"/>
              <w:ind w:left="60" w:right="60"/>
              <w:rPr>
                <w:color w:val="000000"/>
                <w:sz w:val="16"/>
                <w:szCs w:val="16"/>
              </w:rPr>
            </w:pPr>
          </w:p>
        </w:tc>
        <w:tc>
          <w:tcPr>
            <w:tcW w:w="1209" w:type="dxa"/>
          </w:tcPr>
          <w:p w14:paraId="06AD7EE3"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469" w:type="dxa"/>
          </w:tcPr>
          <w:p w14:paraId="48E96D4E"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Porcentaje válido</w:t>
            </w:r>
          </w:p>
        </w:tc>
        <w:tc>
          <w:tcPr>
            <w:tcW w:w="1469" w:type="dxa"/>
          </w:tcPr>
          <w:p w14:paraId="3E1334EF"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16E43820" w14:textId="77777777" w:rsidTr="00E90E3F">
        <w:trPr>
          <w:gridAfter w:val="1"/>
          <w:cnfStyle w:val="000000100000" w:firstRow="0" w:lastRow="0" w:firstColumn="0" w:lastColumn="0" w:oddVBand="0" w:evenVBand="0" w:oddHBand="1" w:evenHBand="0" w:firstRowFirstColumn="0" w:firstRowLastColumn="0" w:lastRowFirstColumn="0" w:lastRowLastColumn="0"/>
          <w:wAfter w:w="30" w:type="dxa"/>
          <w:jc w:val="center"/>
        </w:trPr>
        <w:tc>
          <w:tcPr>
            <w:cnfStyle w:val="000010000000" w:firstRow="0" w:lastRow="0" w:firstColumn="0" w:lastColumn="0" w:oddVBand="1" w:evenVBand="0" w:oddHBand="0" w:evenHBand="0" w:firstRowFirstColumn="0" w:firstRowLastColumn="0" w:lastRowFirstColumn="0" w:lastRowLastColumn="0"/>
            <w:tcW w:w="901" w:type="dxa"/>
            <w:vMerge w:val="restart"/>
          </w:tcPr>
          <w:p w14:paraId="6A966C4A" w14:textId="77777777" w:rsidR="00ED184F" w:rsidRPr="00526477" w:rsidRDefault="00ED184F" w:rsidP="009D79C7">
            <w:pPr>
              <w:autoSpaceDE w:val="0"/>
              <w:autoSpaceDN w:val="0"/>
              <w:adjustRightInd w:val="0"/>
              <w:spacing w:line="320" w:lineRule="atLeast"/>
              <w:ind w:left="60" w:right="60"/>
              <w:rPr>
                <w:color w:val="000000"/>
                <w:sz w:val="16"/>
                <w:szCs w:val="16"/>
              </w:rPr>
            </w:pPr>
            <w:r w:rsidRPr="00526477">
              <w:rPr>
                <w:color w:val="000000"/>
                <w:sz w:val="16"/>
                <w:szCs w:val="16"/>
              </w:rPr>
              <w:t>Válidos</w:t>
            </w:r>
          </w:p>
        </w:tc>
        <w:tc>
          <w:tcPr>
            <w:tcW w:w="734" w:type="dxa"/>
          </w:tcPr>
          <w:p w14:paraId="27C5538A"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209" w:type="dxa"/>
          </w:tcPr>
          <w:p w14:paraId="58229AE4"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93</w:t>
            </w:r>
          </w:p>
        </w:tc>
        <w:tc>
          <w:tcPr>
            <w:tcW w:w="1469" w:type="dxa"/>
          </w:tcPr>
          <w:p w14:paraId="429CFACA"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93,0</w:t>
            </w:r>
          </w:p>
        </w:tc>
        <w:tc>
          <w:tcPr>
            <w:cnfStyle w:val="000010000000" w:firstRow="0" w:lastRow="0" w:firstColumn="0" w:lastColumn="0" w:oddVBand="1" w:evenVBand="0" w:oddHBand="0" w:evenHBand="0" w:firstRowFirstColumn="0" w:firstRowLastColumn="0" w:lastRowFirstColumn="0" w:lastRowLastColumn="0"/>
            <w:tcW w:w="1469" w:type="dxa"/>
          </w:tcPr>
          <w:p w14:paraId="1B4DE8AF"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93,0</w:t>
            </w:r>
          </w:p>
        </w:tc>
      </w:tr>
      <w:tr w:rsidR="00ED184F" w:rsidRPr="00526477" w14:paraId="754A8CD8" w14:textId="77777777" w:rsidTr="00E90E3F">
        <w:trPr>
          <w:gridAfter w:val="1"/>
          <w:wAfter w:w="30" w:type="dxa"/>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4C49E017" w14:textId="77777777" w:rsidR="00ED184F" w:rsidRPr="00526477" w:rsidRDefault="00ED184F" w:rsidP="009D79C7">
            <w:pPr>
              <w:autoSpaceDE w:val="0"/>
              <w:autoSpaceDN w:val="0"/>
              <w:adjustRightInd w:val="0"/>
              <w:rPr>
                <w:color w:val="000000"/>
                <w:sz w:val="16"/>
                <w:szCs w:val="16"/>
              </w:rPr>
            </w:pPr>
          </w:p>
        </w:tc>
        <w:tc>
          <w:tcPr>
            <w:tcW w:w="734" w:type="dxa"/>
          </w:tcPr>
          <w:p w14:paraId="4926C299"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si</w:t>
            </w:r>
          </w:p>
        </w:tc>
        <w:tc>
          <w:tcPr>
            <w:cnfStyle w:val="000010000000" w:firstRow="0" w:lastRow="0" w:firstColumn="0" w:lastColumn="0" w:oddVBand="1" w:evenVBand="0" w:oddHBand="0" w:evenHBand="0" w:firstRowFirstColumn="0" w:firstRowLastColumn="0" w:lastRowFirstColumn="0" w:lastRowLastColumn="0"/>
            <w:tcW w:w="1209" w:type="dxa"/>
          </w:tcPr>
          <w:p w14:paraId="6F04452A"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7</w:t>
            </w:r>
          </w:p>
        </w:tc>
        <w:tc>
          <w:tcPr>
            <w:tcW w:w="1469" w:type="dxa"/>
          </w:tcPr>
          <w:p w14:paraId="11DE5771"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7,0</w:t>
            </w:r>
          </w:p>
        </w:tc>
        <w:tc>
          <w:tcPr>
            <w:cnfStyle w:val="000010000000" w:firstRow="0" w:lastRow="0" w:firstColumn="0" w:lastColumn="0" w:oddVBand="1" w:evenVBand="0" w:oddHBand="0" w:evenHBand="0" w:firstRowFirstColumn="0" w:firstRowLastColumn="0" w:lastRowFirstColumn="0" w:lastRowLastColumn="0"/>
            <w:tcW w:w="1469" w:type="dxa"/>
          </w:tcPr>
          <w:p w14:paraId="19CD5535"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5E3D2D8C" w14:textId="77777777" w:rsidTr="00E90E3F">
        <w:trPr>
          <w:gridAfter w:val="1"/>
          <w:cnfStyle w:val="000000100000" w:firstRow="0" w:lastRow="0" w:firstColumn="0" w:lastColumn="0" w:oddVBand="0" w:evenVBand="0" w:oddHBand="1" w:evenHBand="0" w:firstRowFirstColumn="0" w:firstRowLastColumn="0" w:lastRowFirstColumn="0" w:lastRowLastColumn="0"/>
          <w:wAfter w:w="30" w:type="dxa"/>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480A3C52" w14:textId="77777777" w:rsidR="00ED184F" w:rsidRPr="00526477" w:rsidRDefault="00ED184F" w:rsidP="009D79C7">
            <w:pPr>
              <w:autoSpaceDE w:val="0"/>
              <w:autoSpaceDN w:val="0"/>
              <w:adjustRightInd w:val="0"/>
              <w:rPr>
                <w:color w:val="000000"/>
                <w:sz w:val="16"/>
                <w:szCs w:val="16"/>
              </w:rPr>
            </w:pPr>
          </w:p>
        </w:tc>
        <w:tc>
          <w:tcPr>
            <w:tcW w:w="734" w:type="dxa"/>
          </w:tcPr>
          <w:p w14:paraId="4BB8E763"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209" w:type="dxa"/>
          </w:tcPr>
          <w:p w14:paraId="0F919364"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w:t>
            </w:r>
          </w:p>
        </w:tc>
        <w:tc>
          <w:tcPr>
            <w:tcW w:w="1469" w:type="dxa"/>
          </w:tcPr>
          <w:p w14:paraId="5ED00F4F"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469" w:type="dxa"/>
          </w:tcPr>
          <w:p w14:paraId="6EE83B70" w14:textId="77777777" w:rsidR="00ED184F" w:rsidRPr="00526477" w:rsidRDefault="00ED184F" w:rsidP="009D79C7">
            <w:pPr>
              <w:autoSpaceDE w:val="0"/>
              <w:autoSpaceDN w:val="0"/>
              <w:adjustRightInd w:val="0"/>
              <w:rPr>
                <w:sz w:val="16"/>
                <w:szCs w:val="16"/>
              </w:rPr>
            </w:pPr>
          </w:p>
        </w:tc>
      </w:tr>
    </w:tbl>
    <w:p w14:paraId="6C09496B" w14:textId="77777777" w:rsidR="00ED184F" w:rsidRPr="00526477" w:rsidRDefault="00ED184F" w:rsidP="00ED184F">
      <w:pPr>
        <w:spacing w:line="276" w:lineRule="auto"/>
        <w:rPr>
          <w:sz w:val="16"/>
          <w:szCs w:val="16"/>
        </w:rPr>
      </w:pPr>
    </w:p>
    <w:p w14:paraId="3B528DD9" w14:textId="77777777" w:rsidR="00ED184F" w:rsidRPr="00526477" w:rsidRDefault="00ED184F" w:rsidP="00ED184F">
      <w:pPr>
        <w:spacing w:line="276" w:lineRule="auto"/>
        <w:rPr>
          <w:sz w:val="16"/>
          <w:szCs w:val="16"/>
        </w:rPr>
      </w:pPr>
      <w:r w:rsidRPr="00526477">
        <w:rPr>
          <w:sz w:val="16"/>
          <w:szCs w:val="16"/>
        </w:rPr>
        <w:t>Fuente. La presente investigación. 2019.</w:t>
      </w:r>
    </w:p>
    <w:p w14:paraId="718CE95C" w14:textId="77777777" w:rsidR="00ED184F" w:rsidRPr="00526477" w:rsidRDefault="00ED184F" w:rsidP="00ED184F">
      <w:pPr>
        <w:adjustRightInd w:val="0"/>
        <w:rPr>
          <w:szCs w:val="24"/>
        </w:rPr>
      </w:pPr>
    </w:p>
    <w:tbl>
      <w:tblPr>
        <w:tblStyle w:val="Tabladecuadrcula4-nfasis1"/>
        <w:tblW w:w="5812" w:type="dxa"/>
        <w:jc w:val="center"/>
        <w:tblLayout w:type="fixed"/>
        <w:tblLook w:val="0000" w:firstRow="0" w:lastRow="0" w:firstColumn="0" w:lastColumn="0" w:noHBand="0" w:noVBand="0"/>
      </w:tblPr>
      <w:tblGrid>
        <w:gridCol w:w="901"/>
        <w:gridCol w:w="734"/>
        <w:gridCol w:w="1209"/>
        <w:gridCol w:w="1469"/>
        <w:gridCol w:w="1469"/>
        <w:gridCol w:w="30"/>
      </w:tblGrid>
      <w:tr w:rsidR="00ED184F" w:rsidRPr="00526477" w14:paraId="73D987D1" w14:textId="77777777" w:rsidTr="00E90E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812" w:type="dxa"/>
            <w:gridSpan w:val="6"/>
          </w:tcPr>
          <w:p w14:paraId="45E16B2D" w14:textId="77777777" w:rsidR="00ED184F" w:rsidRPr="00526477" w:rsidRDefault="00ED184F" w:rsidP="009D79C7">
            <w:pPr>
              <w:adjustRightInd w:val="0"/>
              <w:spacing w:line="320" w:lineRule="atLeast"/>
              <w:ind w:left="60" w:right="60"/>
              <w:jc w:val="center"/>
              <w:rPr>
                <w:color w:val="000000"/>
                <w:sz w:val="16"/>
                <w:szCs w:val="16"/>
              </w:rPr>
            </w:pPr>
            <w:r w:rsidRPr="00526477">
              <w:rPr>
                <w:b/>
                <w:bCs/>
                <w:color w:val="000000"/>
                <w:sz w:val="16"/>
                <w:szCs w:val="16"/>
              </w:rPr>
              <w:t>cuenta con zona de residuos</w:t>
            </w:r>
          </w:p>
        </w:tc>
      </w:tr>
      <w:tr w:rsidR="00ED184F" w:rsidRPr="00526477" w14:paraId="3ACAFB90" w14:textId="77777777" w:rsidTr="00E90E3F">
        <w:trPr>
          <w:gridAfter w:val="1"/>
          <w:wAfter w:w="30" w:type="dxa"/>
          <w:jc w:val="center"/>
        </w:trPr>
        <w:tc>
          <w:tcPr>
            <w:cnfStyle w:val="000010000000" w:firstRow="0" w:lastRow="0" w:firstColumn="0" w:lastColumn="0" w:oddVBand="1" w:evenVBand="0" w:oddHBand="0" w:evenHBand="0" w:firstRowFirstColumn="0" w:firstRowLastColumn="0" w:lastRowFirstColumn="0" w:lastRowLastColumn="0"/>
            <w:tcW w:w="1635" w:type="dxa"/>
            <w:gridSpan w:val="2"/>
          </w:tcPr>
          <w:p w14:paraId="7B3C6165" w14:textId="77777777" w:rsidR="00ED184F" w:rsidRPr="00526477" w:rsidRDefault="00ED184F" w:rsidP="009D79C7">
            <w:pPr>
              <w:adjustRightInd w:val="0"/>
              <w:spacing w:line="320" w:lineRule="atLeast"/>
              <w:ind w:left="60" w:right="60"/>
              <w:rPr>
                <w:color w:val="000000"/>
                <w:sz w:val="16"/>
                <w:szCs w:val="16"/>
              </w:rPr>
            </w:pPr>
          </w:p>
        </w:tc>
        <w:tc>
          <w:tcPr>
            <w:tcW w:w="1209" w:type="dxa"/>
          </w:tcPr>
          <w:p w14:paraId="5671654A"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469" w:type="dxa"/>
          </w:tcPr>
          <w:p w14:paraId="57479CA0"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válido</w:t>
            </w:r>
          </w:p>
        </w:tc>
        <w:tc>
          <w:tcPr>
            <w:tcW w:w="1469" w:type="dxa"/>
          </w:tcPr>
          <w:p w14:paraId="715090AC"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3295CA6D" w14:textId="77777777" w:rsidTr="00E90E3F">
        <w:trPr>
          <w:gridAfter w:val="1"/>
          <w:cnfStyle w:val="000000100000" w:firstRow="0" w:lastRow="0" w:firstColumn="0" w:lastColumn="0" w:oddVBand="0" w:evenVBand="0" w:oddHBand="1" w:evenHBand="0" w:firstRowFirstColumn="0" w:firstRowLastColumn="0" w:lastRowFirstColumn="0" w:lastRowLastColumn="0"/>
          <w:wAfter w:w="30" w:type="dxa"/>
          <w:jc w:val="center"/>
        </w:trPr>
        <w:tc>
          <w:tcPr>
            <w:cnfStyle w:val="000010000000" w:firstRow="0" w:lastRow="0" w:firstColumn="0" w:lastColumn="0" w:oddVBand="1" w:evenVBand="0" w:oddHBand="0" w:evenHBand="0" w:firstRowFirstColumn="0" w:firstRowLastColumn="0" w:lastRowFirstColumn="0" w:lastRowLastColumn="0"/>
            <w:tcW w:w="901" w:type="dxa"/>
            <w:vMerge w:val="restart"/>
          </w:tcPr>
          <w:p w14:paraId="18219E81"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Válidos</w:t>
            </w:r>
          </w:p>
        </w:tc>
        <w:tc>
          <w:tcPr>
            <w:tcW w:w="734" w:type="dxa"/>
          </w:tcPr>
          <w:p w14:paraId="5CCA7083"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209" w:type="dxa"/>
          </w:tcPr>
          <w:p w14:paraId="5D4B2D87"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88</w:t>
            </w:r>
          </w:p>
        </w:tc>
        <w:tc>
          <w:tcPr>
            <w:tcW w:w="1469" w:type="dxa"/>
          </w:tcPr>
          <w:p w14:paraId="281E6903"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88,0</w:t>
            </w:r>
          </w:p>
        </w:tc>
        <w:tc>
          <w:tcPr>
            <w:cnfStyle w:val="000010000000" w:firstRow="0" w:lastRow="0" w:firstColumn="0" w:lastColumn="0" w:oddVBand="1" w:evenVBand="0" w:oddHBand="0" w:evenHBand="0" w:firstRowFirstColumn="0" w:firstRowLastColumn="0" w:lastRowFirstColumn="0" w:lastRowLastColumn="0"/>
            <w:tcW w:w="1469" w:type="dxa"/>
          </w:tcPr>
          <w:p w14:paraId="31AF712E"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88,0</w:t>
            </w:r>
          </w:p>
        </w:tc>
      </w:tr>
      <w:tr w:rsidR="00ED184F" w:rsidRPr="00526477" w14:paraId="37E036B3" w14:textId="77777777" w:rsidTr="00E90E3F">
        <w:trPr>
          <w:gridAfter w:val="1"/>
          <w:wAfter w:w="30" w:type="dxa"/>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378393D6" w14:textId="77777777" w:rsidR="00ED184F" w:rsidRPr="00526477" w:rsidRDefault="00ED184F" w:rsidP="009D79C7">
            <w:pPr>
              <w:adjustRightInd w:val="0"/>
              <w:rPr>
                <w:color w:val="000000"/>
                <w:sz w:val="16"/>
                <w:szCs w:val="16"/>
              </w:rPr>
            </w:pPr>
          </w:p>
        </w:tc>
        <w:tc>
          <w:tcPr>
            <w:tcW w:w="734" w:type="dxa"/>
          </w:tcPr>
          <w:p w14:paraId="4DCB4338"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si</w:t>
            </w:r>
          </w:p>
        </w:tc>
        <w:tc>
          <w:tcPr>
            <w:cnfStyle w:val="000010000000" w:firstRow="0" w:lastRow="0" w:firstColumn="0" w:lastColumn="0" w:oddVBand="1" w:evenVBand="0" w:oddHBand="0" w:evenHBand="0" w:firstRowFirstColumn="0" w:firstRowLastColumn="0" w:lastRowFirstColumn="0" w:lastRowLastColumn="0"/>
            <w:tcW w:w="1209" w:type="dxa"/>
          </w:tcPr>
          <w:p w14:paraId="09DEAA51"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12</w:t>
            </w:r>
          </w:p>
        </w:tc>
        <w:tc>
          <w:tcPr>
            <w:tcW w:w="1469" w:type="dxa"/>
          </w:tcPr>
          <w:p w14:paraId="3E389947"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12,0</w:t>
            </w:r>
          </w:p>
        </w:tc>
        <w:tc>
          <w:tcPr>
            <w:cnfStyle w:val="000010000000" w:firstRow="0" w:lastRow="0" w:firstColumn="0" w:lastColumn="0" w:oddVBand="1" w:evenVBand="0" w:oddHBand="0" w:evenHBand="0" w:firstRowFirstColumn="0" w:firstRowLastColumn="0" w:lastRowFirstColumn="0" w:lastRowLastColumn="0"/>
            <w:tcW w:w="1469" w:type="dxa"/>
          </w:tcPr>
          <w:p w14:paraId="1C5D06F2"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6BC552B0" w14:textId="77777777" w:rsidTr="00E90E3F">
        <w:trPr>
          <w:gridAfter w:val="1"/>
          <w:cnfStyle w:val="000000100000" w:firstRow="0" w:lastRow="0" w:firstColumn="0" w:lastColumn="0" w:oddVBand="0" w:evenVBand="0" w:oddHBand="1" w:evenHBand="0" w:firstRowFirstColumn="0" w:firstRowLastColumn="0" w:lastRowFirstColumn="0" w:lastRowLastColumn="0"/>
          <w:wAfter w:w="30" w:type="dxa"/>
          <w:jc w:val="center"/>
        </w:trPr>
        <w:tc>
          <w:tcPr>
            <w:cnfStyle w:val="000010000000" w:firstRow="0" w:lastRow="0" w:firstColumn="0" w:lastColumn="0" w:oddVBand="1" w:evenVBand="0" w:oddHBand="0" w:evenHBand="0" w:firstRowFirstColumn="0" w:firstRowLastColumn="0" w:lastRowFirstColumn="0" w:lastRowLastColumn="0"/>
            <w:tcW w:w="901" w:type="dxa"/>
            <w:vMerge/>
          </w:tcPr>
          <w:p w14:paraId="2F9F4121" w14:textId="77777777" w:rsidR="00ED184F" w:rsidRPr="00526477" w:rsidRDefault="00ED184F" w:rsidP="009D79C7">
            <w:pPr>
              <w:adjustRightInd w:val="0"/>
              <w:rPr>
                <w:color w:val="000000"/>
                <w:sz w:val="16"/>
                <w:szCs w:val="16"/>
              </w:rPr>
            </w:pPr>
          </w:p>
        </w:tc>
        <w:tc>
          <w:tcPr>
            <w:tcW w:w="734" w:type="dxa"/>
          </w:tcPr>
          <w:p w14:paraId="0B924923"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209" w:type="dxa"/>
          </w:tcPr>
          <w:p w14:paraId="060C7565"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469" w:type="dxa"/>
          </w:tcPr>
          <w:p w14:paraId="27006794"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469" w:type="dxa"/>
          </w:tcPr>
          <w:p w14:paraId="559261F8" w14:textId="77777777" w:rsidR="00ED184F" w:rsidRPr="00526477" w:rsidRDefault="00ED184F" w:rsidP="009D79C7">
            <w:pPr>
              <w:adjustRightInd w:val="0"/>
              <w:rPr>
                <w:sz w:val="16"/>
                <w:szCs w:val="16"/>
              </w:rPr>
            </w:pPr>
          </w:p>
        </w:tc>
      </w:tr>
    </w:tbl>
    <w:p w14:paraId="0C0223D9" w14:textId="77777777" w:rsidR="00ED184F" w:rsidRPr="00526477" w:rsidRDefault="00ED184F" w:rsidP="00ED184F">
      <w:pPr>
        <w:spacing w:line="276" w:lineRule="auto"/>
        <w:rPr>
          <w:sz w:val="16"/>
          <w:szCs w:val="16"/>
        </w:rPr>
      </w:pPr>
    </w:p>
    <w:p w14:paraId="492603B0" w14:textId="77777777" w:rsidR="00ED184F" w:rsidRPr="00526477" w:rsidRDefault="00ED184F" w:rsidP="00ED184F">
      <w:pPr>
        <w:spacing w:line="276" w:lineRule="auto"/>
        <w:rPr>
          <w:sz w:val="16"/>
          <w:szCs w:val="16"/>
        </w:rPr>
      </w:pPr>
      <w:r w:rsidRPr="00526477">
        <w:rPr>
          <w:sz w:val="16"/>
          <w:szCs w:val="16"/>
        </w:rPr>
        <w:t>Fuente. La presente investigación. 2019.</w:t>
      </w:r>
    </w:p>
    <w:p w14:paraId="52685832" w14:textId="77777777" w:rsidR="00ED184F" w:rsidRPr="00526477" w:rsidRDefault="00ED184F" w:rsidP="00ED184F">
      <w:pPr>
        <w:adjustRightInd w:val="0"/>
        <w:spacing w:line="276" w:lineRule="auto"/>
        <w:jc w:val="center"/>
        <w:rPr>
          <w:sz w:val="18"/>
          <w:szCs w:val="18"/>
        </w:rPr>
      </w:pPr>
    </w:p>
    <w:p w14:paraId="1FDA4B90" w14:textId="77777777" w:rsidR="00ED184F" w:rsidRPr="00E90E3F" w:rsidRDefault="00ED184F" w:rsidP="00E90E3F">
      <w:pPr>
        <w:adjustRightInd w:val="0"/>
        <w:spacing w:line="276" w:lineRule="auto"/>
        <w:jc w:val="both"/>
        <w:rPr>
          <w:sz w:val="24"/>
          <w:szCs w:val="24"/>
        </w:rPr>
      </w:pPr>
      <w:r w:rsidRPr="00E90E3F">
        <w:rPr>
          <w:sz w:val="24"/>
          <w:szCs w:val="24"/>
        </w:rPr>
        <w:t xml:space="preserve">Frente a los servicios de saneamiento básicos, presentado en las tablas en conjunto N 9,  es posible analizar una alta tasa de usuarios que no cuentan con los mismo; lo cual puede estar relacionado con la presencia de enfermedades de carácter infeccioso tanto dérmicas como gástricas en niños y población adulta; se puede evidenciar que existe un total de 93  adultos mayores que no cuentan con alcantarillado, 88 usuarios no cuentan con zonas de residuos, 46 casos de usuarios que no cuentan con agua potable  y están a expensas del clima para recolectar agua en tanques, finalmente 18 abuelos que no cuentan con servicio de luz. </w:t>
      </w:r>
    </w:p>
    <w:p w14:paraId="14919BB2" w14:textId="77777777" w:rsidR="00ED184F" w:rsidRPr="00526477" w:rsidRDefault="00ED184F" w:rsidP="00ED184F">
      <w:pPr>
        <w:pStyle w:val="Descripcin"/>
        <w:spacing w:line="276" w:lineRule="auto"/>
        <w:rPr>
          <w:rFonts w:cs="Arial"/>
          <w:sz w:val="18"/>
        </w:rPr>
      </w:pPr>
    </w:p>
    <w:p w14:paraId="310EC0F9" w14:textId="77777777" w:rsidR="00ED184F" w:rsidRPr="00526477" w:rsidRDefault="00ED184F" w:rsidP="00ED184F">
      <w:pPr>
        <w:pStyle w:val="Descripcin"/>
        <w:spacing w:line="276" w:lineRule="auto"/>
        <w:rPr>
          <w:rFonts w:cs="Arial"/>
          <w:sz w:val="18"/>
        </w:rPr>
      </w:pPr>
    </w:p>
    <w:p w14:paraId="1E0DEAF9" w14:textId="77777777" w:rsidR="00ED184F" w:rsidRPr="00526477" w:rsidRDefault="00ED184F" w:rsidP="00ED184F">
      <w:pPr>
        <w:pStyle w:val="Descripcin"/>
        <w:spacing w:line="276" w:lineRule="auto"/>
        <w:rPr>
          <w:rFonts w:cs="Arial"/>
          <w:szCs w:val="24"/>
        </w:rPr>
      </w:pPr>
      <w:r w:rsidRPr="00526477">
        <w:rPr>
          <w:rFonts w:cs="Arial"/>
          <w:sz w:val="18"/>
        </w:rPr>
        <w:t xml:space="preserve"> </w:t>
      </w:r>
      <w:r w:rsidRPr="00526477">
        <w:rPr>
          <w:rFonts w:cs="Arial"/>
          <w:szCs w:val="24"/>
        </w:rPr>
        <w:t>Tabla 10. Propiedad de la vivienda</w:t>
      </w:r>
      <w:r w:rsidRPr="00526477">
        <w:rPr>
          <w:rFonts w:cs="Arial"/>
          <w:bCs w:val="0"/>
          <w:szCs w:val="24"/>
        </w:rPr>
        <w:t xml:space="preserve"> </w:t>
      </w:r>
    </w:p>
    <w:p w14:paraId="16FC161F" w14:textId="77777777" w:rsidR="00ED184F" w:rsidRPr="00526477" w:rsidRDefault="00ED184F" w:rsidP="00ED184F">
      <w:pPr>
        <w:adjustRightInd w:val="0"/>
        <w:spacing w:line="276" w:lineRule="auto"/>
        <w:rPr>
          <w:sz w:val="18"/>
          <w:szCs w:val="18"/>
        </w:rPr>
      </w:pPr>
    </w:p>
    <w:tbl>
      <w:tblPr>
        <w:tblStyle w:val="Tabladecuadrcula3-nfasis1"/>
        <w:tblW w:w="6196" w:type="dxa"/>
        <w:jc w:val="center"/>
        <w:tblLayout w:type="fixed"/>
        <w:tblLook w:val="0000" w:firstRow="0" w:lastRow="0" w:firstColumn="0" w:lastColumn="0" w:noHBand="0" w:noVBand="0"/>
      </w:tblPr>
      <w:tblGrid>
        <w:gridCol w:w="903"/>
        <w:gridCol w:w="1147"/>
        <w:gridCol w:w="1208"/>
        <w:gridCol w:w="1469"/>
        <w:gridCol w:w="1469"/>
      </w:tblGrid>
      <w:tr w:rsidR="00ED184F" w:rsidRPr="00526477" w14:paraId="06C36B10" w14:textId="77777777" w:rsidTr="00E90E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050" w:type="dxa"/>
            <w:gridSpan w:val="2"/>
          </w:tcPr>
          <w:p w14:paraId="5FE9578F" w14:textId="77777777" w:rsidR="00ED184F" w:rsidRPr="00526477" w:rsidRDefault="00ED184F" w:rsidP="009D79C7">
            <w:pPr>
              <w:autoSpaceDE w:val="0"/>
              <w:autoSpaceDN w:val="0"/>
              <w:adjustRightInd w:val="0"/>
              <w:spacing w:line="320" w:lineRule="atLeast"/>
              <w:ind w:left="60" w:right="60"/>
              <w:rPr>
                <w:color w:val="000000"/>
                <w:sz w:val="16"/>
                <w:szCs w:val="16"/>
              </w:rPr>
            </w:pPr>
          </w:p>
        </w:tc>
        <w:tc>
          <w:tcPr>
            <w:tcW w:w="1208" w:type="dxa"/>
          </w:tcPr>
          <w:p w14:paraId="15D100EA" w14:textId="77777777" w:rsidR="00ED184F" w:rsidRPr="00526477" w:rsidRDefault="00ED184F" w:rsidP="009D79C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469" w:type="dxa"/>
          </w:tcPr>
          <w:p w14:paraId="0E1CBD12"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Porcentaje válido</w:t>
            </w:r>
          </w:p>
        </w:tc>
        <w:tc>
          <w:tcPr>
            <w:tcW w:w="1469" w:type="dxa"/>
          </w:tcPr>
          <w:p w14:paraId="7F8E0785" w14:textId="77777777" w:rsidR="00ED184F" w:rsidRPr="00526477" w:rsidRDefault="00ED184F" w:rsidP="009D79C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0BE69E3D" w14:textId="77777777" w:rsidTr="00E90E3F">
        <w:trPr>
          <w:jc w:val="center"/>
        </w:trPr>
        <w:tc>
          <w:tcPr>
            <w:cnfStyle w:val="000010000000" w:firstRow="0" w:lastRow="0" w:firstColumn="0" w:lastColumn="0" w:oddVBand="1" w:evenVBand="0" w:oddHBand="0" w:evenHBand="0" w:firstRowFirstColumn="0" w:firstRowLastColumn="0" w:lastRowFirstColumn="0" w:lastRowLastColumn="0"/>
            <w:tcW w:w="903" w:type="dxa"/>
            <w:vMerge w:val="restart"/>
          </w:tcPr>
          <w:p w14:paraId="11EEEE1A" w14:textId="77777777" w:rsidR="00ED184F" w:rsidRPr="00526477" w:rsidRDefault="00ED184F" w:rsidP="009D79C7">
            <w:pPr>
              <w:autoSpaceDE w:val="0"/>
              <w:autoSpaceDN w:val="0"/>
              <w:adjustRightInd w:val="0"/>
              <w:spacing w:line="320" w:lineRule="atLeast"/>
              <w:ind w:left="60" w:right="60"/>
              <w:rPr>
                <w:color w:val="000000"/>
                <w:sz w:val="16"/>
                <w:szCs w:val="16"/>
              </w:rPr>
            </w:pPr>
            <w:r w:rsidRPr="00526477">
              <w:rPr>
                <w:color w:val="000000"/>
                <w:sz w:val="16"/>
                <w:szCs w:val="16"/>
              </w:rPr>
              <w:t>Válidos</w:t>
            </w:r>
          </w:p>
        </w:tc>
        <w:tc>
          <w:tcPr>
            <w:tcW w:w="1147" w:type="dxa"/>
          </w:tcPr>
          <w:p w14:paraId="16311225"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otro</w:t>
            </w:r>
          </w:p>
        </w:tc>
        <w:tc>
          <w:tcPr>
            <w:cnfStyle w:val="000010000000" w:firstRow="0" w:lastRow="0" w:firstColumn="0" w:lastColumn="0" w:oddVBand="1" w:evenVBand="0" w:oddHBand="0" w:evenHBand="0" w:firstRowFirstColumn="0" w:firstRowLastColumn="0" w:lastRowFirstColumn="0" w:lastRowLastColumn="0"/>
            <w:tcW w:w="1208" w:type="dxa"/>
          </w:tcPr>
          <w:p w14:paraId="7391DFD8"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5</w:t>
            </w:r>
          </w:p>
        </w:tc>
        <w:tc>
          <w:tcPr>
            <w:tcW w:w="1469" w:type="dxa"/>
          </w:tcPr>
          <w:p w14:paraId="3E454978"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5,0</w:t>
            </w:r>
          </w:p>
        </w:tc>
        <w:tc>
          <w:tcPr>
            <w:cnfStyle w:val="000010000000" w:firstRow="0" w:lastRow="0" w:firstColumn="0" w:lastColumn="0" w:oddVBand="1" w:evenVBand="0" w:oddHBand="0" w:evenHBand="0" w:firstRowFirstColumn="0" w:firstRowLastColumn="0" w:lastRowFirstColumn="0" w:lastRowLastColumn="0"/>
            <w:tcW w:w="1469" w:type="dxa"/>
          </w:tcPr>
          <w:p w14:paraId="03205EEF"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5,0</w:t>
            </w:r>
          </w:p>
        </w:tc>
      </w:tr>
      <w:tr w:rsidR="00ED184F" w:rsidRPr="00526477" w14:paraId="10241653" w14:textId="77777777" w:rsidTr="00E90E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3" w:type="dxa"/>
            <w:vMerge/>
          </w:tcPr>
          <w:p w14:paraId="29515278" w14:textId="77777777" w:rsidR="00ED184F" w:rsidRPr="00526477" w:rsidRDefault="00ED184F" w:rsidP="009D79C7">
            <w:pPr>
              <w:autoSpaceDE w:val="0"/>
              <w:autoSpaceDN w:val="0"/>
              <w:adjustRightInd w:val="0"/>
              <w:rPr>
                <w:color w:val="000000"/>
                <w:sz w:val="16"/>
                <w:szCs w:val="16"/>
              </w:rPr>
            </w:pPr>
          </w:p>
        </w:tc>
        <w:tc>
          <w:tcPr>
            <w:tcW w:w="1147" w:type="dxa"/>
          </w:tcPr>
          <w:p w14:paraId="2FD59AEE"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familiar</w:t>
            </w:r>
          </w:p>
        </w:tc>
        <w:tc>
          <w:tcPr>
            <w:cnfStyle w:val="000010000000" w:firstRow="0" w:lastRow="0" w:firstColumn="0" w:lastColumn="0" w:oddVBand="1" w:evenVBand="0" w:oddHBand="0" w:evenHBand="0" w:firstRowFirstColumn="0" w:firstRowLastColumn="0" w:lastRowFirstColumn="0" w:lastRowLastColumn="0"/>
            <w:tcW w:w="1208" w:type="dxa"/>
          </w:tcPr>
          <w:p w14:paraId="30A562C8"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9</w:t>
            </w:r>
          </w:p>
        </w:tc>
        <w:tc>
          <w:tcPr>
            <w:tcW w:w="1469" w:type="dxa"/>
          </w:tcPr>
          <w:p w14:paraId="53CB6B55"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9,0</w:t>
            </w:r>
          </w:p>
        </w:tc>
        <w:tc>
          <w:tcPr>
            <w:cnfStyle w:val="000010000000" w:firstRow="0" w:lastRow="0" w:firstColumn="0" w:lastColumn="0" w:oddVBand="1" w:evenVBand="0" w:oddHBand="0" w:evenHBand="0" w:firstRowFirstColumn="0" w:firstRowLastColumn="0" w:lastRowFirstColumn="0" w:lastRowLastColumn="0"/>
            <w:tcW w:w="1469" w:type="dxa"/>
          </w:tcPr>
          <w:p w14:paraId="3DE187D0"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14,0</w:t>
            </w:r>
          </w:p>
        </w:tc>
      </w:tr>
      <w:tr w:rsidR="00ED184F" w:rsidRPr="00526477" w14:paraId="21969E82" w14:textId="77777777" w:rsidTr="00E90E3F">
        <w:trPr>
          <w:jc w:val="center"/>
        </w:trPr>
        <w:tc>
          <w:tcPr>
            <w:cnfStyle w:val="000010000000" w:firstRow="0" w:lastRow="0" w:firstColumn="0" w:lastColumn="0" w:oddVBand="1" w:evenVBand="0" w:oddHBand="0" w:evenHBand="0" w:firstRowFirstColumn="0" w:firstRowLastColumn="0" w:lastRowFirstColumn="0" w:lastRowLastColumn="0"/>
            <w:tcW w:w="903" w:type="dxa"/>
            <w:vMerge/>
          </w:tcPr>
          <w:p w14:paraId="537926DF" w14:textId="77777777" w:rsidR="00ED184F" w:rsidRPr="00526477" w:rsidRDefault="00ED184F" w:rsidP="009D79C7">
            <w:pPr>
              <w:autoSpaceDE w:val="0"/>
              <w:autoSpaceDN w:val="0"/>
              <w:adjustRightInd w:val="0"/>
              <w:rPr>
                <w:color w:val="000000"/>
                <w:sz w:val="16"/>
                <w:szCs w:val="16"/>
              </w:rPr>
            </w:pPr>
          </w:p>
        </w:tc>
        <w:tc>
          <w:tcPr>
            <w:tcW w:w="1147" w:type="dxa"/>
          </w:tcPr>
          <w:p w14:paraId="69D5261B"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arrendada</w:t>
            </w:r>
          </w:p>
        </w:tc>
        <w:tc>
          <w:tcPr>
            <w:cnfStyle w:val="000010000000" w:firstRow="0" w:lastRow="0" w:firstColumn="0" w:lastColumn="0" w:oddVBand="1" w:evenVBand="0" w:oddHBand="0" w:evenHBand="0" w:firstRowFirstColumn="0" w:firstRowLastColumn="0" w:lastRowFirstColumn="0" w:lastRowLastColumn="0"/>
            <w:tcW w:w="1208" w:type="dxa"/>
          </w:tcPr>
          <w:p w14:paraId="3123C5A2"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18</w:t>
            </w:r>
          </w:p>
        </w:tc>
        <w:tc>
          <w:tcPr>
            <w:tcW w:w="1469" w:type="dxa"/>
          </w:tcPr>
          <w:p w14:paraId="446199F0"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18,0</w:t>
            </w:r>
          </w:p>
        </w:tc>
        <w:tc>
          <w:tcPr>
            <w:cnfStyle w:val="000010000000" w:firstRow="0" w:lastRow="0" w:firstColumn="0" w:lastColumn="0" w:oddVBand="1" w:evenVBand="0" w:oddHBand="0" w:evenHBand="0" w:firstRowFirstColumn="0" w:firstRowLastColumn="0" w:lastRowFirstColumn="0" w:lastRowLastColumn="0"/>
            <w:tcW w:w="1469" w:type="dxa"/>
          </w:tcPr>
          <w:p w14:paraId="6F5B6DF7"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32,0</w:t>
            </w:r>
          </w:p>
        </w:tc>
      </w:tr>
      <w:tr w:rsidR="00ED184F" w:rsidRPr="00526477" w14:paraId="67E94ED4" w14:textId="77777777" w:rsidTr="00E90E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3" w:type="dxa"/>
            <w:vMerge/>
          </w:tcPr>
          <w:p w14:paraId="2A4BABC8" w14:textId="77777777" w:rsidR="00ED184F" w:rsidRPr="00526477" w:rsidRDefault="00ED184F" w:rsidP="009D79C7">
            <w:pPr>
              <w:autoSpaceDE w:val="0"/>
              <w:autoSpaceDN w:val="0"/>
              <w:adjustRightInd w:val="0"/>
              <w:rPr>
                <w:color w:val="000000"/>
                <w:sz w:val="16"/>
                <w:szCs w:val="16"/>
              </w:rPr>
            </w:pPr>
          </w:p>
        </w:tc>
        <w:tc>
          <w:tcPr>
            <w:tcW w:w="1147" w:type="dxa"/>
          </w:tcPr>
          <w:p w14:paraId="3409E73B"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propia</w:t>
            </w:r>
          </w:p>
        </w:tc>
        <w:tc>
          <w:tcPr>
            <w:cnfStyle w:val="000010000000" w:firstRow="0" w:lastRow="0" w:firstColumn="0" w:lastColumn="0" w:oddVBand="1" w:evenVBand="0" w:oddHBand="0" w:evenHBand="0" w:firstRowFirstColumn="0" w:firstRowLastColumn="0" w:lastRowFirstColumn="0" w:lastRowLastColumn="0"/>
            <w:tcW w:w="1208" w:type="dxa"/>
          </w:tcPr>
          <w:p w14:paraId="7AF89886"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68</w:t>
            </w:r>
          </w:p>
        </w:tc>
        <w:tc>
          <w:tcPr>
            <w:tcW w:w="1469" w:type="dxa"/>
          </w:tcPr>
          <w:p w14:paraId="2E004192"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68,0</w:t>
            </w:r>
          </w:p>
        </w:tc>
        <w:tc>
          <w:tcPr>
            <w:cnfStyle w:val="000010000000" w:firstRow="0" w:lastRow="0" w:firstColumn="0" w:lastColumn="0" w:oddVBand="1" w:evenVBand="0" w:oddHBand="0" w:evenHBand="0" w:firstRowFirstColumn="0" w:firstRowLastColumn="0" w:lastRowFirstColumn="0" w:lastRowLastColumn="0"/>
            <w:tcW w:w="1469" w:type="dxa"/>
          </w:tcPr>
          <w:p w14:paraId="5AE03F4D"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56E04315" w14:textId="77777777" w:rsidTr="00E90E3F">
        <w:trPr>
          <w:jc w:val="center"/>
        </w:trPr>
        <w:tc>
          <w:tcPr>
            <w:cnfStyle w:val="000010000000" w:firstRow="0" w:lastRow="0" w:firstColumn="0" w:lastColumn="0" w:oddVBand="1" w:evenVBand="0" w:oddHBand="0" w:evenHBand="0" w:firstRowFirstColumn="0" w:firstRowLastColumn="0" w:lastRowFirstColumn="0" w:lastRowLastColumn="0"/>
            <w:tcW w:w="903" w:type="dxa"/>
            <w:vMerge/>
          </w:tcPr>
          <w:p w14:paraId="7C81FD65" w14:textId="77777777" w:rsidR="00ED184F" w:rsidRPr="00526477" w:rsidRDefault="00ED184F" w:rsidP="009D79C7">
            <w:pPr>
              <w:autoSpaceDE w:val="0"/>
              <w:autoSpaceDN w:val="0"/>
              <w:adjustRightInd w:val="0"/>
              <w:rPr>
                <w:color w:val="000000"/>
                <w:sz w:val="16"/>
                <w:szCs w:val="16"/>
              </w:rPr>
            </w:pPr>
          </w:p>
        </w:tc>
        <w:tc>
          <w:tcPr>
            <w:tcW w:w="1147" w:type="dxa"/>
          </w:tcPr>
          <w:p w14:paraId="21E2F87D"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208" w:type="dxa"/>
          </w:tcPr>
          <w:p w14:paraId="1B63A35C"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w:t>
            </w:r>
          </w:p>
        </w:tc>
        <w:tc>
          <w:tcPr>
            <w:tcW w:w="1469" w:type="dxa"/>
          </w:tcPr>
          <w:p w14:paraId="587ED2FE"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469" w:type="dxa"/>
          </w:tcPr>
          <w:p w14:paraId="14713A8F" w14:textId="77777777" w:rsidR="00ED184F" w:rsidRPr="00526477" w:rsidRDefault="00ED184F" w:rsidP="009D79C7">
            <w:pPr>
              <w:autoSpaceDE w:val="0"/>
              <w:autoSpaceDN w:val="0"/>
              <w:adjustRightInd w:val="0"/>
              <w:rPr>
                <w:sz w:val="16"/>
                <w:szCs w:val="16"/>
              </w:rPr>
            </w:pPr>
          </w:p>
        </w:tc>
      </w:tr>
    </w:tbl>
    <w:p w14:paraId="747A733D" w14:textId="77777777" w:rsidR="00ED184F" w:rsidRPr="00526477" w:rsidRDefault="00ED184F" w:rsidP="00ED184F">
      <w:pPr>
        <w:spacing w:line="276" w:lineRule="auto"/>
        <w:rPr>
          <w:sz w:val="18"/>
          <w:szCs w:val="18"/>
        </w:rPr>
      </w:pPr>
      <w:r w:rsidRPr="00526477">
        <w:rPr>
          <w:sz w:val="16"/>
          <w:szCs w:val="16"/>
        </w:rPr>
        <w:t>Fuente. La presente investigación. 2019</w:t>
      </w:r>
      <w:r w:rsidRPr="00526477">
        <w:rPr>
          <w:sz w:val="18"/>
          <w:szCs w:val="18"/>
        </w:rPr>
        <w:t>.</w:t>
      </w:r>
    </w:p>
    <w:p w14:paraId="18A3D99B" w14:textId="77777777" w:rsidR="00ED184F" w:rsidRPr="00526477" w:rsidRDefault="00ED184F" w:rsidP="00ED184F">
      <w:pPr>
        <w:spacing w:line="276" w:lineRule="auto"/>
        <w:jc w:val="center"/>
        <w:rPr>
          <w:b/>
          <w:sz w:val="18"/>
          <w:szCs w:val="18"/>
        </w:rPr>
      </w:pPr>
    </w:p>
    <w:p w14:paraId="60DFDF41" w14:textId="77777777" w:rsidR="00ED184F" w:rsidRPr="00526477" w:rsidRDefault="00ED184F" w:rsidP="00ED184F">
      <w:pPr>
        <w:adjustRightInd w:val="0"/>
        <w:spacing w:line="276" w:lineRule="auto"/>
        <w:rPr>
          <w:sz w:val="18"/>
          <w:szCs w:val="18"/>
        </w:rPr>
      </w:pPr>
    </w:p>
    <w:p w14:paraId="0784B98D" w14:textId="77777777" w:rsidR="00ED184F" w:rsidRPr="00E90E3F" w:rsidRDefault="00ED184F" w:rsidP="00E90E3F">
      <w:pPr>
        <w:adjustRightInd w:val="0"/>
        <w:spacing w:line="276" w:lineRule="auto"/>
        <w:jc w:val="both"/>
        <w:rPr>
          <w:sz w:val="24"/>
          <w:szCs w:val="24"/>
        </w:rPr>
      </w:pPr>
      <w:r w:rsidRPr="00E90E3F">
        <w:rPr>
          <w:sz w:val="24"/>
          <w:szCs w:val="24"/>
        </w:rPr>
        <w:t xml:space="preserve">Se observa en la tabla No. 10 de propiedad de vivienda, que la mayor parte de la población, residen en viviendas de carácter propio, lo cual se refleja en 68 casos, son seguidos por los casos arrendamiento, correspondiente a 18 usuarios, después familiar que corresponden al 9 %. Lo anterior señala importancia a la hora de tomar </w:t>
      </w:r>
      <w:r w:rsidRPr="00E90E3F">
        <w:rPr>
          <w:sz w:val="24"/>
          <w:szCs w:val="24"/>
        </w:rPr>
        <w:lastRenderedPageBreak/>
        <w:t>decisiones frente a características analizadas como el estar de acuerdo con el mejoramiento de vivienda</w:t>
      </w:r>
    </w:p>
    <w:p w14:paraId="09CF1025" w14:textId="77777777" w:rsidR="00ED184F" w:rsidRPr="00526477" w:rsidRDefault="00ED184F" w:rsidP="00ED184F">
      <w:pPr>
        <w:adjustRightInd w:val="0"/>
        <w:spacing w:line="276" w:lineRule="auto"/>
        <w:rPr>
          <w:sz w:val="18"/>
          <w:szCs w:val="18"/>
        </w:rPr>
      </w:pPr>
    </w:p>
    <w:p w14:paraId="44F83589" w14:textId="77777777" w:rsidR="00ED184F" w:rsidRPr="00526477" w:rsidRDefault="00ED184F" w:rsidP="00ED184F">
      <w:pPr>
        <w:spacing w:line="276" w:lineRule="auto"/>
        <w:jc w:val="center"/>
        <w:rPr>
          <w:b/>
          <w:szCs w:val="24"/>
        </w:rPr>
      </w:pPr>
      <w:r w:rsidRPr="00526477">
        <w:rPr>
          <w:b/>
          <w:szCs w:val="24"/>
        </w:rPr>
        <w:t>Tabla 11. Conjunto de  Materiales de construcción de las viviendas</w:t>
      </w:r>
    </w:p>
    <w:p w14:paraId="012A9893" w14:textId="77777777" w:rsidR="00ED184F" w:rsidRPr="00526477" w:rsidRDefault="00ED184F" w:rsidP="00ED184F">
      <w:pPr>
        <w:spacing w:line="276" w:lineRule="auto"/>
        <w:jc w:val="center"/>
        <w:rPr>
          <w:b/>
          <w:sz w:val="18"/>
          <w:szCs w:val="18"/>
        </w:rPr>
      </w:pPr>
    </w:p>
    <w:p w14:paraId="5A2BDDAC" w14:textId="77777777" w:rsidR="00ED184F" w:rsidRPr="00526477" w:rsidRDefault="00ED184F" w:rsidP="00ED184F">
      <w:pPr>
        <w:adjustRightInd w:val="0"/>
        <w:rPr>
          <w:szCs w:val="24"/>
        </w:rPr>
      </w:pPr>
    </w:p>
    <w:tbl>
      <w:tblPr>
        <w:tblStyle w:val="Tabladecuadrcula3-nfasis1"/>
        <w:tblW w:w="7655" w:type="dxa"/>
        <w:jc w:val="center"/>
        <w:tblLayout w:type="fixed"/>
        <w:tblLook w:val="0000" w:firstRow="0" w:lastRow="0" w:firstColumn="0" w:lastColumn="0" w:noHBand="0" w:noVBand="0"/>
      </w:tblPr>
      <w:tblGrid>
        <w:gridCol w:w="993"/>
        <w:gridCol w:w="1417"/>
        <w:gridCol w:w="1276"/>
        <w:gridCol w:w="1961"/>
        <w:gridCol w:w="2008"/>
      </w:tblGrid>
      <w:tr w:rsidR="00ED184F" w:rsidRPr="00526477" w14:paraId="47AE58F1" w14:textId="77777777" w:rsidTr="00E90E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655" w:type="dxa"/>
            <w:gridSpan w:val="5"/>
          </w:tcPr>
          <w:p w14:paraId="5FE3F802"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b/>
                <w:bCs/>
                <w:color w:val="000000"/>
                <w:sz w:val="16"/>
                <w:szCs w:val="16"/>
              </w:rPr>
              <w:t>PARED</w:t>
            </w:r>
          </w:p>
        </w:tc>
      </w:tr>
      <w:tr w:rsidR="00ED184F" w:rsidRPr="00526477" w14:paraId="13C85C50" w14:textId="77777777" w:rsidTr="00E90E3F">
        <w:trPr>
          <w:jc w:val="center"/>
        </w:trPr>
        <w:tc>
          <w:tcPr>
            <w:cnfStyle w:val="000010000000" w:firstRow="0" w:lastRow="0" w:firstColumn="0" w:lastColumn="0" w:oddVBand="1" w:evenVBand="0" w:oddHBand="0" w:evenHBand="0" w:firstRowFirstColumn="0" w:firstRowLastColumn="0" w:lastRowFirstColumn="0" w:lastRowLastColumn="0"/>
            <w:tcW w:w="2410" w:type="dxa"/>
            <w:gridSpan w:val="2"/>
          </w:tcPr>
          <w:p w14:paraId="0696E4D4" w14:textId="77777777" w:rsidR="00ED184F" w:rsidRPr="00526477" w:rsidRDefault="00ED184F" w:rsidP="009D79C7">
            <w:pPr>
              <w:autoSpaceDE w:val="0"/>
              <w:autoSpaceDN w:val="0"/>
              <w:adjustRightInd w:val="0"/>
              <w:spacing w:line="320" w:lineRule="atLeast"/>
              <w:ind w:left="60" w:right="60"/>
              <w:rPr>
                <w:color w:val="000000"/>
                <w:sz w:val="16"/>
                <w:szCs w:val="16"/>
              </w:rPr>
            </w:pPr>
          </w:p>
        </w:tc>
        <w:tc>
          <w:tcPr>
            <w:tcW w:w="1276" w:type="dxa"/>
          </w:tcPr>
          <w:p w14:paraId="65D5533C"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961" w:type="dxa"/>
          </w:tcPr>
          <w:p w14:paraId="43E703CE"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Porcentaje válido</w:t>
            </w:r>
          </w:p>
        </w:tc>
        <w:tc>
          <w:tcPr>
            <w:tcW w:w="2008" w:type="dxa"/>
          </w:tcPr>
          <w:p w14:paraId="1089DBF7"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5DDF60FC" w14:textId="77777777" w:rsidTr="00E90E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93" w:type="dxa"/>
            <w:vMerge w:val="restart"/>
          </w:tcPr>
          <w:p w14:paraId="088A2AC7" w14:textId="77777777" w:rsidR="00ED184F" w:rsidRPr="00526477" w:rsidRDefault="00ED184F" w:rsidP="009D79C7">
            <w:pPr>
              <w:autoSpaceDE w:val="0"/>
              <w:autoSpaceDN w:val="0"/>
              <w:adjustRightInd w:val="0"/>
              <w:spacing w:line="320" w:lineRule="atLeast"/>
              <w:ind w:left="60" w:right="60"/>
              <w:rPr>
                <w:color w:val="000000"/>
                <w:sz w:val="16"/>
                <w:szCs w:val="16"/>
              </w:rPr>
            </w:pPr>
            <w:r w:rsidRPr="00526477">
              <w:rPr>
                <w:color w:val="000000"/>
                <w:sz w:val="16"/>
                <w:szCs w:val="16"/>
              </w:rPr>
              <w:t>Válidos</w:t>
            </w:r>
          </w:p>
        </w:tc>
        <w:tc>
          <w:tcPr>
            <w:tcW w:w="1417" w:type="dxa"/>
          </w:tcPr>
          <w:p w14:paraId="3797D33C"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otro</w:t>
            </w:r>
          </w:p>
        </w:tc>
        <w:tc>
          <w:tcPr>
            <w:cnfStyle w:val="000010000000" w:firstRow="0" w:lastRow="0" w:firstColumn="0" w:lastColumn="0" w:oddVBand="1" w:evenVBand="0" w:oddHBand="0" w:evenHBand="0" w:firstRowFirstColumn="0" w:firstRowLastColumn="0" w:lastRowFirstColumn="0" w:lastRowLastColumn="0"/>
            <w:tcW w:w="1276" w:type="dxa"/>
          </w:tcPr>
          <w:p w14:paraId="568F6E73"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2</w:t>
            </w:r>
          </w:p>
        </w:tc>
        <w:tc>
          <w:tcPr>
            <w:tcW w:w="1961" w:type="dxa"/>
          </w:tcPr>
          <w:p w14:paraId="578D20D2"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2,0</w:t>
            </w:r>
          </w:p>
        </w:tc>
        <w:tc>
          <w:tcPr>
            <w:cnfStyle w:val="000010000000" w:firstRow="0" w:lastRow="0" w:firstColumn="0" w:lastColumn="0" w:oddVBand="1" w:evenVBand="0" w:oddHBand="0" w:evenHBand="0" w:firstRowFirstColumn="0" w:firstRowLastColumn="0" w:lastRowFirstColumn="0" w:lastRowLastColumn="0"/>
            <w:tcW w:w="2008" w:type="dxa"/>
          </w:tcPr>
          <w:p w14:paraId="5C30F978"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2,0</w:t>
            </w:r>
          </w:p>
        </w:tc>
      </w:tr>
      <w:tr w:rsidR="00ED184F" w:rsidRPr="00526477" w14:paraId="1A2C6B94" w14:textId="77777777" w:rsidTr="00E90E3F">
        <w:trPr>
          <w:jc w:val="center"/>
        </w:trPr>
        <w:tc>
          <w:tcPr>
            <w:cnfStyle w:val="000010000000" w:firstRow="0" w:lastRow="0" w:firstColumn="0" w:lastColumn="0" w:oddVBand="1" w:evenVBand="0" w:oddHBand="0" w:evenHBand="0" w:firstRowFirstColumn="0" w:firstRowLastColumn="0" w:lastRowFirstColumn="0" w:lastRowLastColumn="0"/>
            <w:tcW w:w="993" w:type="dxa"/>
            <w:vMerge/>
          </w:tcPr>
          <w:p w14:paraId="5D988F11" w14:textId="77777777" w:rsidR="00ED184F" w:rsidRPr="00526477" w:rsidRDefault="00ED184F" w:rsidP="009D79C7">
            <w:pPr>
              <w:autoSpaceDE w:val="0"/>
              <w:autoSpaceDN w:val="0"/>
              <w:adjustRightInd w:val="0"/>
              <w:rPr>
                <w:color w:val="000000"/>
                <w:sz w:val="16"/>
                <w:szCs w:val="16"/>
              </w:rPr>
            </w:pPr>
          </w:p>
        </w:tc>
        <w:tc>
          <w:tcPr>
            <w:tcW w:w="1417" w:type="dxa"/>
          </w:tcPr>
          <w:p w14:paraId="40B5721E"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madera</w:t>
            </w:r>
          </w:p>
        </w:tc>
        <w:tc>
          <w:tcPr>
            <w:cnfStyle w:val="000010000000" w:firstRow="0" w:lastRow="0" w:firstColumn="0" w:lastColumn="0" w:oddVBand="1" w:evenVBand="0" w:oddHBand="0" w:evenHBand="0" w:firstRowFirstColumn="0" w:firstRowLastColumn="0" w:lastRowFirstColumn="0" w:lastRowLastColumn="0"/>
            <w:tcW w:w="1276" w:type="dxa"/>
          </w:tcPr>
          <w:p w14:paraId="0BE7B4CE"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88</w:t>
            </w:r>
          </w:p>
        </w:tc>
        <w:tc>
          <w:tcPr>
            <w:tcW w:w="1961" w:type="dxa"/>
          </w:tcPr>
          <w:p w14:paraId="530FF663"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88,0</w:t>
            </w:r>
          </w:p>
        </w:tc>
        <w:tc>
          <w:tcPr>
            <w:cnfStyle w:val="000010000000" w:firstRow="0" w:lastRow="0" w:firstColumn="0" w:lastColumn="0" w:oddVBand="1" w:evenVBand="0" w:oddHBand="0" w:evenHBand="0" w:firstRowFirstColumn="0" w:firstRowLastColumn="0" w:lastRowFirstColumn="0" w:lastRowLastColumn="0"/>
            <w:tcW w:w="2008" w:type="dxa"/>
          </w:tcPr>
          <w:p w14:paraId="266C0C9B"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90,0</w:t>
            </w:r>
          </w:p>
        </w:tc>
      </w:tr>
      <w:tr w:rsidR="00ED184F" w:rsidRPr="00526477" w14:paraId="0D1AD25B" w14:textId="77777777" w:rsidTr="00E90E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93" w:type="dxa"/>
            <w:vMerge/>
          </w:tcPr>
          <w:p w14:paraId="3527DB5E" w14:textId="77777777" w:rsidR="00ED184F" w:rsidRPr="00526477" w:rsidRDefault="00ED184F" w:rsidP="009D79C7">
            <w:pPr>
              <w:autoSpaceDE w:val="0"/>
              <w:autoSpaceDN w:val="0"/>
              <w:adjustRightInd w:val="0"/>
              <w:rPr>
                <w:color w:val="000000"/>
                <w:sz w:val="16"/>
                <w:szCs w:val="16"/>
              </w:rPr>
            </w:pPr>
          </w:p>
        </w:tc>
        <w:tc>
          <w:tcPr>
            <w:tcW w:w="1417" w:type="dxa"/>
          </w:tcPr>
          <w:p w14:paraId="55176D61"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ladrillo</w:t>
            </w:r>
          </w:p>
        </w:tc>
        <w:tc>
          <w:tcPr>
            <w:cnfStyle w:val="000010000000" w:firstRow="0" w:lastRow="0" w:firstColumn="0" w:lastColumn="0" w:oddVBand="1" w:evenVBand="0" w:oddHBand="0" w:evenHBand="0" w:firstRowFirstColumn="0" w:firstRowLastColumn="0" w:lastRowFirstColumn="0" w:lastRowLastColumn="0"/>
            <w:tcW w:w="1276" w:type="dxa"/>
          </w:tcPr>
          <w:p w14:paraId="7ECBFFF8"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w:t>
            </w:r>
          </w:p>
        </w:tc>
        <w:tc>
          <w:tcPr>
            <w:tcW w:w="1961" w:type="dxa"/>
          </w:tcPr>
          <w:p w14:paraId="7327D636"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w:t>
            </w:r>
          </w:p>
        </w:tc>
        <w:tc>
          <w:tcPr>
            <w:cnfStyle w:val="000010000000" w:firstRow="0" w:lastRow="0" w:firstColumn="0" w:lastColumn="0" w:oddVBand="1" w:evenVBand="0" w:oddHBand="0" w:evenHBand="0" w:firstRowFirstColumn="0" w:firstRowLastColumn="0" w:lastRowFirstColumn="0" w:lastRowLastColumn="0"/>
            <w:tcW w:w="2008" w:type="dxa"/>
          </w:tcPr>
          <w:p w14:paraId="5A51BF0A"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6719ED29" w14:textId="77777777" w:rsidTr="00E90E3F">
        <w:trPr>
          <w:jc w:val="center"/>
        </w:trPr>
        <w:tc>
          <w:tcPr>
            <w:cnfStyle w:val="000010000000" w:firstRow="0" w:lastRow="0" w:firstColumn="0" w:lastColumn="0" w:oddVBand="1" w:evenVBand="0" w:oddHBand="0" w:evenHBand="0" w:firstRowFirstColumn="0" w:firstRowLastColumn="0" w:lastRowFirstColumn="0" w:lastRowLastColumn="0"/>
            <w:tcW w:w="993" w:type="dxa"/>
            <w:vMerge/>
          </w:tcPr>
          <w:p w14:paraId="590499DD" w14:textId="77777777" w:rsidR="00ED184F" w:rsidRPr="00526477" w:rsidRDefault="00ED184F" w:rsidP="009D79C7">
            <w:pPr>
              <w:autoSpaceDE w:val="0"/>
              <w:autoSpaceDN w:val="0"/>
              <w:adjustRightInd w:val="0"/>
              <w:rPr>
                <w:color w:val="000000"/>
                <w:sz w:val="16"/>
                <w:szCs w:val="16"/>
              </w:rPr>
            </w:pPr>
          </w:p>
        </w:tc>
        <w:tc>
          <w:tcPr>
            <w:tcW w:w="1417" w:type="dxa"/>
          </w:tcPr>
          <w:p w14:paraId="208FA4F4"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276" w:type="dxa"/>
          </w:tcPr>
          <w:p w14:paraId="41B7ED2C"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w:t>
            </w:r>
          </w:p>
        </w:tc>
        <w:tc>
          <w:tcPr>
            <w:tcW w:w="1961" w:type="dxa"/>
          </w:tcPr>
          <w:p w14:paraId="4812843B"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2008" w:type="dxa"/>
          </w:tcPr>
          <w:p w14:paraId="09679DB5" w14:textId="77777777" w:rsidR="00ED184F" w:rsidRPr="00526477" w:rsidRDefault="00ED184F" w:rsidP="009D79C7">
            <w:pPr>
              <w:autoSpaceDE w:val="0"/>
              <w:autoSpaceDN w:val="0"/>
              <w:adjustRightInd w:val="0"/>
              <w:rPr>
                <w:sz w:val="16"/>
                <w:szCs w:val="16"/>
              </w:rPr>
            </w:pPr>
          </w:p>
        </w:tc>
      </w:tr>
    </w:tbl>
    <w:p w14:paraId="68AC37E0" w14:textId="77777777" w:rsidR="00ED184F" w:rsidRPr="00526477" w:rsidRDefault="00ED184F" w:rsidP="00ED184F">
      <w:pPr>
        <w:spacing w:line="276" w:lineRule="auto"/>
        <w:rPr>
          <w:sz w:val="16"/>
          <w:szCs w:val="16"/>
        </w:rPr>
      </w:pPr>
      <w:r w:rsidRPr="00526477">
        <w:rPr>
          <w:sz w:val="16"/>
          <w:szCs w:val="16"/>
        </w:rPr>
        <w:t>Fuente. La presente investigación. 2019.</w:t>
      </w:r>
    </w:p>
    <w:p w14:paraId="3AEAF942" w14:textId="77777777" w:rsidR="00ED184F" w:rsidRPr="00526477" w:rsidRDefault="00ED184F" w:rsidP="00ED184F">
      <w:pPr>
        <w:adjustRightInd w:val="0"/>
        <w:rPr>
          <w:szCs w:val="24"/>
        </w:rPr>
      </w:pPr>
    </w:p>
    <w:tbl>
      <w:tblPr>
        <w:tblStyle w:val="Tabladecuadrcula4-nfasis1"/>
        <w:tblW w:w="7513" w:type="dxa"/>
        <w:jc w:val="center"/>
        <w:tblLayout w:type="fixed"/>
        <w:tblLook w:val="0000" w:firstRow="0" w:lastRow="0" w:firstColumn="0" w:lastColumn="0" w:noHBand="0" w:noVBand="0"/>
      </w:tblPr>
      <w:tblGrid>
        <w:gridCol w:w="851"/>
        <w:gridCol w:w="1417"/>
        <w:gridCol w:w="1276"/>
        <w:gridCol w:w="1985"/>
        <w:gridCol w:w="1984"/>
      </w:tblGrid>
      <w:tr w:rsidR="00ED184F" w:rsidRPr="00526477" w14:paraId="57421CEA" w14:textId="77777777" w:rsidTr="00E90E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513" w:type="dxa"/>
            <w:gridSpan w:val="5"/>
          </w:tcPr>
          <w:p w14:paraId="63693C7B" w14:textId="77777777" w:rsidR="00ED184F" w:rsidRPr="00526477" w:rsidRDefault="00ED184F" w:rsidP="009D79C7">
            <w:pPr>
              <w:adjustRightInd w:val="0"/>
              <w:spacing w:line="320" w:lineRule="atLeast"/>
              <w:ind w:left="60" w:right="60"/>
              <w:jc w:val="center"/>
              <w:rPr>
                <w:color w:val="000000"/>
                <w:sz w:val="16"/>
                <w:szCs w:val="16"/>
              </w:rPr>
            </w:pPr>
            <w:r w:rsidRPr="00526477">
              <w:rPr>
                <w:b/>
                <w:bCs/>
                <w:color w:val="000000"/>
                <w:sz w:val="16"/>
                <w:szCs w:val="16"/>
              </w:rPr>
              <w:t>TECHO</w:t>
            </w:r>
          </w:p>
        </w:tc>
      </w:tr>
      <w:tr w:rsidR="00ED184F" w:rsidRPr="00526477" w14:paraId="526CA294" w14:textId="77777777" w:rsidTr="00E90E3F">
        <w:trPr>
          <w:jc w:val="center"/>
        </w:trPr>
        <w:tc>
          <w:tcPr>
            <w:cnfStyle w:val="000010000000" w:firstRow="0" w:lastRow="0" w:firstColumn="0" w:lastColumn="0" w:oddVBand="1" w:evenVBand="0" w:oddHBand="0" w:evenHBand="0" w:firstRowFirstColumn="0" w:firstRowLastColumn="0" w:lastRowFirstColumn="0" w:lastRowLastColumn="0"/>
            <w:tcW w:w="2268" w:type="dxa"/>
            <w:gridSpan w:val="2"/>
          </w:tcPr>
          <w:p w14:paraId="1E5C1BDF" w14:textId="77777777" w:rsidR="00ED184F" w:rsidRPr="00526477" w:rsidRDefault="00ED184F" w:rsidP="009D79C7">
            <w:pPr>
              <w:adjustRightInd w:val="0"/>
              <w:spacing w:line="320" w:lineRule="atLeast"/>
              <w:ind w:left="60" w:right="60"/>
              <w:rPr>
                <w:color w:val="000000"/>
                <w:sz w:val="16"/>
                <w:szCs w:val="16"/>
              </w:rPr>
            </w:pPr>
          </w:p>
        </w:tc>
        <w:tc>
          <w:tcPr>
            <w:tcW w:w="1276" w:type="dxa"/>
          </w:tcPr>
          <w:p w14:paraId="4EA5EBD7"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985" w:type="dxa"/>
          </w:tcPr>
          <w:p w14:paraId="4E5568ED"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válido</w:t>
            </w:r>
          </w:p>
        </w:tc>
        <w:tc>
          <w:tcPr>
            <w:tcW w:w="1984" w:type="dxa"/>
          </w:tcPr>
          <w:p w14:paraId="3DA7336D"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1AA75A25" w14:textId="77777777" w:rsidTr="00E90E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1" w:type="dxa"/>
            <w:vMerge w:val="restart"/>
          </w:tcPr>
          <w:p w14:paraId="2CA5FAA2"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Válidos</w:t>
            </w:r>
          </w:p>
        </w:tc>
        <w:tc>
          <w:tcPr>
            <w:tcW w:w="1417" w:type="dxa"/>
          </w:tcPr>
          <w:p w14:paraId="768CDDC8"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otro</w:t>
            </w:r>
          </w:p>
        </w:tc>
        <w:tc>
          <w:tcPr>
            <w:cnfStyle w:val="000010000000" w:firstRow="0" w:lastRow="0" w:firstColumn="0" w:lastColumn="0" w:oddVBand="1" w:evenVBand="0" w:oddHBand="0" w:evenHBand="0" w:firstRowFirstColumn="0" w:firstRowLastColumn="0" w:lastRowFirstColumn="0" w:lastRowLastColumn="0"/>
            <w:tcW w:w="1276" w:type="dxa"/>
          </w:tcPr>
          <w:p w14:paraId="1525460F"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w:t>
            </w:r>
          </w:p>
        </w:tc>
        <w:tc>
          <w:tcPr>
            <w:tcW w:w="1985" w:type="dxa"/>
          </w:tcPr>
          <w:p w14:paraId="51FD5F6D"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2,0</w:t>
            </w:r>
          </w:p>
        </w:tc>
        <w:tc>
          <w:tcPr>
            <w:cnfStyle w:val="000010000000" w:firstRow="0" w:lastRow="0" w:firstColumn="0" w:lastColumn="0" w:oddVBand="1" w:evenVBand="0" w:oddHBand="0" w:evenHBand="0" w:firstRowFirstColumn="0" w:firstRowLastColumn="0" w:lastRowFirstColumn="0" w:lastRowLastColumn="0"/>
            <w:tcW w:w="1984" w:type="dxa"/>
          </w:tcPr>
          <w:p w14:paraId="0042B85C"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2,0</w:t>
            </w:r>
          </w:p>
        </w:tc>
      </w:tr>
      <w:tr w:rsidR="00ED184F" w:rsidRPr="00526477" w14:paraId="1E1C2294" w14:textId="77777777" w:rsidTr="00E90E3F">
        <w:trPr>
          <w:jc w:val="center"/>
        </w:trPr>
        <w:tc>
          <w:tcPr>
            <w:cnfStyle w:val="000010000000" w:firstRow="0" w:lastRow="0" w:firstColumn="0" w:lastColumn="0" w:oddVBand="1" w:evenVBand="0" w:oddHBand="0" w:evenHBand="0" w:firstRowFirstColumn="0" w:firstRowLastColumn="0" w:lastRowFirstColumn="0" w:lastRowLastColumn="0"/>
            <w:tcW w:w="851" w:type="dxa"/>
            <w:vMerge/>
          </w:tcPr>
          <w:p w14:paraId="213A042D" w14:textId="77777777" w:rsidR="00ED184F" w:rsidRPr="00526477" w:rsidRDefault="00ED184F" w:rsidP="009D79C7">
            <w:pPr>
              <w:adjustRightInd w:val="0"/>
              <w:rPr>
                <w:color w:val="000000"/>
                <w:sz w:val="16"/>
                <w:szCs w:val="16"/>
              </w:rPr>
            </w:pPr>
          </w:p>
        </w:tc>
        <w:tc>
          <w:tcPr>
            <w:tcW w:w="1417" w:type="dxa"/>
          </w:tcPr>
          <w:p w14:paraId="49BF062C"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zinc</w:t>
            </w:r>
          </w:p>
        </w:tc>
        <w:tc>
          <w:tcPr>
            <w:cnfStyle w:val="000010000000" w:firstRow="0" w:lastRow="0" w:firstColumn="0" w:lastColumn="0" w:oddVBand="1" w:evenVBand="0" w:oddHBand="0" w:evenHBand="0" w:firstRowFirstColumn="0" w:firstRowLastColumn="0" w:lastRowFirstColumn="0" w:lastRowLastColumn="0"/>
            <w:tcW w:w="1276" w:type="dxa"/>
          </w:tcPr>
          <w:p w14:paraId="405CB182"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93</w:t>
            </w:r>
          </w:p>
        </w:tc>
        <w:tc>
          <w:tcPr>
            <w:tcW w:w="1985" w:type="dxa"/>
          </w:tcPr>
          <w:p w14:paraId="3F1294CE"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93,0</w:t>
            </w:r>
          </w:p>
        </w:tc>
        <w:tc>
          <w:tcPr>
            <w:cnfStyle w:val="000010000000" w:firstRow="0" w:lastRow="0" w:firstColumn="0" w:lastColumn="0" w:oddVBand="1" w:evenVBand="0" w:oddHBand="0" w:evenHBand="0" w:firstRowFirstColumn="0" w:firstRowLastColumn="0" w:lastRowFirstColumn="0" w:lastRowLastColumn="0"/>
            <w:tcW w:w="1984" w:type="dxa"/>
          </w:tcPr>
          <w:p w14:paraId="46E36EBD"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95,0</w:t>
            </w:r>
          </w:p>
        </w:tc>
      </w:tr>
      <w:tr w:rsidR="00ED184F" w:rsidRPr="00526477" w14:paraId="4E7590CA" w14:textId="77777777" w:rsidTr="00E90E3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51" w:type="dxa"/>
            <w:vMerge/>
          </w:tcPr>
          <w:p w14:paraId="38673A0B" w14:textId="77777777" w:rsidR="00ED184F" w:rsidRPr="00526477" w:rsidRDefault="00ED184F" w:rsidP="009D79C7">
            <w:pPr>
              <w:adjustRightInd w:val="0"/>
              <w:rPr>
                <w:color w:val="000000"/>
                <w:sz w:val="16"/>
                <w:szCs w:val="16"/>
              </w:rPr>
            </w:pPr>
          </w:p>
        </w:tc>
        <w:tc>
          <w:tcPr>
            <w:tcW w:w="1417" w:type="dxa"/>
          </w:tcPr>
          <w:p w14:paraId="6B2A8D43"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eternit</w:t>
            </w:r>
          </w:p>
        </w:tc>
        <w:tc>
          <w:tcPr>
            <w:cnfStyle w:val="000010000000" w:firstRow="0" w:lastRow="0" w:firstColumn="0" w:lastColumn="0" w:oddVBand="1" w:evenVBand="0" w:oddHBand="0" w:evenHBand="0" w:firstRowFirstColumn="0" w:firstRowLastColumn="0" w:lastRowFirstColumn="0" w:lastRowLastColumn="0"/>
            <w:tcW w:w="1276" w:type="dxa"/>
          </w:tcPr>
          <w:p w14:paraId="5A7A384D"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5</w:t>
            </w:r>
          </w:p>
        </w:tc>
        <w:tc>
          <w:tcPr>
            <w:tcW w:w="1985" w:type="dxa"/>
          </w:tcPr>
          <w:p w14:paraId="1DCED0A5"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5,0</w:t>
            </w:r>
          </w:p>
        </w:tc>
        <w:tc>
          <w:tcPr>
            <w:cnfStyle w:val="000010000000" w:firstRow="0" w:lastRow="0" w:firstColumn="0" w:lastColumn="0" w:oddVBand="1" w:evenVBand="0" w:oddHBand="0" w:evenHBand="0" w:firstRowFirstColumn="0" w:firstRowLastColumn="0" w:lastRowFirstColumn="0" w:lastRowLastColumn="0"/>
            <w:tcW w:w="1984" w:type="dxa"/>
          </w:tcPr>
          <w:p w14:paraId="22270849"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0BB7EE09" w14:textId="77777777" w:rsidTr="00E90E3F">
        <w:trPr>
          <w:jc w:val="center"/>
        </w:trPr>
        <w:tc>
          <w:tcPr>
            <w:cnfStyle w:val="000010000000" w:firstRow="0" w:lastRow="0" w:firstColumn="0" w:lastColumn="0" w:oddVBand="1" w:evenVBand="0" w:oddHBand="0" w:evenHBand="0" w:firstRowFirstColumn="0" w:firstRowLastColumn="0" w:lastRowFirstColumn="0" w:lastRowLastColumn="0"/>
            <w:tcW w:w="851" w:type="dxa"/>
            <w:vMerge/>
          </w:tcPr>
          <w:p w14:paraId="0F407F09" w14:textId="77777777" w:rsidR="00ED184F" w:rsidRPr="00526477" w:rsidRDefault="00ED184F" w:rsidP="009D79C7">
            <w:pPr>
              <w:adjustRightInd w:val="0"/>
              <w:rPr>
                <w:color w:val="000000"/>
                <w:sz w:val="16"/>
                <w:szCs w:val="16"/>
              </w:rPr>
            </w:pPr>
          </w:p>
        </w:tc>
        <w:tc>
          <w:tcPr>
            <w:tcW w:w="1417" w:type="dxa"/>
          </w:tcPr>
          <w:p w14:paraId="38563418"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276" w:type="dxa"/>
          </w:tcPr>
          <w:p w14:paraId="5E193C8E"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985" w:type="dxa"/>
          </w:tcPr>
          <w:p w14:paraId="09350A80"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984" w:type="dxa"/>
          </w:tcPr>
          <w:p w14:paraId="52E08E17" w14:textId="77777777" w:rsidR="00ED184F" w:rsidRPr="00526477" w:rsidRDefault="00ED184F" w:rsidP="009D79C7">
            <w:pPr>
              <w:adjustRightInd w:val="0"/>
              <w:rPr>
                <w:sz w:val="16"/>
                <w:szCs w:val="16"/>
              </w:rPr>
            </w:pPr>
          </w:p>
        </w:tc>
      </w:tr>
    </w:tbl>
    <w:p w14:paraId="2A339567" w14:textId="77777777" w:rsidR="00ED184F" w:rsidRPr="00526477" w:rsidRDefault="00ED184F" w:rsidP="00ED184F">
      <w:pPr>
        <w:spacing w:line="276" w:lineRule="auto"/>
        <w:rPr>
          <w:sz w:val="16"/>
          <w:szCs w:val="16"/>
        </w:rPr>
      </w:pPr>
      <w:r w:rsidRPr="00526477">
        <w:rPr>
          <w:sz w:val="16"/>
          <w:szCs w:val="16"/>
        </w:rPr>
        <w:t>Fuente. La presente investigación. 2019.</w:t>
      </w:r>
    </w:p>
    <w:p w14:paraId="17F76ADC" w14:textId="77777777" w:rsidR="00ED184F" w:rsidRDefault="00ED184F" w:rsidP="00ED184F">
      <w:pPr>
        <w:spacing w:line="276" w:lineRule="auto"/>
        <w:rPr>
          <w:sz w:val="18"/>
          <w:szCs w:val="18"/>
        </w:rPr>
      </w:pPr>
    </w:p>
    <w:p w14:paraId="3E149181" w14:textId="77777777" w:rsidR="00A3357F" w:rsidRPr="00526477" w:rsidRDefault="00A3357F" w:rsidP="00ED184F">
      <w:pPr>
        <w:spacing w:line="276" w:lineRule="auto"/>
        <w:rPr>
          <w:sz w:val="18"/>
          <w:szCs w:val="18"/>
        </w:rPr>
      </w:pPr>
    </w:p>
    <w:tbl>
      <w:tblPr>
        <w:tblStyle w:val="Tabladecuadrcula4-nfasis1"/>
        <w:tblW w:w="7465" w:type="dxa"/>
        <w:jc w:val="center"/>
        <w:tblLayout w:type="fixed"/>
        <w:tblLook w:val="0000" w:firstRow="0" w:lastRow="0" w:firstColumn="0" w:lastColumn="0" w:noHBand="0" w:noVBand="0"/>
      </w:tblPr>
      <w:tblGrid>
        <w:gridCol w:w="1103"/>
        <w:gridCol w:w="1236"/>
        <w:gridCol w:w="1480"/>
        <w:gridCol w:w="1799"/>
        <w:gridCol w:w="1799"/>
        <w:gridCol w:w="48"/>
      </w:tblGrid>
      <w:tr w:rsidR="00ED184F" w:rsidRPr="00526477" w14:paraId="0B595789" w14:textId="77777777" w:rsidTr="00E90E3F">
        <w:trPr>
          <w:cnfStyle w:val="000000100000" w:firstRow="0" w:lastRow="0" w:firstColumn="0" w:lastColumn="0" w:oddVBand="0" w:evenVBand="0" w:oddHBand="1" w:evenHBand="0" w:firstRowFirstColumn="0" w:firstRowLastColumn="0" w:lastRowFirstColumn="0" w:lastRowLastColumn="0"/>
          <w:trHeight w:val="309"/>
          <w:jc w:val="center"/>
        </w:trPr>
        <w:tc>
          <w:tcPr>
            <w:cnfStyle w:val="000010000000" w:firstRow="0" w:lastRow="0" w:firstColumn="0" w:lastColumn="0" w:oddVBand="1" w:evenVBand="0" w:oddHBand="0" w:evenHBand="0" w:firstRowFirstColumn="0" w:firstRowLastColumn="0" w:lastRowFirstColumn="0" w:lastRowLastColumn="0"/>
            <w:tcW w:w="7465" w:type="dxa"/>
            <w:gridSpan w:val="6"/>
          </w:tcPr>
          <w:p w14:paraId="5FCE6082" w14:textId="77777777" w:rsidR="00ED184F" w:rsidRPr="00526477" w:rsidRDefault="00ED184F" w:rsidP="009D79C7">
            <w:pPr>
              <w:adjustRightInd w:val="0"/>
              <w:spacing w:line="320" w:lineRule="atLeast"/>
              <w:ind w:left="60" w:right="60"/>
              <w:jc w:val="center"/>
              <w:rPr>
                <w:color w:val="000000"/>
                <w:sz w:val="16"/>
                <w:szCs w:val="16"/>
              </w:rPr>
            </w:pPr>
            <w:r w:rsidRPr="00526477">
              <w:rPr>
                <w:b/>
                <w:bCs/>
                <w:color w:val="000000"/>
                <w:sz w:val="16"/>
                <w:szCs w:val="16"/>
              </w:rPr>
              <w:t>PISO</w:t>
            </w:r>
          </w:p>
        </w:tc>
      </w:tr>
      <w:tr w:rsidR="00ED184F" w:rsidRPr="00526477" w14:paraId="4A7F3499" w14:textId="77777777" w:rsidTr="00A3357F">
        <w:trPr>
          <w:gridAfter w:val="1"/>
          <w:wAfter w:w="48" w:type="dxa"/>
          <w:trHeight w:val="619"/>
          <w:jc w:val="center"/>
        </w:trPr>
        <w:tc>
          <w:tcPr>
            <w:cnfStyle w:val="000010000000" w:firstRow="0" w:lastRow="0" w:firstColumn="0" w:lastColumn="0" w:oddVBand="1" w:evenVBand="0" w:oddHBand="0" w:evenHBand="0" w:firstRowFirstColumn="0" w:firstRowLastColumn="0" w:lastRowFirstColumn="0" w:lastRowLastColumn="0"/>
            <w:tcW w:w="2339" w:type="dxa"/>
            <w:gridSpan w:val="2"/>
          </w:tcPr>
          <w:p w14:paraId="7D7FE35B" w14:textId="77777777" w:rsidR="00ED184F" w:rsidRPr="00526477" w:rsidRDefault="00ED184F" w:rsidP="009D79C7">
            <w:pPr>
              <w:adjustRightInd w:val="0"/>
              <w:spacing w:line="320" w:lineRule="atLeast"/>
              <w:ind w:left="60" w:right="60"/>
              <w:rPr>
                <w:color w:val="000000"/>
                <w:sz w:val="16"/>
                <w:szCs w:val="16"/>
              </w:rPr>
            </w:pPr>
          </w:p>
        </w:tc>
        <w:tc>
          <w:tcPr>
            <w:tcW w:w="1480" w:type="dxa"/>
          </w:tcPr>
          <w:p w14:paraId="2E4209EE"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799" w:type="dxa"/>
          </w:tcPr>
          <w:p w14:paraId="3683AA48"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válido</w:t>
            </w:r>
          </w:p>
        </w:tc>
        <w:tc>
          <w:tcPr>
            <w:tcW w:w="1799" w:type="dxa"/>
          </w:tcPr>
          <w:p w14:paraId="7428562F"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07FB625A" w14:textId="77777777" w:rsidTr="00A3357F">
        <w:trPr>
          <w:gridAfter w:val="1"/>
          <w:cnfStyle w:val="000000100000" w:firstRow="0" w:lastRow="0" w:firstColumn="0" w:lastColumn="0" w:oddVBand="0" w:evenVBand="0" w:oddHBand="1" w:evenHBand="0" w:firstRowFirstColumn="0" w:firstRowLastColumn="0" w:lastRowFirstColumn="0" w:lastRowLastColumn="0"/>
          <w:wAfter w:w="48" w:type="dxa"/>
          <w:trHeight w:val="294"/>
          <w:jc w:val="center"/>
        </w:trPr>
        <w:tc>
          <w:tcPr>
            <w:cnfStyle w:val="000010000000" w:firstRow="0" w:lastRow="0" w:firstColumn="0" w:lastColumn="0" w:oddVBand="1" w:evenVBand="0" w:oddHBand="0" w:evenHBand="0" w:firstRowFirstColumn="0" w:firstRowLastColumn="0" w:lastRowFirstColumn="0" w:lastRowLastColumn="0"/>
            <w:tcW w:w="1103" w:type="dxa"/>
            <w:vMerge w:val="restart"/>
          </w:tcPr>
          <w:p w14:paraId="0D119E3D"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Válidos</w:t>
            </w:r>
          </w:p>
        </w:tc>
        <w:tc>
          <w:tcPr>
            <w:tcW w:w="1236" w:type="dxa"/>
          </w:tcPr>
          <w:p w14:paraId="77F036AA"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madera</w:t>
            </w:r>
          </w:p>
        </w:tc>
        <w:tc>
          <w:tcPr>
            <w:cnfStyle w:val="000010000000" w:firstRow="0" w:lastRow="0" w:firstColumn="0" w:lastColumn="0" w:oddVBand="1" w:evenVBand="0" w:oddHBand="0" w:evenHBand="0" w:firstRowFirstColumn="0" w:firstRowLastColumn="0" w:lastRowFirstColumn="0" w:lastRowLastColumn="0"/>
            <w:tcW w:w="1480" w:type="dxa"/>
          </w:tcPr>
          <w:p w14:paraId="556E13EA"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89</w:t>
            </w:r>
          </w:p>
        </w:tc>
        <w:tc>
          <w:tcPr>
            <w:tcW w:w="1799" w:type="dxa"/>
          </w:tcPr>
          <w:p w14:paraId="7AFED118"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89,0</w:t>
            </w:r>
          </w:p>
        </w:tc>
        <w:tc>
          <w:tcPr>
            <w:cnfStyle w:val="000010000000" w:firstRow="0" w:lastRow="0" w:firstColumn="0" w:lastColumn="0" w:oddVBand="1" w:evenVBand="0" w:oddHBand="0" w:evenHBand="0" w:firstRowFirstColumn="0" w:firstRowLastColumn="0" w:lastRowFirstColumn="0" w:lastRowLastColumn="0"/>
            <w:tcW w:w="1799" w:type="dxa"/>
          </w:tcPr>
          <w:p w14:paraId="1CA884CD"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89,0</w:t>
            </w:r>
          </w:p>
        </w:tc>
      </w:tr>
      <w:tr w:rsidR="00ED184F" w:rsidRPr="00526477" w14:paraId="112BDBEC" w14:textId="77777777" w:rsidTr="00A3357F">
        <w:trPr>
          <w:gridAfter w:val="1"/>
          <w:wAfter w:w="48" w:type="dxa"/>
          <w:trHeight w:val="324"/>
          <w:jc w:val="center"/>
        </w:trPr>
        <w:tc>
          <w:tcPr>
            <w:cnfStyle w:val="000010000000" w:firstRow="0" w:lastRow="0" w:firstColumn="0" w:lastColumn="0" w:oddVBand="1" w:evenVBand="0" w:oddHBand="0" w:evenHBand="0" w:firstRowFirstColumn="0" w:firstRowLastColumn="0" w:lastRowFirstColumn="0" w:lastRowLastColumn="0"/>
            <w:tcW w:w="1103" w:type="dxa"/>
            <w:vMerge/>
          </w:tcPr>
          <w:p w14:paraId="51F8BACF" w14:textId="77777777" w:rsidR="00ED184F" w:rsidRPr="00526477" w:rsidRDefault="00ED184F" w:rsidP="009D79C7">
            <w:pPr>
              <w:adjustRightInd w:val="0"/>
              <w:rPr>
                <w:color w:val="000000"/>
                <w:sz w:val="16"/>
                <w:szCs w:val="16"/>
              </w:rPr>
            </w:pPr>
          </w:p>
        </w:tc>
        <w:tc>
          <w:tcPr>
            <w:tcW w:w="1236" w:type="dxa"/>
          </w:tcPr>
          <w:p w14:paraId="4E23862B"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baldosa</w:t>
            </w:r>
          </w:p>
        </w:tc>
        <w:tc>
          <w:tcPr>
            <w:cnfStyle w:val="000010000000" w:firstRow="0" w:lastRow="0" w:firstColumn="0" w:lastColumn="0" w:oddVBand="1" w:evenVBand="0" w:oddHBand="0" w:evenHBand="0" w:firstRowFirstColumn="0" w:firstRowLastColumn="0" w:lastRowFirstColumn="0" w:lastRowLastColumn="0"/>
            <w:tcW w:w="1480" w:type="dxa"/>
          </w:tcPr>
          <w:p w14:paraId="43DEF9D6"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7</w:t>
            </w:r>
          </w:p>
        </w:tc>
        <w:tc>
          <w:tcPr>
            <w:tcW w:w="1799" w:type="dxa"/>
          </w:tcPr>
          <w:p w14:paraId="5C2354E4"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7,0</w:t>
            </w:r>
          </w:p>
        </w:tc>
        <w:tc>
          <w:tcPr>
            <w:cnfStyle w:val="000010000000" w:firstRow="0" w:lastRow="0" w:firstColumn="0" w:lastColumn="0" w:oddVBand="1" w:evenVBand="0" w:oddHBand="0" w:evenHBand="0" w:firstRowFirstColumn="0" w:firstRowLastColumn="0" w:lastRowFirstColumn="0" w:lastRowLastColumn="0"/>
            <w:tcW w:w="1799" w:type="dxa"/>
          </w:tcPr>
          <w:p w14:paraId="527C99FA"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96,0</w:t>
            </w:r>
          </w:p>
        </w:tc>
      </w:tr>
      <w:tr w:rsidR="00ED184F" w:rsidRPr="00526477" w14:paraId="7FF93D21" w14:textId="77777777" w:rsidTr="00A3357F">
        <w:trPr>
          <w:gridAfter w:val="1"/>
          <w:cnfStyle w:val="000000100000" w:firstRow="0" w:lastRow="0" w:firstColumn="0" w:lastColumn="0" w:oddVBand="0" w:evenVBand="0" w:oddHBand="1" w:evenHBand="0" w:firstRowFirstColumn="0" w:firstRowLastColumn="0" w:lastRowFirstColumn="0" w:lastRowLastColumn="0"/>
          <w:wAfter w:w="48" w:type="dxa"/>
          <w:trHeight w:val="324"/>
          <w:jc w:val="center"/>
        </w:trPr>
        <w:tc>
          <w:tcPr>
            <w:cnfStyle w:val="000010000000" w:firstRow="0" w:lastRow="0" w:firstColumn="0" w:lastColumn="0" w:oddVBand="1" w:evenVBand="0" w:oddHBand="0" w:evenHBand="0" w:firstRowFirstColumn="0" w:firstRowLastColumn="0" w:lastRowFirstColumn="0" w:lastRowLastColumn="0"/>
            <w:tcW w:w="1103" w:type="dxa"/>
            <w:vMerge/>
          </w:tcPr>
          <w:p w14:paraId="5AA0A6E1" w14:textId="77777777" w:rsidR="00ED184F" w:rsidRPr="00526477" w:rsidRDefault="00ED184F" w:rsidP="009D79C7">
            <w:pPr>
              <w:adjustRightInd w:val="0"/>
              <w:rPr>
                <w:color w:val="000000"/>
                <w:sz w:val="16"/>
                <w:szCs w:val="16"/>
              </w:rPr>
            </w:pPr>
          </w:p>
        </w:tc>
        <w:tc>
          <w:tcPr>
            <w:tcW w:w="1236" w:type="dxa"/>
          </w:tcPr>
          <w:p w14:paraId="602EDDC7"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cemento</w:t>
            </w:r>
          </w:p>
        </w:tc>
        <w:tc>
          <w:tcPr>
            <w:cnfStyle w:val="000010000000" w:firstRow="0" w:lastRow="0" w:firstColumn="0" w:lastColumn="0" w:oddVBand="1" w:evenVBand="0" w:oddHBand="0" w:evenHBand="0" w:firstRowFirstColumn="0" w:firstRowLastColumn="0" w:lastRowFirstColumn="0" w:lastRowLastColumn="0"/>
            <w:tcW w:w="1480" w:type="dxa"/>
          </w:tcPr>
          <w:p w14:paraId="00FF058C"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w:t>
            </w:r>
          </w:p>
        </w:tc>
        <w:tc>
          <w:tcPr>
            <w:tcW w:w="1799" w:type="dxa"/>
          </w:tcPr>
          <w:p w14:paraId="52846EB3"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2,0</w:t>
            </w:r>
          </w:p>
        </w:tc>
        <w:tc>
          <w:tcPr>
            <w:cnfStyle w:val="000010000000" w:firstRow="0" w:lastRow="0" w:firstColumn="0" w:lastColumn="0" w:oddVBand="1" w:evenVBand="0" w:oddHBand="0" w:evenHBand="0" w:firstRowFirstColumn="0" w:firstRowLastColumn="0" w:lastRowFirstColumn="0" w:lastRowLastColumn="0"/>
            <w:tcW w:w="1799" w:type="dxa"/>
          </w:tcPr>
          <w:p w14:paraId="3D97B4A0"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98,0</w:t>
            </w:r>
          </w:p>
        </w:tc>
      </w:tr>
      <w:tr w:rsidR="00ED184F" w:rsidRPr="00526477" w14:paraId="432DD165" w14:textId="77777777" w:rsidTr="00A3357F">
        <w:trPr>
          <w:gridAfter w:val="1"/>
          <w:wAfter w:w="48" w:type="dxa"/>
          <w:trHeight w:val="309"/>
          <w:jc w:val="center"/>
        </w:trPr>
        <w:tc>
          <w:tcPr>
            <w:cnfStyle w:val="000010000000" w:firstRow="0" w:lastRow="0" w:firstColumn="0" w:lastColumn="0" w:oddVBand="1" w:evenVBand="0" w:oddHBand="0" w:evenHBand="0" w:firstRowFirstColumn="0" w:firstRowLastColumn="0" w:lastRowFirstColumn="0" w:lastRowLastColumn="0"/>
            <w:tcW w:w="1103" w:type="dxa"/>
            <w:vMerge/>
          </w:tcPr>
          <w:p w14:paraId="17AB277B" w14:textId="77777777" w:rsidR="00ED184F" w:rsidRPr="00526477" w:rsidRDefault="00ED184F" w:rsidP="009D79C7">
            <w:pPr>
              <w:adjustRightInd w:val="0"/>
              <w:rPr>
                <w:color w:val="000000"/>
                <w:sz w:val="16"/>
                <w:szCs w:val="16"/>
              </w:rPr>
            </w:pPr>
          </w:p>
        </w:tc>
        <w:tc>
          <w:tcPr>
            <w:tcW w:w="1236" w:type="dxa"/>
          </w:tcPr>
          <w:p w14:paraId="1C166357"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tierra</w:t>
            </w:r>
          </w:p>
        </w:tc>
        <w:tc>
          <w:tcPr>
            <w:cnfStyle w:val="000010000000" w:firstRow="0" w:lastRow="0" w:firstColumn="0" w:lastColumn="0" w:oddVBand="1" w:evenVBand="0" w:oddHBand="0" w:evenHBand="0" w:firstRowFirstColumn="0" w:firstRowLastColumn="0" w:lastRowFirstColumn="0" w:lastRowLastColumn="0"/>
            <w:tcW w:w="1480" w:type="dxa"/>
          </w:tcPr>
          <w:p w14:paraId="21EDC94A"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w:t>
            </w:r>
          </w:p>
        </w:tc>
        <w:tc>
          <w:tcPr>
            <w:tcW w:w="1799" w:type="dxa"/>
          </w:tcPr>
          <w:p w14:paraId="3A4FD6B4"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2,0</w:t>
            </w:r>
          </w:p>
        </w:tc>
        <w:tc>
          <w:tcPr>
            <w:cnfStyle w:val="000010000000" w:firstRow="0" w:lastRow="0" w:firstColumn="0" w:lastColumn="0" w:oddVBand="1" w:evenVBand="0" w:oddHBand="0" w:evenHBand="0" w:firstRowFirstColumn="0" w:firstRowLastColumn="0" w:lastRowFirstColumn="0" w:lastRowLastColumn="0"/>
            <w:tcW w:w="1799" w:type="dxa"/>
          </w:tcPr>
          <w:p w14:paraId="23EC816C"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7FC0A557" w14:textId="77777777" w:rsidTr="00A3357F">
        <w:trPr>
          <w:gridAfter w:val="1"/>
          <w:cnfStyle w:val="000000100000" w:firstRow="0" w:lastRow="0" w:firstColumn="0" w:lastColumn="0" w:oddVBand="0" w:evenVBand="0" w:oddHBand="1" w:evenHBand="0" w:firstRowFirstColumn="0" w:firstRowLastColumn="0" w:lastRowFirstColumn="0" w:lastRowLastColumn="0"/>
          <w:wAfter w:w="48" w:type="dxa"/>
          <w:trHeight w:val="309"/>
          <w:jc w:val="center"/>
        </w:trPr>
        <w:tc>
          <w:tcPr>
            <w:cnfStyle w:val="000010000000" w:firstRow="0" w:lastRow="0" w:firstColumn="0" w:lastColumn="0" w:oddVBand="1" w:evenVBand="0" w:oddHBand="0" w:evenHBand="0" w:firstRowFirstColumn="0" w:firstRowLastColumn="0" w:lastRowFirstColumn="0" w:lastRowLastColumn="0"/>
            <w:tcW w:w="1103" w:type="dxa"/>
            <w:vMerge/>
          </w:tcPr>
          <w:p w14:paraId="4FC6DC44" w14:textId="77777777" w:rsidR="00ED184F" w:rsidRPr="00526477" w:rsidRDefault="00ED184F" w:rsidP="009D79C7">
            <w:pPr>
              <w:adjustRightInd w:val="0"/>
              <w:rPr>
                <w:color w:val="000000"/>
                <w:sz w:val="16"/>
                <w:szCs w:val="16"/>
              </w:rPr>
            </w:pPr>
          </w:p>
        </w:tc>
        <w:tc>
          <w:tcPr>
            <w:tcW w:w="1236" w:type="dxa"/>
          </w:tcPr>
          <w:p w14:paraId="1AFD0EF9"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480" w:type="dxa"/>
          </w:tcPr>
          <w:p w14:paraId="79341A01"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799" w:type="dxa"/>
          </w:tcPr>
          <w:p w14:paraId="5ED6975D"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799" w:type="dxa"/>
          </w:tcPr>
          <w:p w14:paraId="6979C67D" w14:textId="77777777" w:rsidR="00ED184F" w:rsidRPr="00526477" w:rsidRDefault="00ED184F" w:rsidP="009D79C7">
            <w:pPr>
              <w:adjustRightInd w:val="0"/>
              <w:rPr>
                <w:sz w:val="16"/>
                <w:szCs w:val="16"/>
              </w:rPr>
            </w:pPr>
          </w:p>
        </w:tc>
      </w:tr>
    </w:tbl>
    <w:p w14:paraId="1C93E515" w14:textId="77777777" w:rsidR="00ED184F" w:rsidRPr="00526477" w:rsidRDefault="00ED184F" w:rsidP="00ED184F">
      <w:pPr>
        <w:spacing w:line="276" w:lineRule="auto"/>
        <w:rPr>
          <w:sz w:val="16"/>
          <w:szCs w:val="16"/>
        </w:rPr>
      </w:pPr>
      <w:r w:rsidRPr="00526477">
        <w:rPr>
          <w:sz w:val="16"/>
          <w:szCs w:val="16"/>
        </w:rPr>
        <w:t>Fuente. La presente investigación. 2019.</w:t>
      </w:r>
    </w:p>
    <w:p w14:paraId="70C80E73" w14:textId="77777777" w:rsidR="00ED184F" w:rsidRPr="00526477" w:rsidRDefault="00ED184F" w:rsidP="00ED184F">
      <w:pPr>
        <w:spacing w:line="276" w:lineRule="auto"/>
        <w:rPr>
          <w:sz w:val="18"/>
          <w:szCs w:val="18"/>
        </w:rPr>
      </w:pPr>
    </w:p>
    <w:bookmarkEnd w:id="1"/>
    <w:p w14:paraId="1F7368BC" w14:textId="77777777" w:rsidR="00ED184F" w:rsidRPr="00E90E3F" w:rsidRDefault="00ED184F" w:rsidP="00E90E3F">
      <w:pPr>
        <w:spacing w:line="276" w:lineRule="auto"/>
        <w:jc w:val="both"/>
        <w:rPr>
          <w:rFonts w:eastAsiaTheme="majorEastAsia"/>
          <w:color w:val="000000" w:themeColor="text1"/>
          <w:spacing w:val="5"/>
          <w:kern w:val="28"/>
          <w:sz w:val="24"/>
          <w:szCs w:val="24"/>
        </w:rPr>
      </w:pPr>
      <w:r w:rsidRPr="00E90E3F">
        <w:rPr>
          <w:rFonts w:eastAsiaTheme="majorEastAsia"/>
          <w:color w:val="000000" w:themeColor="text1"/>
          <w:spacing w:val="5"/>
          <w:kern w:val="28"/>
          <w:sz w:val="24"/>
          <w:szCs w:val="24"/>
        </w:rPr>
        <w:t xml:space="preserve">Con respecto a los materiales de las viviendas, expuestos en las tablas en conjunto No. 11,  es posible afirmar tras la caracterización que las casas están constituidas en mayor porcentaje  de la siguiente manera: Techo de Zinc 93 casos,  piso de madera 89 casos, paredes de madera 88 casos, lo anterior señala importancia en el reacondicionamiento de los lugares de vivienda.  </w:t>
      </w:r>
    </w:p>
    <w:p w14:paraId="09063725" w14:textId="77777777" w:rsidR="00ED184F" w:rsidRPr="00526477" w:rsidRDefault="00ED184F" w:rsidP="00ED184F">
      <w:pPr>
        <w:spacing w:line="276" w:lineRule="auto"/>
        <w:rPr>
          <w:rFonts w:eastAsiaTheme="majorEastAsia"/>
          <w:color w:val="000000" w:themeColor="text1"/>
          <w:spacing w:val="5"/>
          <w:kern w:val="28"/>
          <w:szCs w:val="24"/>
        </w:rPr>
      </w:pPr>
    </w:p>
    <w:p w14:paraId="5E4C7DD7" w14:textId="2F977A1F" w:rsidR="00ED184F" w:rsidRPr="00526477" w:rsidRDefault="00ED184F" w:rsidP="00A3357F">
      <w:pPr>
        <w:spacing w:line="276" w:lineRule="auto"/>
        <w:jc w:val="center"/>
        <w:rPr>
          <w:b/>
          <w:szCs w:val="24"/>
        </w:rPr>
      </w:pPr>
      <w:r w:rsidRPr="00526477">
        <w:rPr>
          <w:b/>
          <w:szCs w:val="24"/>
        </w:rPr>
        <w:t>Tabla 12. Conjunto de Infraestructura de la casa</w:t>
      </w:r>
    </w:p>
    <w:p w14:paraId="37848429" w14:textId="77777777" w:rsidR="00ED184F" w:rsidRPr="00526477" w:rsidRDefault="00ED184F" w:rsidP="00ED184F">
      <w:pPr>
        <w:adjustRightInd w:val="0"/>
        <w:rPr>
          <w:szCs w:val="24"/>
        </w:rPr>
      </w:pPr>
    </w:p>
    <w:tbl>
      <w:tblPr>
        <w:tblStyle w:val="Tabladecuadrcula4-nfasis1"/>
        <w:tblW w:w="7231" w:type="dxa"/>
        <w:jc w:val="center"/>
        <w:tblLayout w:type="fixed"/>
        <w:tblLook w:val="0000" w:firstRow="0" w:lastRow="0" w:firstColumn="0" w:lastColumn="0" w:noHBand="0" w:noVBand="0"/>
      </w:tblPr>
      <w:tblGrid>
        <w:gridCol w:w="1135"/>
        <w:gridCol w:w="709"/>
        <w:gridCol w:w="1568"/>
        <w:gridCol w:w="1692"/>
        <w:gridCol w:w="2127"/>
      </w:tblGrid>
      <w:tr w:rsidR="00ED184F" w:rsidRPr="00526477" w14:paraId="2C009F6F" w14:textId="77777777" w:rsidTr="00955E8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231" w:type="dxa"/>
            <w:gridSpan w:val="5"/>
          </w:tcPr>
          <w:p w14:paraId="71CEF7AD" w14:textId="77777777" w:rsidR="00ED184F" w:rsidRPr="00526477" w:rsidRDefault="00ED184F" w:rsidP="009D79C7">
            <w:pPr>
              <w:adjustRightInd w:val="0"/>
              <w:spacing w:line="320" w:lineRule="atLeast"/>
              <w:ind w:left="60" w:right="60"/>
              <w:jc w:val="center"/>
              <w:rPr>
                <w:color w:val="000000"/>
                <w:sz w:val="16"/>
                <w:szCs w:val="16"/>
              </w:rPr>
            </w:pPr>
            <w:r w:rsidRPr="00526477">
              <w:rPr>
                <w:b/>
                <w:bCs/>
                <w:color w:val="000000"/>
                <w:sz w:val="16"/>
                <w:szCs w:val="16"/>
              </w:rPr>
              <w:t>Niveles</w:t>
            </w:r>
          </w:p>
        </w:tc>
      </w:tr>
      <w:tr w:rsidR="00ED184F" w:rsidRPr="00526477" w14:paraId="1549E6AC" w14:textId="77777777" w:rsidTr="00955E83">
        <w:trPr>
          <w:jc w:val="center"/>
        </w:trPr>
        <w:tc>
          <w:tcPr>
            <w:cnfStyle w:val="000010000000" w:firstRow="0" w:lastRow="0" w:firstColumn="0" w:lastColumn="0" w:oddVBand="1" w:evenVBand="0" w:oddHBand="0" w:evenHBand="0" w:firstRowFirstColumn="0" w:firstRowLastColumn="0" w:lastRowFirstColumn="0" w:lastRowLastColumn="0"/>
            <w:tcW w:w="1844" w:type="dxa"/>
            <w:gridSpan w:val="2"/>
          </w:tcPr>
          <w:p w14:paraId="2EF13B45" w14:textId="77777777" w:rsidR="00ED184F" w:rsidRPr="00526477" w:rsidRDefault="00ED184F" w:rsidP="009D79C7">
            <w:pPr>
              <w:adjustRightInd w:val="0"/>
              <w:spacing w:line="320" w:lineRule="atLeast"/>
              <w:ind w:left="60" w:right="60"/>
              <w:rPr>
                <w:color w:val="000000"/>
                <w:sz w:val="16"/>
                <w:szCs w:val="16"/>
              </w:rPr>
            </w:pPr>
          </w:p>
        </w:tc>
        <w:tc>
          <w:tcPr>
            <w:tcW w:w="1568" w:type="dxa"/>
          </w:tcPr>
          <w:p w14:paraId="777B86A7"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692" w:type="dxa"/>
          </w:tcPr>
          <w:p w14:paraId="58E9A489"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válido</w:t>
            </w:r>
          </w:p>
        </w:tc>
        <w:tc>
          <w:tcPr>
            <w:tcW w:w="2127" w:type="dxa"/>
          </w:tcPr>
          <w:p w14:paraId="1659FCF4"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781CA9AA" w14:textId="77777777" w:rsidTr="00955E8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35" w:type="dxa"/>
            <w:vMerge w:val="restart"/>
          </w:tcPr>
          <w:p w14:paraId="4F2319A5"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lastRenderedPageBreak/>
              <w:t>Válidos</w:t>
            </w:r>
          </w:p>
        </w:tc>
        <w:tc>
          <w:tcPr>
            <w:tcW w:w="709" w:type="dxa"/>
          </w:tcPr>
          <w:p w14:paraId="109B9B85"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4</w:t>
            </w:r>
          </w:p>
        </w:tc>
        <w:tc>
          <w:tcPr>
            <w:cnfStyle w:val="000010000000" w:firstRow="0" w:lastRow="0" w:firstColumn="0" w:lastColumn="0" w:oddVBand="1" w:evenVBand="0" w:oddHBand="0" w:evenHBand="0" w:firstRowFirstColumn="0" w:firstRowLastColumn="0" w:lastRowFirstColumn="0" w:lastRowLastColumn="0"/>
            <w:tcW w:w="1568" w:type="dxa"/>
          </w:tcPr>
          <w:p w14:paraId="3CAA0938"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w:t>
            </w:r>
          </w:p>
        </w:tc>
        <w:tc>
          <w:tcPr>
            <w:tcW w:w="1692" w:type="dxa"/>
          </w:tcPr>
          <w:p w14:paraId="62308342"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w:t>
            </w:r>
          </w:p>
        </w:tc>
        <w:tc>
          <w:tcPr>
            <w:cnfStyle w:val="000010000000" w:firstRow="0" w:lastRow="0" w:firstColumn="0" w:lastColumn="0" w:oddVBand="1" w:evenVBand="0" w:oddHBand="0" w:evenHBand="0" w:firstRowFirstColumn="0" w:firstRowLastColumn="0" w:lastRowFirstColumn="0" w:lastRowLastColumn="0"/>
            <w:tcW w:w="2127" w:type="dxa"/>
          </w:tcPr>
          <w:p w14:paraId="7A28539D"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w:t>
            </w:r>
          </w:p>
        </w:tc>
      </w:tr>
      <w:tr w:rsidR="00ED184F" w:rsidRPr="00526477" w14:paraId="1CAA802B" w14:textId="77777777" w:rsidTr="00955E83">
        <w:trPr>
          <w:jc w:val="center"/>
        </w:trPr>
        <w:tc>
          <w:tcPr>
            <w:cnfStyle w:val="000010000000" w:firstRow="0" w:lastRow="0" w:firstColumn="0" w:lastColumn="0" w:oddVBand="1" w:evenVBand="0" w:oddHBand="0" w:evenHBand="0" w:firstRowFirstColumn="0" w:firstRowLastColumn="0" w:lastRowFirstColumn="0" w:lastRowLastColumn="0"/>
            <w:tcW w:w="1135" w:type="dxa"/>
            <w:vMerge/>
          </w:tcPr>
          <w:p w14:paraId="7EA5D3DE" w14:textId="77777777" w:rsidR="00ED184F" w:rsidRPr="00526477" w:rsidRDefault="00ED184F" w:rsidP="009D79C7">
            <w:pPr>
              <w:adjustRightInd w:val="0"/>
              <w:rPr>
                <w:color w:val="000000"/>
                <w:sz w:val="16"/>
                <w:szCs w:val="16"/>
              </w:rPr>
            </w:pPr>
          </w:p>
        </w:tc>
        <w:tc>
          <w:tcPr>
            <w:tcW w:w="709" w:type="dxa"/>
          </w:tcPr>
          <w:p w14:paraId="3ABDE841"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3</w:t>
            </w:r>
          </w:p>
        </w:tc>
        <w:tc>
          <w:tcPr>
            <w:cnfStyle w:val="000010000000" w:firstRow="0" w:lastRow="0" w:firstColumn="0" w:lastColumn="0" w:oddVBand="1" w:evenVBand="0" w:oddHBand="0" w:evenHBand="0" w:firstRowFirstColumn="0" w:firstRowLastColumn="0" w:lastRowFirstColumn="0" w:lastRowLastColumn="0"/>
            <w:tcW w:w="1568" w:type="dxa"/>
          </w:tcPr>
          <w:p w14:paraId="2283E227"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w:t>
            </w:r>
          </w:p>
        </w:tc>
        <w:tc>
          <w:tcPr>
            <w:tcW w:w="1692" w:type="dxa"/>
          </w:tcPr>
          <w:p w14:paraId="3887B228"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2,0</w:t>
            </w:r>
          </w:p>
        </w:tc>
        <w:tc>
          <w:tcPr>
            <w:cnfStyle w:val="000010000000" w:firstRow="0" w:lastRow="0" w:firstColumn="0" w:lastColumn="0" w:oddVBand="1" w:evenVBand="0" w:oddHBand="0" w:evenHBand="0" w:firstRowFirstColumn="0" w:firstRowLastColumn="0" w:lastRowFirstColumn="0" w:lastRowLastColumn="0"/>
            <w:tcW w:w="2127" w:type="dxa"/>
          </w:tcPr>
          <w:p w14:paraId="48CA8704"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3,0</w:t>
            </w:r>
          </w:p>
        </w:tc>
      </w:tr>
      <w:tr w:rsidR="00ED184F" w:rsidRPr="00526477" w14:paraId="6514116E" w14:textId="77777777" w:rsidTr="00955E8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35" w:type="dxa"/>
            <w:vMerge/>
          </w:tcPr>
          <w:p w14:paraId="5403B1AF" w14:textId="77777777" w:rsidR="00ED184F" w:rsidRPr="00526477" w:rsidRDefault="00ED184F" w:rsidP="009D79C7">
            <w:pPr>
              <w:adjustRightInd w:val="0"/>
              <w:rPr>
                <w:color w:val="000000"/>
                <w:sz w:val="16"/>
                <w:szCs w:val="16"/>
              </w:rPr>
            </w:pPr>
          </w:p>
        </w:tc>
        <w:tc>
          <w:tcPr>
            <w:tcW w:w="709" w:type="dxa"/>
          </w:tcPr>
          <w:p w14:paraId="2CC46C07" w14:textId="77777777" w:rsidR="00ED184F" w:rsidRPr="00526477" w:rsidRDefault="00ED184F" w:rsidP="009D79C7">
            <w:pPr>
              <w:adjustRightInd w:val="0"/>
              <w:spacing w:line="320" w:lineRule="atLeast"/>
              <w:ind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2</w:t>
            </w:r>
          </w:p>
        </w:tc>
        <w:tc>
          <w:tcPr>
            <w:cnfStyle w:val="000010000000" w:firstRow="0" w:lastRow="0" w:firstColumn="0" w:lastColumn="0" w:oddVBand="1" w:evenVBand="0" w:oddHBand="0" w:evenHBand="0" w:firstRowFirstColumn="0" w:firstRowLastColumn="0" w:lastRowFirstColumn="0" w:lastRowLastColumn="0"/>
            <w:tcW w:w="1568" w:type="dxa"/>
          </w:tcPr>
          <w:p w14:paraId="06712023"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30</w:t>
            </w:r>
          </w:p>
        </w:tc>
        <w:tc>
          <w:tcPr>
            <w:tcW w:w="1692" w:type="dxa"/>
          </w:tcPr>
          <w:p w14:paraId="3CEA9F27"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30,0</w:t>
            </w:r>
          </w:p>
        </w:tc>
        <w:tc>
          <w:tcPr>
            <w:cnfStyle w:val="000010000000" w:firstRow="0" w:lastRow="0" w:firstColumn="0" w:lastColumn="0" w:oddVBand="1" w:evenVBand="0" w:oddHBand="0" w:evenHBand="0" w:firstRowFirstColumn="0" w:firstRowLastColumn="0" w:lastRowFirstColumn="0" w:lastRowLastColumn="0"/>
            <w:tcW w:w="2127" w:type="dxa"/>
          </w:tcPr>
          <w:p w14:paraId="0FE87D1A"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33,0</w:t>
            </w:r>
          </w:p>
        </w:tc>
      </w:tr>
      <w:tr w:rsidR="00ED184F" w:rsidRPr="00526477" w14:paraId="61BA5843" w14:textId="77777777" w:rsidTr="00955E83">
        <w:trPr>
          <w:jc w:val="center"/>
        </w:trPr>
        <w:tc>
          <w:tcPr>
            <w:cnfStyle w:val="000010000000" w:firstRow="0" w:lastRow="0" w:firstColumn="0" w:lastColumn="0" w:oddVBand="1" w:evenVBand="0" w:oddHBand="0" w:evenHBand="0" w:firstRowFirstColumn="0" w:firstRowLastColumn="0" w:lastRowFirstColumn="0" w:lastRowLastColumn="0"/>
            <w:tcW w:w="1135" w:type="dxa"/>
            <w:vMerge/>
          </w:tcPr>
          <w:p w14:paraId="4DED91A3" w14:textId="77777777" w:rsidR="00ED184F" w:rsidRPr="00526477" w:rsidRDefault="00ED184F" w:rsidP="009D79C7">
            <w:pPr>
              <w:adjustRightInd w:val="0"/>
              <w:rPr>
                <w:color w:val="000000"/>
                <w:sz w:val="16"/>
                <w:szCs w:val="16"/>
              </w:rPr>
            </w:pPr>
          </w:p>
        </w:tc>
        <w:tc>
          <w:tcPr>
            <w:tcW w:w="709" w:type="dxa"/>
          </w:tcPr>
          <w:p w14:paraId="2DF8EA8A" w14:textId="77777777" w:rsidR="00ED184F" w:rsidRPr="00526477" w:rsidRDefault="00ED184F" w:rsidP="009D79C7">
            <w:pPr>
              <w:adjustRightInd w:val="0"/>
              <w:spacing w:line="320" w:lineRule="atLeast"/>
              <w:ind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568" w:type="dxa"/>
          </w:tcPr>
          <w:p w14:paraId="414A7F2F"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67</w:t>
            </w:r>
          </w:p>
        </w:tc>
        <w:tc>
          <w:tcPr>
            <w:tcW w:w="1692" w:type="dxa"/>
          </w:tcPr>
          <w:p w14:paraId="61FDF9C0"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67,0</w:t>
            </w:r>
          </w:p>
        </w:tc>
        <w:tc>
          <w:tcPr>
            <w:cnfStyle w:val="000010000000" w:firstRow="0" w:lastRow="0" w:firstColumn="0" w:lastColumn="0" w:oddVBand="1" w:evenVBand="0" w:oddHBand="0" w:evenHBand="0" w:firstRowFirstColumn="0" w:firstRowLastColumn="0" w:lastRowFirstColumn="0" w:lastRowLastColumn="0"/>
            <w:tcW w:w="2127" w:type="dxa"/>
          </w:tcPr>
          <w:p w14:paraId="6763261F"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7F3F86CC" w14:textId="77777777" w:rsidTr="00955E8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35" w:type="dxa"/>
            <w:vMerge/>
          </w:tcPr>
          <w:p w14:paraId="44D8FCD9" w14:textId="77777777" w:rsidR="00ED184F" w:rsidRPr="00526477" w:rsidRDefault="00ED184F" w:rsidP="009D79C7">
            <w:pPr>
              <w:adjustRightInd w:val="0"/>
              <w:rPr>
                <w:color w:val="000000"/>
                <w:sz w:val="16"/>
                <w:szCs w:val="16"/>
              </w:rPr>
            </w:pPr>
          </w:p>
        </w:tc>
        <w:tc>
          <w:tcPr>
            <w:tcW w:w="709" w:type="dxa"/>
          </w:tcPr>
          <w:p w14:paraId="5368E9FF"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568" w:type="dxa"/>
          </w:tcPr>
          <w:p w14:paraId="7AE5BB51"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692" w:type="dxa"/>
          </w:tcPr>
          <w:p w14:paraId="5A5010E7"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2127" w:type="dxa"/>
          </w:tcPr>
          <w:p w14:paraId="4CA55F22" w14:textId="77777777" w:rsidR="00ED184F" w:rsidRPr="00526477" w:rsidRDefault="00ED184F" w:rsidP="009D79C7">
            <w:pPr>
              <w:adjustRightInd w:val="0"/>
              <w:rPr>
                <w:sz w:val="16"/>
                <w:szCs w:val="16"/>
              </w:rPr>
            </w:pPr>
          </w:p>
        </w:tc>
      </w:tr>
    </w:tbl>
    <w:p w14:paraId="43232C15" w14:textId="77777777" w:rsidR="00ED184F" w:rsidRPr="00526477" w:rsidRDefault="00ED184F" w:rsidP="00ED184F">
      <w:pPr>
        <w:spacing w:line="276" w:lineRule="auto"/>
        <w:rPr>
          <w:sz w:val="16"/>
          <w:szCs w:val="16"/>
        </w:rPr>
      </w:pPr>
      <w:r w:rsidRPr="00526477">
        <w:rPr>
          <w:sz w:val="16"/>
          <w:szCs w:val="16"/>
        </w:rPr>
        <w:t>Fuente. La presente investigación. 2019.</w:t>
      </w:r>
    </w:p>
    <w:p w14:paraId="375EF1BA" w14:textId="77777777" w:rsidR="00ED184F" w:rsidRPr="00526477" w:rsidRDefault="00ED184F" w:rsidP="00ED184F">
      <w:pPr>
        <w:spacing w:line="276" w:lineRule="auto"/>
        <w:rPr>
          <w:sz w:val="18"/>
          <w:szCs w:val="18"/>
        </w:rPr>
      </w:pPr>
    </w:p>
    <w:tbl>
      <w:tblPr>
        <w:tblStyle w:val="Tabladecuadrcula3-nfasis1"/>
        <w:tblW w:w="7230" w:type="dxa"/>
        <w:jc w:val="center"/>
        <w:tblLayout w:type="fixed"/>
        <w:tblLook w:val="0000" w:firstRow="0" w:lastRow="0" w:firstColumn="0" w:lastColumn="0" w:noHBand="0" w:noVBand="0"/>
      </w:tblPr>
      <w:tblGrid>
        <w:gridCol w:w="1134"/>
        <w:gridCol w:w="993"/>
        <w:gridCol w:w="1445"/>
        <w:gridCol w:w="1673"/>
        <w:gridCol w:w="1985"/>
      </w:tblGrid>
      <w:tr w:rsidR="00ED184F" w:rsidRPr="00526477" w14:paraId="65D5D04E" w14:textId="77777777" w:rsidTr="00955E8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230" w:type="dxa"/>
            <w:gridSpan w:val="5"/>
          </w:tcPr>
          <w:p w14:paraId="506C4D14"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b/>
                <w:bCs/>
                <w:color w:val="000000"/>
                <w:sz w:val="16"/>
                <w:szCs w:val="16"/>
              </w:rPr>
              <w:t>Número de duchas</w:t>
            </w:r>
          </w:p>
        </w:tc>
      </w:tr>
      <w:tr w:rsidR="00ED184F" w:rsidRPr="00526477" w14:paraId="0A5F0640" w14:textId="77777777" w:rsidTr="00955E83">
        <w:trPr>
          <w:jc w:val="center"/>
        </w:trPr>
        <w:tc>
          <w:tcPr>
            <w:cnfStyle w:val="000010000000" w:firstRow="0" w:lastRow="0" w:firstColumn="0" w:lastColumn="0" w:oddVBand="1" w:evenVBand="0" w:oddHBand="0" w:evenHBand="0" w:firstRowFirstColumn="0" w:firstRowLastColumn="0" w:lastRowFirstColumn="0" w:lastRowLastColumn="0"/>
            <w:tcW w:w="2127" w:type="dxa"/>
            <w:gridSpan w:val="2"/>
          </w:tcPr>
          <w:p w14:paraId="56A52A95" w14:textId="77777777" w:rsidR="00ED184F" w:rsidRPr="00526477" w:rsidRDefault="00ED184F" w:rsidP="009D79C7">
            <w:pPr>
              <w:autoSpaceDE w:val="0"/>
              <w:autoSpaceDN w:val="0"/>
              <w:adjustRightInd w:val="0"/>
              <w:spacing w:line="320" w:lineRule="atLeast"/>
              <w:ind w:left="60" w:right="60"/>
              <w:rPr>
                <w:color w:val="000000"/>
                <w:sz w:val="16"/>
                <w:szCs w:val="16"/>
              </w:rPr>
            </w:pPr>
          </w:p>
        </w:tc>
        <w:tc>
          <w:tcPr>
            <w:tcW w:w="1445" w:type="dxa"/>
          </w:tcPr>
          <w:p w14:paraId="195F85B3"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673" w:type="dxa"/>
          </w:tcPr>
          <w:p w14:paraId="0098E944"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Porcentaje válido</w:t>
            </w:r>
          </w:p>
        </w:tc>
        <w:tc>
          <w:tcPr>
            <w:tcW w:w="1985" w:type="dxa"/>
          </w:tcPr>
          <w:p w14:paraId="053982E4"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462D2550" w14:textId="77777777" w:rsidTr="00955E8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34" w:type="dxa"/>
            <w:vMerge w:val="restart"/>
          </w:tcPr>
          <w:p w14:paraId="7A7F84AB" w14:textId="77777777" w:rsidR="00ED184F" w:rsidRPr="00526477" w:rsidRDefault="00ED184F" w:rsidP="009D79C7">
            <w:pPr>
              <w:autoSpaceDE w:val="0"/>
              <w:autoSpaceDN w:val="0"/>
              <w:adjustRightInd w:val="0"/>
              <w:spacing w:line="320" w:lineRule="atLeast"/>
              <w:ind w:left="60" w:right="60"/>
              <w:rPr>
                <w:color w:val="000000"/>
                <w:sz w:val="16"/>
                <w:szCs w:val="16"/>
              </w:rPr>
            </w:pPr>
            <w:r w:rsidRPr="00526477">
              <w:rPr>
                <w:color w:val="000000"/>
                <w:sz w:val="16"/>
                <w:szCs w:val="16"/>
              </w:rPr>
              <w:t>Válidos</w:t>
            </w:r>
          </w:p>
        </w:tc>
        <w:tc>
          <w:tcPr>
            <w:tcW w:w="993" w:type="dxa"/>
          </w:tcPr>
          <w:p w14:paraId="091196A2"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 tiene</w:t>
            </w:r>
          </w:p>
        </w:tc>
        <w:tc>
          <w:tcPr>
            <w:cnfStyle w:val="000010000000" w:firstRow="0" w:lastRow="0" w:firstColumn="0" w:lastColumn="0" w:oddVBand="1" w:evenVBand="0" w:oddHBand="0" w:evenHBand="0" w:firstRowFirstColumn="0" w:firstRowLastColumn="0" w:lastRowFirstColumn="0" w:lastRowLastColumn="0"/>
            <w:tcW w:w="1445" w:type="dxa"/>
          </w:tcPr>
          <w:p w14:paraId="02CC69F2"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13</w:t>
            </w:r>
          </w:p>
        </w:tc>
        <w:tc>
          <w:tcPr>
            <w:tcW w:w="1673" w:type="dxa"/>
          </w:tcPr>
          <w:p w14:paraId="77091904"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13,0</w:t>
            </w:r>
          </w:p>
        </w:tc>
        <w:tc>
          <w:tcPr>
            <w:cnfStyle w:val="000010000000" w:firstRow="0" w:lastRow="0" w:firstColumn="0" w:lastColumn="0" w:oddVBand="1" w:evenVBand="0" w:oddHBand="0" w:evenHBand="0" w:firstRowFirstColumn="0" w:firstRowLastColumn="0" w:lastRowFirstColumn="0" w:lastRowLastColumn="0"/>
            <w:tcW w:w="1985" w:type="dxa"/>
          </w:tcPr>
          <w:p w14:paraId="33119FD3"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13,0</w:t>
            </w:r>
          </w:p>
        </w:tc>
      </w:tr>
      <w:tr w:rsidR="00ED184F" w:rsidRPr="00526477" w14:paraId="470C09FB" w14:textId="77777777" w:rsidTr="00955E83">
        <w:trPr>
          <w:jc w:val="center"/>
        </w:trPr>
        <w:tc>
          <w:tcPr>
            <w:cnfStyle w:val="000010000000" w:firstRow="0" w:lastRow="0" w:firstColumn="0" w:lastColumn="0" w:oddVBand="1" w:evenVBand="0" w:oddHBand="0" w:evenHBand="0" w:firstRowFirstColumn="0" w:firstRowLastColumn="0" w:lastRowFirstColumn="0" w:lastRowLastColumn="0"/>
            <w:tcW w:w="1134" w:type="dxa"/>
            <w:vMerge/>
          </w:tcPr>
          <w:p w14:paraId="4CFD48BA" w14:textId="77777777" w:rsidR="00ED184F" w:rsidRPr="00526477" w:rsidRDefault="00ED184F" w:rsidP="009D79C7">
            <w:pPr>
              <w:autoSpaceDE w:val="0"/>
              <w:autoSpaceDN w:val="0"/>
              <w:adjustRightInd w:val="0"/>
              <w:rPr>
                <w:color w:val="000000"/>
                <w:sz w:val="16"/>
                <w:szCs w:val="16"/>
              </w:rPr>
            </w:pPr>
          </w:p>
        </w:tc>
        <w:tc>
          <w:tcPr>
            <w:tcW w:w="993" w:type="dxa"/>
          </w:tcPr>
          <w:p w14:paraId="2BDBD92B"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dos baños</w:t>
            </w:r>
          </w:p>
        </w:tc>
        <w:tc>
          <w:tcPr>
            <w:cnfStyle w:val="000010000000" w:firstRow="0" w:lastRow="0" w:firstColumn="0" w:lastColumn="0" w:oddVBand="1" w:evenVBand="0" w:oddHBand="0" w:evenHBand="0" w:firstRowFirstColumn="0" w:firstRowLastColumn="0" w:lastRowFirstColumn="0" w:lastRowLastColumn="0"/>
            <w:tcW w:w="1445" w:type="dxa"/>
          </w:tcPr>
          <w:p w14:paraId="2C27190B"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w:t>
            </w:r>
          </w:p>
        </w:tc>
        <w:tc>
          <w:tcPr>
            <w:tcW w:w="1673" w:type="dxa"/>
          </w:tcPr>
          <w:p w14:paraId="72F88D57"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10,0</w:t>
            </w:r>
          </w:p>
        </w:tc>
        <w:tc>
          <w:tcPr>
            <w:cnfStyle w:val="000010000000" w:firstRow="0" w:lastRow="0" w:firstColumn="0" w:lastColumn="0" w:oddVBand="1" w:evenVBand="0" w:oddHBand="0" w:evenHBand="0" w:firstRowFirstColumn="0" w:firstRowLastColumn="0" w:lastRowFirstColumn="0" w:lastRowLastColumn="0"/>
            <w:tcW w:w="1985" w:type="dxa"/>
          </w:tcPr>
          <w:p w14:paraId="44533459"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23,0</w:t>
            </w:r>
          </w:p>
        </w:tc>
      </w:tr>
      <w:tr w:rsidR="00ED184F" w:rsidRPr="00526477" w14:paraId="143AAB8A" w14:textId="77777777" w:rsidTr="00955E83">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34" w:type="dxa"/>
            <w:vMerge/>
          </w:tcPr>
          <w:p w14:paraId="33E7BF3F" w14:textId="77777777" w:rsidR="00ED184F" w:rsidRPr="00526477" w:rsidRDefault="00ED184F" w:rsidP="009D79C7">
            <w:pPr>
              <w:autoSpaceDE w:val="0"/>
              <w:autoSpaceDN w:val="0"/>
              <w:adjustRightInd w:val="0"/>
              <w:rPr>
                <w:color w:val="000000"/>
                <w:sz w:val="16"/>
                <w:szCs w:val="16"/>
              </w:rPr>
            </w:pPr>
          </w:p>
        </w:tc>
        <w:tc>
          <w:tcPr>
            <w:tcW w:w="993" w:type="dxa"/>
          </w:tcPr>
          <w:p w14:paraId="5CA09E4A"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un baño</w:t>
            </w:r>
          </w:p>
        </w:tc>
        <w:tc>
          <w:tcPr>
            <w:cnfStyle w:val="000010000000" w:firstRow="0" w:lastRow="0" w:firstColumn="0" w:lastColumn="0" w:oddVBand="1" w:evenVBand="0" w:oddHBand="0" w:evenHBand="0" w:firstRowFirstColumn="0" w:firstRowLastColumn="0" w:lastRowFirstColumn="0" w:lastRowLastColumn="0"/>
            <w:tcW w:w="1445" w:type="dxa"/>
          </w:tcPr>
          <w:p w14:paraId="18E564E3"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77</w:t>
            </w:r>
          </w:p>
        </w:tc>
        <w:tc>
          <w:tcPr>
            <w:tcW w:w="1673" w:type="dxa"/>
          </w:tcPr>
          <w:p w14:paraId="335C1070"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77,0</w:t>
            </w:r>
          </w:p>
        </w:tc>
        <w:tc>
          <w:tcPr>
            <w:cnfStyle w:val="000010000000" w:firstRow="0" w:lastRow="0" w:firstColumn="0" w:lastColumn="0" w:oddVBand="1" w:evenVBand="0" w:oddHBand="0" w:evenHBand="0" w:firstRowFirstColumn="0" w:firstRowLastColumn="0" w:lastRowFirstColumn="0" w:lastRowLastColumn="0"/>
            <w:tcW w:w="1985" w:type="dxa"/>
          </w:tcPr>
          <w:p w14:paraId="6DEF6676"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38F6BDC5" w14:textId="77777777" w:rsidTr="00955E83">
        <w:trPr>
          <w:jc w:val="center"/>
        </w:trPr>
        <w:tc>
          <w:tcPr>
            <w:cnfStyle w:val="000010000000" w:firstRow="0" w:lastRow="0" w:firstColumn="0" w:lastColumn="0" w:oddVBand="1" w:evenVBand="0" w:oddHBand="0" w:evenHBand="0" w:firstRowFirstColumn="0" w:firstRowLastColumn="0" w:lastRowFirstColumn="0" w:lastRowLastColumn="0"/>
            <w:tcW w:w="1134" w:type="dxa"/>
            <w:vMerge/>
          </w:tcPr>
          <w:p w14:paraId="29D38B8D" w14:textId="77777777" w:rsidR="00ED184F" w:rsidRPr="00526477" w:rsidRDefault="00ED184F" w:rsidP="009D79C7">
            <w:pPr>
              <w:autoSpaceDE w:val="0"/>
              <w:autoSpaceDN w:val="0"/>
              <w:adjustRightInd w:val="0"/>
              <w:rPr>
                <w:color w:val="000000"/>
                <w:sz w:val="16"/>
                <w:szCs w:val="16"/>
              </w:rPr>
            </w:pPr>
          </w:p>
        </w:tc>
        <w:tc>
          <w:tcPr>
            <w:tcW w:w="993" w:type="dxa"/>
          </w:tcPr>
          <w:p w14:paraId="339D5F77"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445" w:type="dxa"/>
          </w:tcPr>
          <w:p w14:paraId="37641765"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w:t>
            </w:r>
          </w:p>
        </w:tc>
        <w:tc>
          <w:tcPr>
            <w:tcW w:w="1673" w:type="dxa"/>
          </w:tcPr>
          <w:p w14:paraId="15E25C41"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985" w:type="dxa"/>
          </w:tcPr>
          <w:p w14:paraId="27F9E5EF" w14:textId="77777777" w:rsidR="00ED184F" w:rsidRPr="00526477" w:rsidRDefault="00ED184F" w:rsidP="009D79C7">
            <w:pPr>
              <w:autoSpaceDE w:val="0"/>
              <w:autoSpaceDN w:val="0"/>
              <w:adjustRightInd w:val="0"/>
              <w:rPr>
                <w:sz w:val="16"/>
                <w:szCs w:val="16"/>
              </w:rPr>
            </w:pPr>
          </w:p>
        </w:tc>
      </w:tr>
    </w:tbl>
    <w:p w14:paraId="6CDAEE07" w14:textId="77777777" w:rsidR="00ED184F" w:rsidRPr="00526477" w:rsidRDefault="00ED184F" w:rsidP="00ED184F">
      <w:pPr>
        <w:spacing w:line="276" w:lineRule="auto"/>
        <w:rPr>
          <w:sz w:val="16"/>
          <w:szCs w:val="16"/>
        </w:rPr>
      </w:pPr>
      <w:r w:rsidRPr="00526477">
        <w:rPr>
          <w:sz w:val="16"/>
          <w:szCs w:val="16"/>
        </w:rPr>
        <w:t>Fuente. La presente investigación. 2019.</w:t>
      </w:r>
    </w:p>
    <w:p w14:paraId="25EA7CFA" w14:textId="77777777" w:rsidR="00ED184F" w:rsidRPr="00526477" w:rsidRDefault="00ED184F" w:rsidP="00ED184F">
      <w:pPr>
        <w:adjustRightInd w:val="0"/>
        <w:rPr>
          <w:szCs w:val="24"/>
        </w:rPr>
      </w:pPr>
    </w:p>
    <w:tbl>
      <w:tblPr>
        <w:tblStyle w:val="Tabladecuadrcula4-nfasis1"/>
        <w:tblW w:w="7411" w:type="dxa"/>
        <w:jc w:val="center"/>
        <w:tblLayout w:type="fixed"/>
        <w:tblLook w:val="0000" w:firstRow="0" w:lastRow="0" w:firstColumn="0" w:lastColumn="0" w:noHBand="0" w:noVBand="0"/>
      </w:tblPr>
      <w:tblGrid>
        <w:gridCol w:w="1134"/>
        <w:gridCol w:w="1134"/>
        <w:gridCol w:w="1469"/>
        <w:gridCol w:w="1737"/>
        <w:gridCol w:w="1871"/>
        <w:gridCol w:w="66"/>
      </w:tblGrid>
      <w:tr w:rsidR="00ED184F" w:rsidRPr="00526477" w14:paraId="59D51DFF" w14:textId="77777777" w:rsidTr="00814E41">
        <w:trPr>
          <w:gridAfter w:val="1"/>
          <w:cnfStyle w:val="000000100000" w:firstRow="0" w:lastRow="0" w:firstColumn="0" w:lastColumn="0" w:oddVBand="0" w:evenVBand="0" w:oddHBand="1" w:evenHBand="0" w:firstRowFirstColumn="0" w:firstRowLastColumn="0" w:lastRowFirstColumn="0" w:lastRowLastColumn="0"/>
          <w:wAfter w:w="66" w:type="dxa"/>
          <w:trHeight w:val="347"/>
          <w:jc w:val="center"/>
        </w:trPr>
        <w:tc>
          <w:tcPr>
            <w:cnfStyle w:val="000010000000" w:firstRow="0" w:lastRow="0" w:firstColumn="0" w:lastColumn="0" w:oddVBand="1" w:evenVBand="0" w:oddHBand="0" w:evenHBand="0" w:firstRowFirstColumn="0" w:firstRowLastColumn="0" w:lastRowFirstColumn="0" w:lastRowLastColumn="0"/>
            <w:tcW w:w="7345" w:type="dxa"/>
            <w:gridSpan w:val="5"/>
          </w:tcPr>
          <w:p w14:paraId="2FC9552B" w14:textId="77777777" w:rsidR="00ED184F" w:rsidRPr="00526477" w:rsidRDefault="00ED184F" w:rsidP="009D79C7">
            <w:pPr>
              <w:adjustRightInd w:val="0"/>
              <w:spacing w:line="320" w:lineRule="atLeast"/>
              <w:ind w:left="60" w:right="60"/>
              <w:jc w:val="center"/>
              <w:rPr>
                <w:color w:val="000000"/>
                <w:sz w:val="16"/>
                <w:szCs w:val="16"/>
              </w:rPr>
            </w:pPr>
            <w:r w:rsidRPr="00526477">
              <w:rPr>
                <w:b/>
                <w:bCs/>
                <w:color w:val="000000"/>
                <w:sz w:val="16"/>
                <w:szCs w:val="16"/>
              </w:rPr>
              <w:t>Sanitarios</w:t>
            </w:r>
          </w:p>
        </w:tc>
      </w:tr>
      <w:tr w:rsidR="00ED184F" w:rsidRPr="00526477" w14:paraId="2D78554E" w14:textId="77777777" w:rsidTr="00814E41">
        <w:trPr>
          <w:trHeight w:val="695"/>
          <w:jc w:val="center"/>
        </w:trPr>
        <w:tc>
          <w:tcPr>
            <w:cnfStyle w:val="000010000000" w:firstRow="0" w:lastRow="0" w:firstColumn="0" w:lastColumn="0" w:oddVBand="1" w:evenVBand="0" w:oddHBand="0" w:evenHBand="0" w:firstRowFirstColumn="0" w:firstRowLastColumn="0" w:lastRowFirstColumn="0" w:lastRowLastColumn="0"/>
            <w:tcW w:w="2268" w:type="dxa"/>
            <w:gridSpan w:val="2"/>
          </w:tcPr>
          <w:p w14:paraId="5FECB57F" w14:textId="77777777" w:rsidR="00ED184F" w:rsidRPr="00526477" w:rsidRDefault="00ED184F" w:rsidP="009D79C7">
            <w:pPr>
              <w:adjustRightInd w:val="0"/>
              <w:spacing w:line="320" w:lineRule="atLeast"/>
              <w:ind w:left="60" w:right="60"/>
              <w:rPr>
                <w:color w:val="000000"/>
                <w:sz w:val="16"/>
                <w:szCs w:val="16"/>
              </w:rPr>
            </w:pPr>
          </w:p>
        </w:tc>
        <w:tc>
          <w:tcPr>
            <w:tcW w:w="1469" w:type="dxa"/>
          </w:tcPr>
          <w:p w14:paraId="16FBBEA1"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737" w:type="dxa"/>
          </w:tcPr>
          <w:p w14:paraId="52CCD2C5"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válido</w:t>
            </w:r>
          </w:p>
        </w:tc>
        <w:tc>
          <w:tcPr>
            <w:tcW w:w="1937" w:type="dxa"/>
            <w:gridSpan w:val="2"/>
          </w:tcPr>
          <w:p w14:paraId="16BEB6D2"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691D6460" w14:textId="77777777" w:rsidTr="00814E41">
        <w:trPr>
          <w:cnfStyle w:val="000000100000" w:firstRow="0" w:lastRow="0" w:firstColumn="0" w:lastColumn="0" w:oddVBand="0" w:evenVBand="0" w:oddHBand="1" w:evenHBand="0" w:firstRowFirstColumn="0" w:firstRowLastColumn="0" w:lastRowFirstColumn="0" w:lastRowLastColumn="0"/>
          <w:trHeight w:val="330"/>
          <w:jc w:val="center"/>
        </w:trPr>
        <w:tc>
          <w:tcPr>
            <w:cnfStyle w:val="000010000000" w:firstRow="0" w:lastRow="0" w:firstColumn="0" w:lastColumn="0" w:oddVBand="1" w:evenVBand="0" w:oddHBand="0" w:evenHBand="0" w:firstRowFirstColumn="0" w:firstRowLastColumn="0" w:lastRowFirstColumn="0" w:lastRowLastColumn="0"/>
            <w:tcW w:w="1134" w:type="dxa"/>
            <w:vMerge w:val="restart"/>
          </w:tcPr>
          <w:p w14:paraId="7C6D61F5"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Válidos</w:t>
            </w:r>
          </w:p>
        </w:tc>
        <w:tc>
          <w:tcPr>
            <w:tcW w:w="1134" w:type="dxa"/>
          </w:tcPr>
          <w:p w14:paraId="0B53DEEE"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letrina</w:t>
            </w:r>
          </w:p>
        </w:tc>
        <w:tc>
          <w:tcPr>
            <w:cnfStyle w:val="000010000000" w:firstRow="0" w:lastRow="0" w:firstColumn="0" w:lastColumn="0" w:oddVBand="1" w:evenVBand="0" w:oddHBand="0" w:evenHBand="0" w:firstRowFirstColumn="0" w:firstRowLastColumn="0" w:lastRowFirstColumn="0" w:lastRowLastColumn="0"/>
            <w:tcW w:w="1469" w:type="dxa"/>
          </w:tcPr>
          <w:p w14:paraId="2B9C0BBB"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18</w:t>
            </w:r>
          </w:p>
        </w:tc>
        <w:tc>
          <w:tcPr>
            <w:tcW w:w="1737" w:type="dxa"/>
          </w:tcPr>
          <w:p w14:paraId="1C7AD269"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18,0</w:t>
            </w:r>
          </w:p>
        </w:tc>
        <w:tc>
          <w:tcPr>
            <w:cnfStyle w:val="000010000000" w:firstRow="0" w:lastRow="0" w:firstColumn="0" w:lastColumn="0" w:oddVBand="1" w:evenVBand="0" w:oddHBand="0" w:evenHBand="0" w:firstRowFirstColumn="0" w:firstRowLastColumn="0" w:lastRowFirstColumn="0" w:lastRowLastColumn="0"/>
            <w:tcW w:w="1937" w:type="dxa"/>
            <w:gridSpan w:val="2"/>
          </w:tcPr>
          <w:p w14:paraId="2EE6D8F1"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18,0</w:t>
            </w:r>
          </w:p>
        </w:tc>
      </w:tr>
      <w:tr w:rsidR="00ED184F" w:rsidRPr="00526477" w14:paraId="3C3DD262" w14:textId="77777777" w:rsidTr="00814E41">
        <w:trPr>
          <w:trHeight w:val="363"/>
          <w:jc w:val="center"/>
        </w:trPr>
        <w:tc>
          <w:tcPr>
            <w:cnfStyle w:val="000010000000" w:firstRow="0" w:lastRow="0" w:firstColumn="0" w:lastColumn="0" w:oddVBand="1" w:evenVBand="0" w:oddHBand="0" w:evenHBand="0" w:firstRowFirstColumn="0" w:firstRowLastColumn="0" w:lastRowFirstColumn="0" w:lastRowLastColumn="0"/>
            <w:tcW w:w="1134" w:type="dxa"/>
            <w:vMerge/>
          </w:tcPr>
          <w:p w14:paraId="27A09403" w14:textId="77777777" w:rsidR="00ED184F" w:rsidRPr="00526477" w:rsidRDefault="00ED184F" w:rsidP="009D79C7">
            <w:pPr>
              <w:adjustRightInd w:val="0"/>
              <w:rPr>
                <w:color w:val="000000"/>
                <w:sz w:val="16"/>
                <w:szCs w:val="16"/>
              </w:rPr>
            </w:pPr>
          </w:p>
        </w:tc>
        <w:tc>
          <w:tcPr>
            <w:tcW w:w="1134" w:type="dxa"/>
          </w:tcPr>
          <w:p w14:paraId="565B0876"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469" w:type="dxa"/>
          </w:tcPr>
          <w:p w14:paraId="7D607ABE"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25</w:t>
            </w:r>
          </w:p>
        </w:tc>
        <w:tc>
          <w:tcPr>
            <w:tcW w:w="1737" w:type="dxa"/>
          </w:tcPr>
          <w:p w14:paraId="7951D018"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25,0</w:t>
            </w:r>
          </w:p>
        </w:tc>
        <w:tc>
          <w:tcPr>
            <w:cnfStyle w:val="000010000000" w:firstRow="0" w:lastRow="0" w:firstColumn="0" w:lastColumn="0" w:oddVBand="1" w:evenVBand="0" w:oddHBand="0" w:evenHBand="0" w:firstRowFirstColumn="0" w:firstRowLastColumn="0" w:lastRowFirstColumn="0" w:lastRowLastColumn="0"/>
            <w:tcW w:w="1937" w:type="dxa"/>
            <w:gridSpan w:val="2"/>
          </w:tcPr>
          <w:p w14:paraId="52A91956"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43,0</w:t>
            </w:r>
          </w:p>
        </w:tc>
      </w:tr>
      <w:tr w:rsidR="00ED184F" w:rsidRPr="00526477" w14:paraId="15C9AABE" w14:textId="77777777" w:rsidTr="00814E41">
        <w:trPr>
          <w:cnfStyle w:val="000000100000" w:firstRow="0" w:lastRow="0" w:firstColumn="0" w:lastColumn="0" w:oddVBand="0" w:evenVBand="0" w:oddHBand="1" w:evenHBand="0" w:firstRowFirstColumn="0" w:firstRowLastColumn="0" w:lastRowFirstColumn="0" w:lastRowLastColumn="0"/>
          <w:trHeight w:val="363"/>
          <w:jc w:val="center"/>
        </w:trPr>
        <w:tc>
          <w:tcPr>
            <w:cnfStyle w:val="000010000000" w:firstRow="0" w:lastRow="0" w:firstColumn="0" w:lastColumn="0" w:oddVBand="1" w:evenVBand="0" w:oddHBand="0" w:evenHBand="0" w:firstRowFirstColumn="0" w:firstRowLastColumn="0" w:lastRowFirstColumn="0" w:lastRowLastColumn="0"/>
            <w:tcW w:w="1134" w:type="dxa"/>
            <w:vMerge/>
          </w:tcPr>
          <w:p w14:paraId="2ABCC0C9" w14:textId="77777777" w:rsidR="00ED184F" w:rsidRPr="00526477" w:rsidRDefault="00ED184F" w:rsidP="009D79C7">
            <w:pPr>
              <w:adjustRightInd w:val="0"/>
              <w:rPr>
                <w:color w:val="000000"/>
                <w:sz w:val="16"/>
                <w:szCs w:val="16"/>
              </w:rPr>
            </w:pPr>
          </w:p>
        </w:tc>
        <w:tc>
          <w:tcPr>
            <w:tcW w:w="1134" w:type="dxa"/>
          </w:tcPr>
          <w:p w14:paraId="263CA7ED"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si</w:t>
            </w:r>
          </w:p>
        </w:tc>
        <w:tc>
          <w:tcPr>
            <w:cnfStyle w:val="000010000000" w:firstRow="0" w:lastRow="0" w:firstColumn="0" w:lastColumn="0" w:oddVBand="1" w:evenVBand="0" w:oddHBand="0" w:evenHBand="0" w:firstRowFirstColumn="0" w:firstRowLastColumn="0" w:lastRowFirstColumn="0" w:lastRowLastColumn="0"/>
            <w:tcW w:w="1469" w:type="dxa"/>
          </w:tcPr>
          <w:p w14:paraId="0002FED3"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57</w:t>
            </w:r>
          </w:p>
        </w:tc>
        <w:tc>
          <w:tcPr>
            <w:tcW w:w="1737" w:type="dxa"/>
          </w:tcPr>
          <w:p w14:paraId="0DF6A252"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57,0</w:t>
            </w:r>
          </w:p>
        </w:tc>
        <w:tc>
          <w:tcPr>
            <w:cnfStyle w:val="000010000000" w:firstRow="0" w:lastRow="0" w:firstColumn="0" w:lastColumn="0" w:oddVBand="1" w:evenVBand="0" w:oddHBand="0" w:evenHBand="0" w:firstRowFirstColumn="0" w:firstRowLastColumn="0" w:lastRowFirstColumn="0" w:lastRowLastColumn="0"/>
            <w:tcW w:w="1937" w:type="dxa"/>
            <w:gridSpan w:val="2"/>
          </w:tcPr>
          <w:p w14:paraId="49BDEA13"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2DDD08EE" w14:textId="77777777" w:rsidTr="00814E41">
        <w:trPr>
          <w:trHeight w:val="347"/>
          <w:jc w:val="center"/>
        </w:trPr>
        <w:tc>
          <w:tcPr>
            <w:cnfStyle w:val="000010000000" w:firstRow="0" w:lastRow="0" w:firstColumn="0" w:lastColumn="0" w:oddVBand="1" w:evenVBand="0" w:oddHBand="0" w:evenHBand="0" w:firstRowFirstColumn="0" w:firstRowLastColumn="0" w:lastRowFirstColumn="0" w:lastRowLastColumn="0"/>
            <w:tcW w:w="1134" w:type="dxa"/>
            <w:vMerge/>
          </w:tcPr>
          <w:p w14:paraId="74A7EFEC" w14:textId="77777777" w:rsidR="00ED184F" w:rsidRPr="00526477" w:rsidRDefault="00ED184F" w:rsidP="009D79C7">
            <w:pPr>
              <w:adjustRightInd w:val="0"/>
              <w:rPr>
                <w:color w:val="000000"/>
                <w:sz w:val="16"/>
                <w:szCs w:val="16"/>
              </w:rPr>
            </w:pPr>
          </w:p>
        </w:tc>
        <w:tc>
          <w:tcPr>
            <w:tcW w:w="1134" w:type="dxa"/>
          </w:tcPr>
          <w:p w14:paraId="69AC13B6"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469" w:type="dxa"/>
          </w:tcPr>
          <w:p w14:paraId="097D2B60"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737" w:type="dxa"/>
          </w:tcPr>
          <w:p w14:paraId="21F5B7D3"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937" w:type="dxa"/>
            <w:gridSpan w:val="2"/>
          </w:tcPr>
          <w:p w14:paraId="6A99EB19" w14:textId="77777777" w:rsidR="00ED184F" w:rsidRPr="00526477" w:rsidRDefault="00ED184F" w:rsidP="009D79C7">
            <w:pPr>
              <w:adjustRightInd w:val="0"/>
              <w:rPr>
                <w:sz w:val="16"/>
                <w:szCs w:val="16"/>
              </w:rPr>
            </w:pPr>
          </w:p>
        </w:tc>
      </w:tr>
    </w:tbl>
    <w:p w14:paraId="13AC6D0D" w14:textId="77777777" w:rsidR="00ED184F" w:rsidRPr="00526477" w:rsidRDefault="00ED184F" w:rsidP="00ED184F">
      <w:pPr>
        <w:spacing w:line="276" w:lineRule="auto"/>
        <w:rPr>
          <w:sz w:val="16"/>
          <w:szCs w:val="16"/>
        </w:rPr>
      </w:pPr>
      <w:r w:rsidRPr="00526477">
        <w:rPr>
          <w:sz w:val="16"/>
          <w:szCs w:val="16"/>
        </w:rPr>
        <w:t>Fuente. La presente investigación. 2019.</w:t>
      </w:r>
    </w:p>
    <w:p w14:paraId="58E0565A" w14:textId="77777777" w:rsidR="00ED184F" w:rsidRPr="00526477" w:rsidRDefault="00ED184F" w:rsidP="00ED184F">
      <w:pPr>
        <w:adjustRightInd w:val="0"/>
        <w:rPr>
          <w:szCs w:val="24"/>
        </w:rPr>
      </w:pPr>
    </w:p>
    <w:tbl>
      <w:tblPr>
        <w:tblStyle w:val="Tabladecuadrcula4-nfasis1"/>
        <w:tblW w:w="7739" w:type="dxa"/>
        <w:jc w:val="center"/>
        <w:tblLayout w:type="fixed"/>
        <w:tblLook w:val="0000" w:firstRow="0" w:lastRow="0" w:firstColumn="0" w:lastColumn="0" w:noHBand="0" w:noVBand="0"/>
      </w:tblPr>
      <w:tblGrid>
        <w:gridCol w:w="1251"/>
        <w:gridCol w:w="972"/>
        <w:gridCol w:w="1477"/>
        <w:gridCol w:w="1752"/>
        <w:gridCol w:w="27"/>
        <w:gridCol w:w="2018"/>
        <w:gridCol w:w="80"/>
        <w:gridCol w:w="162"/>
      </w:tblGrid>
      <w:tr w:rsidR="00ED184F" w:rsidRPr="00526477" w14:paraId="6D99A321" w14:textId="77777777" w:rsidTr="00814E41">
        <w:trPr>
          <w:gridAfter w:val="1"/>
          <w:cnfStyle w:val="000000100000" w:firstRow="0" w:lastRow="0" w:firstColumn="0" w:lastColumn="0" w:oddVBand="0" w:evenVBand="0" w:oddHBand="1" w:evenHBand="0" w:firstRowFirstColumn="0" w:firstRowLastColumn="0" w:lastRowFirstColumn="0" w:lastRowLastColumn="0"/>
          <w:wAfter w:w="162" w:type="dxa"/>
          <w:trHeight w:val="334"/>
          <w:jc w:val="center"/>
        </w:trPr>
        <w:tc>
          <w:tcPr>
            <w:cnfStyle w:val="000010000000" w:firstRow="0" w:lastRow="0" w:firstColumn="0" w:lastColumn="0" w:oddVBand="1" w:evenVBand="0" w:oddHBand="0" w:evenHBand="0" w:firstRowFirstColumn="0" w:firstRowLastColumn="0" w:lastRowFirstColumn="0" w:lastRowLastColumn="0"/>
            <w:tcW w:w="7580" w:type="dxa"/>
            <w:gridSpan w:val="7"/>
          </w:tcPr>
          <w:p w14:paraId="315D913D" w14:textId="77777777" w:rsidR="00ED184F" w:rsidRPr="00526477" w:rsidRDefault="00ED184F" w:rsidP="009D79C7">
            <w:pPr>
              <w:adjustRightInd w:val="0"/>
              <w:spacing w:line="320" w:lineRule="atLeast"/>
              <w:ind w:left="60" w:right="60"/>
              <w:jc w:val="center"/>
              <w:rPr>
                <w:color w:val="000000"/>
                <w:sz w:val="16"/>
                <w:szCs w:val="16"/>
              </w:rPr>
            </w:pPr>
            <w:r w:rsidRPr="00526477">
              <w:rPr>
                <w:b/>
                <w:bCs/>
                <w:color w:val="000000"/>
                <w:sz w:val="16"/>
                <w:szCs w:val="16"/>
              </w:rPr>
              <w:t>número de habitaciones</w:t>
            </w:r>
          </w:p>
        </w:tc>
      </w:tr>
      <w:tr w:rsidR="00ED184F" w:rsidRPr="00526477" w14:paraId="398E2308" w14:textId="77777777" w:rsidTr="00814E41">
        <w:trPr>
          <w:gridAfter w:val="1"/>
          <w:wAfter w:w="162" w:type="dxa"/>
          <w:trHeight w:val="374"/>
          <w:jc w:val="center"/>
        </w:trPr>
        <w:tc>
          <w:tcPr>
            <w:cnfStyle w:val="000010000000" w:firstRow="0" w:lastRow="0" w:firstColumn="0" w:lastColumn="0" w:oddVBand="1" w:evenVBand="0" w:oddHBand="0" w:evenHBand="0" w:firstRowFirstColumn="0" w:firstRowLastColumn="0" w:lastRowFirstColumn="0" w:lastRowLastColumn="0"/>
            <w:tcW w:w="2223" w:type="dxa"/>
            <w:gridSpan w:val="2"/>
          </w:tcPr>
          <w:p w14:paraId="3A141E40" w14:textId="77777777" w:rsidR="00ED184F" w:rsidRPr="00526477" w:rsidRDefault="00ED184F" w:rsidP="009D79C7">
            <w:pPr>
              <w:adjustRightInd w:val="0"/>
              <w:spacing w:line="320" w:lineRule="atLeast"/>
              <w:ind w:left="60" w:right="60"/>
              <w:rPr>
                <w:color w:val="000000"/>
                <w:sz w:val="16"/>
                <w:szCs w:val="16"/>
              </w:rPr>
            </w:pPr>
          </w:p>
        </w:tc>
        <w:tc>
          <w:tcPr>
            <w:tcW w:w="1478" w:type="dxa"/>
          </w:tcPr>
          <w:p w14:paraId="30D9616E"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753" w:type="dxa"/>
          </w:tcPr>
          <w:p w14:paraId="1E7B8D2F"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válido</w:t>
            </w:r>
          </w:p>
        </w:tc>
        <w:tc>
          <w:tcPr>
            <w:tcW w:w="2124" w:type="dxa"/>
            <w:gridSpan w:val="3"/>
          </w:tcPr>
          <w:p w14:paraId="04E3FDD9"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16B27C42" w14:textId="77777777" w:rsidTr="00814E41">
        <w:trPr>
          <w:gridAfter w:val="1"/>
          <w:cnfStyle w:val="000000100000" w:firstRow="0" w:lastRow="0" w:firstColumn="0" w:lastColumn="0" w:oddVBand="0" w:evenVBand="0" w:oddHBand="1" w:evenHBand="0" w:firstRowFirstColumn="0" w:firstRowLastColumn="0" w:lastRowFirstColumn="0" w:lastRowLastColumn="0"/>
          <w:wAfter w:w="162" w:type="dxa"/>
          <w:trHeight w:val="317"/>
          <w:jc w:val="center"/>
        </w:trPr>
        <w:tc>
          <w:tcPr>
            <w:cnfStyle w:val="000010000000" w:firstRow="0" w:lastRow="0" w:firstColumn="0" w:lastColumn="0" w:oddVBand="1" w:evenVBand="0" w:oddHBand="0" w:evenHBand="0" w:firstRowFirstColumn="0" w:firstRowLastColumn="0" w:lastRowFirstColumn="0" w:lastRowLastColumn="0"/>
            <w:tcW w:w="1251" w:type="dxa"/>
            <w:vMerge w:val="restart"/>
          </w:tcPr>
          <w:p w14:paraId="1CE2C266"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Válidos</w:t>
            </w:r>
          </w:p>
        </w:tc>
        <w:tc>
          <w:tcPr>
            <w:tcW w:w="971" w:type="dxa"/>
          </w:tcPr>
          <w:p w14:paraId="42488A63"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cinco</w:t>
            </w:r>
          </w:p>
        </w:tc>
        <w:tc>
          <w:tcPr>
            <w:cnfStyle w:val="000010000000" w:firstRow="0" w:lastRow="0" w:firstColumn="0" w:lastColumn="0" w:oddVBand="1" w:evenVBand="0" w:oddHBand="0" w:evenHBand="0" w:firstRowFirstColumn="0" w:firstRowLastColumn="0" w:lastRowFirstColumn="0" w:lastRowLastColumn="0"/>
            <w:tcW w:w="1478" w:type="dxa"/>
          </w:tcPr>
          <w:p w14:paraId="73F1CECE"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21</w:t>
            </w:r>
          </w:p>
        </w:tc>
        <w:tc>
          <w:tcPr>
            <w:tcW w:w="1753" w:type="dxa"/>
          </w:tcPr>
          <w:p w14:paraId="1E97A2AF"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21,0</w:t>
            </w:r>
          </w:p>
        </w:tc>
        <w:tc>
          <w:tcPr>
            <w:cnfStyle w:val="000010000000" w:firstRow="0" w:lastRow="0" w:firstColumn="0" w:lastColumn="0" w:oddVBand="1" w:evenVBand="0" w:oddHBand="0" w:evenHBand="0" w:firstRowFirstColumn="0" w:firstRowLastColumn="0" w:lastRowFirstColumn="0" w:lastRowLastColumn="0"/>
            <w:tcW w:w="2124" w:type="dxa"/>
            <w:gridSpan w:val="3"/>
          </w:tcPr>
          <w:p w14:paraId="3A48D224"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21,0</w:t>
            </w:r>
          </w:p>
        </w:tc>
      </w:tr>
      <w:tr w:rsidR="00ED184F" w:rsidRPr="00526477" w14:paraId="17EB3CD6" w14:textId="77777777" w:rsidTr="00814E41">
        <w:trPr>
          <w:gridAfter w:val="1"/>
          <w:wAfter w:w="162" w:type="dxa"/>
          <w:trHeight w:val="349"/>
          <w:jc w:val="center"/>
        </w:trPr>
        <w:tc>
          <w:tcPr>
            <w:cnfStyle w:val="000010000000" w:firstRow="0" w:lastRow="0" w:firstColumn="0" w:lastColumn="0" w:oddVBand="1" w:evenVBand="0" w:oddHBand="0" w:evenHBand="0" w:firstRowFirstColumn="0" w:firstRowLastColumn="0" w:lastRowFirstColumn="0" w:lastRowLastColumn="0"/>
            <w:tcW w:w="1251" w:type="dxa"/>
            <w:vMerge/>
          </w:tcPr>
          <w:p w14:paraId="5855A6E6" w14:textId="77777777" w:rsidR="00ED184F" w:rsidRPr="00526477" w:rsidRDefault="00ED184F" w:rsidP="009D79C7">
            <w:pPr>
              <w:adjustRightInd w:val="0"/>
              <w:rPr>
                <w:color w:val="000000"/>
                <w:sz w:val="16"/>
                <w:szCs w:val="16"/>
              </w:rPr>
            </w:pPr>
          </w:p>
        </w:tc>
        <w:tc>
          <w:tcPr>
            <w:tcW w:w="971" w:type="dxa"/>
          </w:tcPr>
          <w:p w14:paraId="68F0A4DC"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cuatro</w:t>
            </w:r>
          </w:p>
        </w:tc>
        <w:tc>
          <w:tcPr>
            <w:cnfStyle w:val="000010000000" w:firstRow="0" w:lastRow="0" w:firstColumn="0" w:lastColumn="0" w:oddVBand="1" w:evenVBand="0" w:oddHBand="0" w:evenHBand="0" w:firstRowFirstColumn="0" w:firstRowLastColumn="0" w:lastRowFirstColumn="0" w:lastRowLastColumn="0"/>
            <w:tcW w:w="1478" w:type="dxa"/>
          </w:tcPr>
          <w:p w14:paraId="72F18DEB"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13</w:t>
            </w:r>
          </w:p>
        </w:tc>
        <w:tc>
          <w:tcPr>
            <w:tcW w:w="1753" w:type="dxa"/>
          </w:tcPr>
          <w:p w14:paraId="37DE7632"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13,0</w:t>
            </w:r>
          </w:p>
        </w:tc>
        <w:tc>
          <w:tcPr>
            <w:cnfStyle w:val="000010000000" w:firstRow="0" w:lastRow="0" w:firstColumn="0" w:lastColumn="0" w:oddVBand="1" w:evenVBand="0" w:oddHBand="0" w:evenHBand="0" w:firstRowFirstColumn="0" w:firstRowLastColumn="0" w:lastRowFirstColumn="0" w:lastRowLastColumn="0"/>
            <w:tcW w:w="2124" w:type="dxa"/>
            <w:gridSpan w:val="3"/>
          </w:tcPr>
          <w:p w14:paraId="6C691F86"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34,0</w:t>
            </w:r>
          </w:p>
        </w:tc>
      </w:tr>
      <w:tr w:rsidR="00ED184F" w:rsidRPr="00526477" w14:paraId="7A29CB5E" w14:textId="77777777" w:rsidTr="00814E41">
        <w:trPr>
          <w:gridAfter w:val="1"/>
          <w:cnfStyle w:val="000000100000" w:firstRow="0" w:lastRow="0" w:firstColumn="0" w:lastColumn="0" w:oddVBand="0" w:evenVBand="0" w:oddHBand="1" w:evenHBand="0" w:firstRowFirstColumn="0" w:firstRowLastColumn="0" w:lastRowFirstColumn="0" w:lastRowLastColumn="0"/>
          <w:wAfter w:w="162" w:type="dxa"/>
          <w:trHeight w:val="349"/>
          <w:jc w:val="center"/>
        </w:trPr>
        <w:tc>
          <w:tcPr>
            <w:cnfStyle w:val="000010000000" w:firstRow="0" w:lastRow="0" w:firstColumn="0" w:lastColumn="0" w:oddVBand="1" w:evenVBand="0" w:oddHBand="0" w:evenHBand="0" w:firstRowFirstColumn="0" w:firstRowLastColumn="0" w:lastRowFirstColumn="0" w:lastRowLastColumn="0"/>
            <w:tcW w:w="1251" w:type="dxa"/>
            <w:vMerge/>
          </w:tcPr>
          <w:p w14:paraId="3689999C" w14:textId="77777777" w:rsidR="00ED184F" w:rsidRPr="00526477" w:rsidRDefault="00ED184F" w:rsidP="009D79C7">
            <w:pPr>
              <w:adjustRightInd w:val="0"/>
              <w:rPr>
                <w:color w:val="000000"/>
                <w:sz w:val="16"/>
                <w:szCs w:val="16"/>
              </w:rPr>
            </w:pPr>
          </w:p>
        </w:tc>
        <w:tc>
          <w:tcPr>
            <w:tcW w:w="971" w:type="dxa"/>
          </w:tcPr>
          <w:p w14:paraId="57D6D488"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tres</w:t>
            </w:r>
          </w:p>
        </w:tc>
        <w:tc>
          <w:tcPr>
            <w:cnfStyle w:val="000010000000" w:firstRow="0" w:lastRow="0" w:firstColumn="0" w:lastColumn="0" w:oddVBand="1" w:evenVBand="0" w:oddHBand="0" w:evenHBand="0" w:firstRowFirstColumn="0" w:firstRowLastColumn="0" w:lastRowFirstColumn="0" w:lastRowLastColumn="0"/>
            <w:tcW w:w="1478" w:type="dxa"/>
          </w:tcPr>
          <w:p w14:paraId="67A43D98"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27</w:t>
            </w:r>
          </w:p>
        </w:tc>
        <w:tc>
          <w:tcPr>
            <w:tcW w:w="1753" w:type="dxa"/>
          </w:tcPr>
          <w:p w14:paraId="22DBE868"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27,0</w:t>
            </w:r>
          </w:p>
        </w:tc>
        <w:tc>
          <w:tcPr>
            <w:cnfStyle w:val="000010000000" w:firstRow="0" w:lastRow="0" w:firstColumn="0" w:lastColumn="0" w:oddVBand="1" w:evenVBand="0" w:oddHBand="0" w:evenHBand="0" w:firstRowFirstColumn="0" w:firstRowLastColumn="0" w:lastRowFirstColumn="0" w:lastRowLastColumn="0"/>
            <w:tcW w:w="2124" w:type="dxa"/>
            <w:gridSpan w:val="3"/>
          </w:tcPr>
          <w:p w14:paraId="696F9EBE"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61,0</w:t>
            </w:r>
          </w:p>
        </w:tc>
      </w:tr>
      <w:tr w:rsidR="00ED184F" w:rsidRPr="00526477" w14:paraId="6E90E358" w14:textId="77777777" w:rsidTr="00814E41">
        <w:trPr>
          <w:gridAfter w:val="1"/>
          <w:wAfter w:w="162" w:type="dxa"/>
          <w:trHeight w:val="334"/>
          <w:jc w:val="center"/>
        </w:trPr>
        <w:tc>
          <w:tcPr>
            <w:cnfStyle w:val="000010000000" w:firstRow="0" w:lastRow="0" w:firstColumn="0" w:lastColumn="0" w:oddVBand="1" w:evenVBand="0" w:oddHBand="0" w:evenHBand="0" w:firstRowFirstColumn="0" w:firstRowLastColumn="0" w:lastRowFirstColumn="0" w:lastRowLastColumn="0"/>
            <w:tcW w:w="1251" w:type="dxa"/>
            <w:vMerge/>
          </w:tcPr>
          <w:p w14:paraId="306BC804" w14:textId="77777777" w:rsidR="00ED184F" w:rsidRPr="00526477" w:rsidRDefault="00ED184F" w:rsidP="009D79C7">
            <w:pPr>
              <w:adjustRightInd w:val="0"/>
              <w:rPr>
                <w:color w:val="000000"/>
                <w:sz w:val="16"/>
                <w:szCs w:val="16"/>
              </w:rPr>
            </w:pPr>
          </w:p>
        </w:tc>
        <w:tc>
          <w:tcPr>
            <w:tcW w:w="971" w:type="dxa"/>
          </w:tcPr>
          <w:p w14:paraId="31E50677"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dos</w:t>
            </w:r>
          </w:p>
        </w:tc>
        <w:tc>
          <w:tcPr>
            <w:cnfStyle w:val="000010000000" w:firstRow="0" w:lastRow="0" w:firstColumn="0" w:lastColumn="0" w:oddVBand="1" w:evenVBand="0" w:oddHBand="0" w:evenHBand="0" w:firstRowFirstColumn="0" w:firstRowLastColumn="0" w:lastRowFirstColumn="0" w:lastRowLastColumn="0"/>
            <w:tcW w:w="1478" w:type="dxa"/>
          </w:tcPr>
          <w:p w14:paraId="3A35C1DF"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20</w:t>
            </w:r>
          </w:p>
        </w:tc>
        <w:tc>
          <w:tcPr>
            <w:tcW w:w="1753" w:type="dxa"/>
          </w:tcPr>
          <w:p w14:paraId="3B5B5C28"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20,0</w:t>
            </w:r>
          </w:p>
        </w:tc>
        <w:tc>
          <w:tcPr>
            <w:cnfStyle w:val="000010000000" w:firstRow="0" w:lastRow="0" w:firstColumn="0" w:lastColumn="0" w:oddVBand="1" w:evenVBand="0" w:oddHBand="0" w:evenHBand="0" w:firstRowFirstColumn="0" w:firstRowLastColumn="0" w:lastRowFirstColumn="0" w:lastRowLastColumn="0"/>
            <w:tcW w:w="2124" w:type="dxa"/>
            <w:gridSpan w:val="3"/>
          </w:tcPr>
          <w:p w14:paraId="3AEB43B2"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81,0</w:t>
            </w:r>
          </w:p>
        </w:tc>
      </w:tr>
      <w:tr w:rsidR="00ED184F" w:rsidRPr="00526477" w14:paraId="68D5D9AC" w14:textId="77777777" w:rsidTr="00814E41">
        <w:trPr>
          <w:gridAfter w:val="1"/>
          <w:cnfStyle w:val="000000100000" w:firstRow="0" w:lastRow="0" w:firstColumn="0" w:lastColumn="0" w:oddVBand="0" w:evenVBand="0" w:oddHBand="1" w:evenHBand="0" w:firstRowFirstColumn="0" w:firstRowLastColumn="0" w:lastRowFirstColumn="0" w:lastRowLastColumn="0"/>
          <w:wAfter w:w="162" w:type="dxa"/>
          <w:trHeight w:val="349"/>
          <w:jc w:val="center"/>
        </w:trPr>
        <w:tc>
          <w:tcPr>
            <w:cnfStyle w:val="000010000000" w:firstRow="0" w:lastRow="0" w:firstColumn="0" w:lastColumn="0" w:oddVBand="1" w:evenVBand="0" w:oddHBand="0" w:evenHBand="0" w:firstRowFirstColumn="0" w:firstRowLastColumn="0" w:lastRowFirstColumn="0" w:lastRowLastColumn="0"/>
            <w:tcW w:w="1251" w:type="dxa"/>
            <w:vMerge/>
          </w:tcPr>
          <w:p w14:paraId="476EA573" w14:textId="77777777" w:rsidR="00ED184F" w:rsidRPr="00526477" w:rsidRDefault="00ED184F" w:rsidP="009D79C7">
            <w:pPr>
              <w:adjustRightInd w:val="0"/>
              <w:rPr>
                <w:color w:val="000000"/>
                <w:sz w:val="16"/>
                <w:szCs w:val="16"/>
              </w:rPr>
            </w:pPr>
          </w:p>
        </w:tc>
        <w:tc>
          <w:tcPr>
            <w:tcW w:w="971" w:type="dxa"/>
          </w:tcPr>
          <w:p w14:paraId="7ACDF7A1"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una</w:t>
            </w:r>
          </w:p>
        </w:tc>
        <w:tc>
          <w:tcPr>
            <w:cnfStyle w:val="000010000000" w:firstRow="0" w:lastRow="0" w:firstColumn="0" w:lastColumn="0" w:oddVBand="1" w:evenVBand="0" w:oddHBand="0" w:evenHBand="0" w:firstRowFirstColumn="0" w:firstRowLastColumn="0" w:lastRowFirstColumn="0" w:lastRowLastColumn="0"/>
            <w:tcW w:w="1478" w:type="dxa"/>
          </w:tcPr>
          <w:p w14:paraId="4AA1C6EF"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19</w:t>
            </w:r>
          </w:p>
        </w:tc>
        <w:tc>
          <w:tcPr>
            <w:tcW w:w="1753" w:type="dxa"/>
          </w:tcPr>
          <w:p w14:paraId="3B59AAF2"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19,0</w:t>
            </w:r>
          </w:p>
        </w:tc>
        <w:tc>
          <w:tcPr>
            <w:cnfStyle w:val="000010000000" w:firstRow="0" w:lastRow="0" w:firstColumn="0" w:lastColumn="0" w:oddVBand="1" w:evenVBand="0" w:oddHBand="0" w:evenHBand="0" w:firstRowFirstColumn="0" w:firstRowLastColumn="0" w:lastRowFirstColumn="0" w:lastRowLastColumn="0"/>
            <w:tcW w:w="2124" w:type="dxa"/>
            <w:gridSpan w:val="3"/>
          </w:tcPr>
          <w:p w14:paraId="79FFE3DF"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497147C5" w14:textId="77777777" w:rsidTr="00814E41">
        <w:trPr>
          <w:trHeight w:val="317"/>
          <w:jc w:val="center"/>
        </w:trPr>
        <w:tc>
          <w:tcPr>
            <w:cnfStyle w:val="000010000000" w:firstRow="0" w:lastRow="0" w:firstColumn="0" w:lastColumn="0" w:oddVBand="1" w:evenVBand="0" w:oddHBand="0" w:evenHBand="0" w:firstRowFirstColumn="0" w:firstRowLastColumn="0" w:lastRowFirstColumn="0" w:lastRowLastColumn="0"/>
            <w:tcW w:w="1251" w:type="dxa"/>
            <w:vMerge/>
          </w:tcPr>
          <w:p w14:paraId="6F0C7878" w14:textId="77777777" w:rsidR="00ED184F" w:rsidRPr="00526477" w:rsidRDefault="00ED184F" w:rsidP="009D79C7">
            <w:pPr>
              <w:adjustRightInd w:val="0"/>
              <w:rPr>
                <w:color w:val="000000"/>
                <w:sz w:val="16"/>
                <w:szCs w:val="16"/>
              </w:rPr>
            </w:pPr>
          </w:p>
        </w:tc>
        <w:tc>
          <w:tcPr>
            <w:tcW w:w="971" w:type="dxa"/>
          </w:tcPr>
          <w:p w14:paraId="4C767D64"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478" w:type="dxa"/>
          </w:tcPr>
          <w:p w14:paraId="78B55172"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780" w:type="dxa"/>
            <w:gridSpan w:val="2"/>
          </w:tcPr>
          <w:p w14:paraId="5F0286BC"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2019" w:type="dxa"/>
          </w:tcPr>
          <w:p w14:paraId="7EF7D21B"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c>
          <w:tcPr>
            <w:tcW w:w="240" w:type="dxa"/>
            <w:gridSpan w:val="2"/>
          </w:tcPr>
          <w:p w14:paraId="044440A9" w14:textId="77777777" w:rsidR="00ED184F" w:rsidRPr="00526477" w:rsidRDefault="00ED184F" w:rsidP="009D79C7">
            <w:pPr>
              <w:adjustRightInd w:val="0"/>
              <w:cnfStyle w:val="000000000000" w:firstRow="0" w:lastRow="0" w:firstColumn="0" w:lastColumn="0" w:oddVBand="0" w:evenVBand="0" w:oddHBand="0" w:evenHBand="0" w:firstRowFirstColumn="0" w:firstRowLastColumn="0" w:lastRowFirstColumn="0" w:lastRowLastColumn="0"/>
              <w:rPr>
                <w:sz w:val="16"/>
                <w:szCs w:val="16"/>
              </w:rPr>
            </w:pPr>
          </w:p>
        </w:tc>
      </w:tr>
    </w:tbl>
    <w:p w14:paraId="19DB2922" w14:textId="77777777" w:rsidR="00ED184F" w:rsidRPr="00526477" w:rsidRDefault="00ED184F" w:rsidP="00ED184F">
      <w:pPr>
        <w:spacing w:line="276" w:lineRule="auto"/>
        <w:rPr>
          <w:sz w:val="16"/>
          <w:szCs w:val="16"/>
        </w:rPr>
      </w:pPr>
      <w:r w:rsidRPr="00526477">
        <w:rPr>
          <w:sz w:val="16"/>
          <w:szCs w:val="16"/>
        </w:rPr>
        <w:t>Fuente. La presente investigación. 2019.</w:t>
      </w:r>
    </w:p>
    <w:p w14:paraId="07C5CBA8" w14:textId="77777777" w:rsidR="00ED184F" w:rsidRPr="00526477" w:rsidRDefault="00ED184F" w:rsidP="00ED184F">
      <w:pPr>
        <w:spacing w:line="276" w:lineRule="auto"/>
        <w:jc w:val="center"/>
        <w:rPr>
          <w:b/>
          <w:sz w:val="18"/>
          <w:szCs w:val="18"/>
        </w:rPr>
      </w:pPr>
    </w:p>
    <w:tbl>
      <w:tblPr>
        <w:tblStyle w:val="Tabladecuadrcula4-nfasis1"/>
        <w:tblW w:w="7366" w:type="dxa"/>
        <w:jc w:val="center"/>
        <w:tblLayout w:type="fixed"/>
        <w:tblLook w:val="0000" w:firstRow="0" w:lastRow="0" w:firstColumn="0" w:lastColumn="0" w:noHBand="0" w:noVBand="0"/>
      </w:tblPr>
      <w:tblGrid>
        <w:gridCol w:w="1137"/>
        <w:gridCol w:w="925"/>
        <w:gridCol w:w="1521"/>
        <w:gridCol w:w="1849"/>
        <w:gridCol w:w="1934"/>
      </w:tblGrid>
      <w:tr w:rsidR="00ED184F" w:rsidRPr="00526477" w14:paraId="2C4C25E1" w14:textId="77777777" w:rsidTr="00A3357F">
        <w:trPr>
          <w:cnfStyle w:val="000000100000" w:firstRow="0" w:lastRow="0" w:firstColumn="0" w:lastColumn="0" w:oddVBand="0" w:evenVBand="0" w:oddHBand="1" w:evenHBand="0" w:firstRowFirstColumn="0" w:firstRowLastColumn="0" w:lastRowFirstColumn="0" w:lastRowLastColumn="0"/>
          <w:trHeight w:val="47"/>
          <w:jc w:val="center"/>
        </w:trPr>
        <w:tc>
          <w:tcPr>
            <w:cnfStyle w:val="000010000000" w:firstRow="0" w:lastRow="0" w:firstColumn="0" w:lastColumn="0" w:oddVBand="1" w:evenVBand="0" w:oddHBand="0" w:evenHBand="0" w:firstRowFirstColumn="0" w:firstRowLastColumn="0" w:lastRowFirstColumn="0" w:lastRowLastColumn="0"/>
            <w:tcW w:w="7366" w:type="dxa"/>
            <w:gridSpan w:val="5"/>
          </w:tcPr>
          <w:p w14:paraId="3AA37855" w14:textId="77777777" w:rsidR="00ED184F" w:rsidRPr="00526477" w:rsidRDefault="00ED184F" w:rsidP="009D79C7">
            <w:pPr>
              <w:adjustRightInd w:val="0"/>
              <w:spacing w:line="320" w:lineRule="atLeast"/>
              <w:ind w:left="60" w:right="60"/>
              <w:jc w:val="center"/>
              <w:rPr>
                <w:color w:val="000000"/>
                <w:sz w:val="16"/>
                <w:szCs w:val="16"/>
              </w:rPr>
            </w:pPr>
            <w:r w:rsidRPr="00526477">
              <w:rPr>
                <w:b/>
                <w:bCs/>
                <w:color w:val="000000"/>
                <w:sz w:val="16"/>
                <w:szCs w:val="16"/>
              </w:rPr>
              <w:t>Presencia de cocina</w:t>
            </w:r>
          </w:p>
        </w:tc>
      </w:tr>
      <w:tr w:rsidR="00ED184F" w:rsidRPr="00526477" w14:paraId="6E47658E" w14:textId="77777777" w:rsidTr="00A3357F">
        <w:trPr>
          <w:trHeight w:val="95"/>
          <w:jc w:val="center"/>
        </w:trPr>
        <w:tc>
          <w:tcPr>
            <w:cnfStyle w:val="000010000000" w:firstRow="0" w:lastRow="0" w:firstColumn="0" w:lastColumn="0" w:oddVBand="1" w:evenVBand="0" w:oddHBand="0" w:evenHBand="0" w:firstRowFirstColumn="0" w:firstRowLastColumn="0" w:lastRowFirstColumn="0" w:lastRowLastColumn="0"/>
            <w:tcW w:w="2062" w:type="dxa"/>
            <w:gridSpan w:val="2"/>
          </w:tcPr>
          <w:p w14:paraId="0055E9C8" w14:textId="77777777" w:rsidR="00ED184F" w:rsidRPr="00526477" w:rsidRDefault="00ED184F" w:rsidP="009D79C7">
            <w:pPr>
              <w:adjustRightInd w:val="0"/>
              <w:spacing w:line="320" w:lineRule="atLeast"/>
              <w:ind w:left="60" w:right="60"/>
              <w:rPr>
                <w:color w:val="000000"/>
                <w:sz w:val="16"/>
                <w:szCs w:val="16"/>
              </w:rPr>
            </w:pPr>
          </w:p>
        </w:tc>
        <w:tc>
          <w:tcPr>
            <w:tcW w:w="1521" w:type="dxa"/>
          </w:tcPr>
          <w:p w14:paraId="7AF6443E"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849" w:type="dxa"/>
          </w:tcPr>
          <w:p w14:paraId="54A4ED45"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válido</w:t>
            </w:r>
          </w:p>
        </w:tc>
        <w:tc>
          <w:tcPr>
            <w:tcW w:w="1934" w:type="dxa"/>
          </w:tcPr>
          <w:p w14:paraId="562F43C3"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1B3B491D" w14:textId="77777777" w:rsidTr="00A3357F">
        <w:trPr>
          <w:cnfStyle w:val="000000100000" w:firstRow="0" w:lastRow="0" w:firstColumn="0" w:lastColumn="0" w:oddVBand="0" w:evenVBand="0" w:oddHBand="1" w:evenHBand="0" w:firstRowFirstColumn="0" w:firstRowLastColumn="0" w:lastRowFirstColumn="0" w:lastRowLastColumn="0"/>
          <w:trHeight w:val="45"/>
          <w:jc w:val="center"/>
        </w:trPr>
        <w:tc>
          <w:tcPr>
            <w:cnfStyle w:val="000010000000" w:firstRow="0" w:lastRow="0" w:firstColumn="0" w:lastColumn="0" w:oddVBand="1" w:evenVBand="0" w:oddHBand="0" w:evenHBand="0" w:firstRowFirstColumn="0" w:firstRowLastColumn="0" w:lastRowFirstColumn="0" w:lastRowLastColumn="0"/>
            <w:tcW w:w="1137" w:type="dxa"/>
            <w:vMerge w:val="restart"/>
          </w:tcPr>
          <w:p w14:paraId="440FF0FF"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Válidos</w:t>
            </w:r>
          </w:p>
        </w:tc>
        <w:tc>
          <w:tcPr>
            <w:tcW w:w="925" w:type="dxa"/>
          </w:tcPr>
          <w:p w14:paraId="329D3C95"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521" w:type="dxa"/>
          </w:tcPr>
          <w:p w14:paraId="5529E0B7"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5</w:t>
            </w:r>
          </w:p>
        </w:tc>
        <w:tc>
          <w:tcPr>
            <w:tcW w:w="1849" w:type="dxa"/>
          </w:tcPr>
          <w:p w14:paraId="429EBC59"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5,0</w:t>
            </w:r>
          </w:p>
        </w:tc>
        <w:tc>
          <w:tcPr>
            <w:cnfStyle w:val="000010000000" w:firstRow="0" w:lastRow="0" w:firstColumn="0" w:lastColumn="0" w:oddVBand="1" w:evenVBand="0" w:oddHBand="0" w:evenHBand="0" w:firstRowFirstColumn="0" w:firstRowLastColumn="0" w:lastRowFirstColumn="0" w:lastRowLastColumn="0"/>
            <w:tcW w:w="1934" w:type="dxa"/>
          </w:tcPr>
          <w:p w14:paraId="5EAC8370"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5,0</w:t>
            </w:r>
          </w:p>
        </w:tc>
      </w:tr>
      <w:tr w:rsidR="00ED184F" w:rsidRPr="00526477" w14:paraId="6B58768E" w14:textId="77777777" w:rsidTr="00A3357F">
        <w:trPr>
          <w:trHeight w:val="50"/>
          <w:jc w:val="center"/>
        </w:trPr>
        <w:tc>
          <w:tcPr>
            <w:cnfStyle w:val="000010000000" w:firstRow="0" w:lastRow="0" w:firstColumn="0" w:lastColumn="0" w:oddVBand="1" w:evenVBand="0" w:oddHBand="0" w:evenHBand="0" w:firstRowFirstColumn="0" w:firstRowLastColumn="0" w:lastRowFirstColumn="0" w:lastRowLastColumn="0"/>
            <w:tcW w:w="1137" w:type="dxa"/>
            <w:vMerge/>
          </w:tcPr>
          <w:p w14:paraId="4C70A6D1" w14:textId="77777777" w:rsidR="00ED184F" w:rsidRPr="00526477" w:rsidRDefault="00ED184F" w:rsidP="009D79C7">
            <w:pPr>
              <w:adjustRightInd w:val="0"/>
              <w:rPr>
                <w:color w:val="000000"/>
                <w:sz w:val="16"/>
                <w:szCs w:val="16"/>
              </w:rPr>
            </w:pPr>
          </w:p>
        </w:tc>
        <w:tc>
          <w:tcPr>
            <w:tcW w:w="925" w:type="dxa"/>
          </w:tcPr>
          <w:p w14:paraId="18BC6C21"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si</w:t>
            </w:r>
          </w:p>
        </w:tc>
        <w:tc>
          <w:tcPr>
            <w:cnfStyle w:val="000010000000" w:firstRow="0" w:lastRow="0" w:firstColumn="0" w:lastColumn="0" w:oddVBand="1" w:evenVBand="0" w:oddHBand="0" w:evenHBand="0" w:firstRowFirstColumn="0" w:firstRowLastColumn="0" w:lastRowFirstColumn="0" w:lastRowLastColumn="0"/>
            <w:tcW w:w="1521" w:type="dxa"/>
          </w:tcPr>
          <w:p w14:paraId="0F8CFD6A"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95</w:t>
            </w:r>
          </w:p>
        </w:tc>
        <w:tc>
          <w:tcPr>
            <w:tcW w:w="1849" w:type="dxa"/>
          </w:tcPr>
          <w:p w14:paraId="2EE293AA"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95,0</w:t>
            </w:r>
          </w:p>
        </w:tc>
        <w:tc>
          <w:tcPr>
            <w:cnfStyle w:val="000010000000" w:firstRow="0" w:lastRow="0" w:firstColumn="0" w:lastColumn="0" w:oddVBand="1" w:evenVBand="0" w:oddHBand="0" w:evenHBand="0" w:firstRowFirstColumn="0" w:firstRowLastColumn="0" w:lastRowFirstColumn="0" w:lastRowLastColumn="0"/>
            <w:tcW w:w="1934" w:type="dxa"/>
          </w:tcPr>
          <w:p w14:paraId="4547B786"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7367E0FA" w14:textId="77777777" w:rsidTr="00A3357F">
        <w:trPr>
          <w:cnfStyle w:val="000000100000" w:firstRow="0" w:lastRow="0" w:firstColumn="0" w:lastColumn="0" w:oddVBand="0" w:evenVBand="0" w:oddHBand="1" w:evenHBand="0" w:firstRowFirstColumn="0" w:firstRowLastColumn="0" w:lastRowFirstColumn="0" w:lastRowLastColumn="0"/>
          <w:trHeight w:val="57"/>
          <w:jc w:val="center"/>
        </w:trPr>
        <w:tc>
          <w:tcPr>
            <w:cnfStyle w:val="000010000000" w:firstRow="0" w:lastRow="0" w:firstColumn="0" w:lastColumn="0" w:oddVBand="1" w:evenVBand="0" w:oddHBand="0" w:evenHBand="0" w:firstRowFirstColumn="0" w:firstRowLastColumn="0" w:lastRowFirstColumn="0" w:lastRowLastColumn="0"/>
            <w:tcW w:w="1137" w:type="dxa"/>
            <w:vMerge/>
          </w:tcPr>
          <w:p w14:paraId="3BC90E7C" w14:textId="77777777" w:rsidR="00ED184F" w:rsidRPr="00526477" w:rsidRDefault="00ED184F" w:rsidP="009D79C7">
            <w:pPr>
              <w:adjustRightInd w:val="0"/>
              <w:rPr>
                <w:color w:val="000000"/>
                <w:sz w:val="16"/>
                <w:szCs w:val="16"/>
              </w:rPr>
            </w:pPr>
          </w:p>
        </w:tc>
        <w:tc>
          <w:tcPr>
            <w:tcW w:w="925" w:type="dxa"/>
          </w:tcPr>
          <w:p w14:paraId="2B3D9047"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521" w:type="dxa"/>
          </w:tcPr>
          <w:p w14:paraId="73D4B67A"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849" w:type="dxa"/>
          </w:tcPr>
          <w:p w14:paraId="4269597C"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934" w:type="dxa"/>
          </w:tcPr>
          <w:p w14:paraId="5E9ACAED" w14:textId="77777777" w:rsidR="00ED184F" w:rsidRPr="00526477" w:rsidRDefault="00ED184F" w:rsidP="009D79C7">
            <w:pPr>
              <w:adjustRightInd w:val="0"/>
              <w:rPr>
                <w:sz w:val="16"/>
                <w:szCs w:val="16"/>
              </w:rPr>
            </w:pPr>
          </w:p>
        </w:tc>
      </w:tr>
    </w:tbl>
    <w:p w14:paraId="732ED2D3" w14:textId="77777777" w:rsidR="00ED184F" w:rsidRPr="00526477" w:rsidRDefault="00ED184F" w:rsidP="00ED184F">
      <w:pPr>
        <w:spacing w:line="276" w:lineRule="auto"/>
        <w:rPr>
          <w:sz w:val="16"/>
          <w:szCs w:val="16"/>
        </w:rPr>
      </w:pPr>
      <w:r w:rsidRPr="00526477">
        <w:rPr>
          <w:sz w:val="16"/>
          <w:szCs w:val="16"/>
        </w:rPr>
        <w:t>Fuente. La presente investigación. 2019.</w:t>
      </w:r>
    </w:p>
    <w:tbl>
      <w:tblPr>
        <w:tblStyle w:val="Tabladecuadrcula3-nfasis1"/>
        <w:tblW w:w="7366" w:type="dxa"/>
        <w:jc w:val="center"/>
        <w:tblLayout w:type="fixed"/>
        <w:tblLook w:val="0000" w:firstRow="0" w:lastRow="0" w:firstColumn="0" w:lastColumn="0" w:noHBand="0" w:noVBand="0"/>
      </w:tblPr>
      <w:tblGrid>
        <w:gridCol w:w="1107"/>
        <w:gridCol w:w="902"/>
        <w:gridCol w:w="1486"/>
        <w:gridCol w:w="1805"/>
        <w:gridCol w:w="2066"/>
      </w:tblGrid>
      <w:tr w:rsidR="00ED184F" w:rsidRPr="00526477" w14:paraId="7438E206" w14:textId="77777777" w:rsidTr="00A3357F">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7366" w:type="dxa"/>
            <w:gridSpan w:val="5"/>
          </w:tcPr>
          <w:p w14:paraId="659DDD1F"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b/>
                <w:bCs/>
                <w:color w:val="000000"/>
                <w:sz w:val="16"/>
                <w:szCs w:val="16"/>
              </w:rPr>
              <w:lastRenderedPageBreak/>
              <w:t>Presencia de sala</w:t>
            </w:r>
          </w:p>
        </w:tc>
      </w:tr>
      <w:tr w:rsidR="00ED184F" w:rsidRPr="00526477" w14:paraId="1EC2BAB5" w14:textId="77777777" w:rsidTr="00A3357F">
        <w:trPr>
          <w:trHeight w:val="630"/>
          <w:jc w:val="center"/>
        </w:trPr>
        <w:tc>
          <w:tcPr>
            <w:cnfStyle w:val="000010000000" w:firstRow="0" w:lastRow="0" w:firstColumn="0" w:lastColumn="0" w:oddVBand="1" w:evenVBand="0" w:oddHBand="0" w:evenHBand="0" w:firstRowFirstColumn="0" w:firstRowLastColumn="0" w:lastRowFirstColumn="0" w:lastRowLastColumn="0"/>
            <w:tcW w:w="2009" w:type="dxa"/>
            <w:gridSpan w:val="2"/>
          </w:tcPr>
          <w:p w14:paraId="4543F25F" w14:textId="77777777" w:rsidR="00ED184F" w:rsidRPr="00526477" w:rsidRDefault="00ED184F" w:rsidP="009D79C7">
            <w:pPr>
              <w:autoSpaceDE w:val="0"/>
              <w:autoSpaceDN w:val="0"/>
              <w:adjustRightInd w:val="0"/>
              <w:spacing w:line="320" w:lineRule="atLeast"/>
              <w:ind w:left="60" w:right="60"/>
              <w:rPr>
                <w:color w:val="000000"/>
                <w:sz w:val="16"/>
                <w:szCs w:val="16"/>
              </w:rPr>
            </w:pPr>
          </w:p>
        </w:tc>
        <w:tc>
          <w:tcPr>
            <w:tcW w:w="1486" w:type="dxa"/>
          </w:tcPr>
          <w:p w14:paraId="5AB5F975"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805" w:type="dxa"/>
          </w:tcPr>
          <w:p w14:paraId="122FDA45"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Porcentaje válido</w:t>
            </w:r>
          </w:p>
        </w:tc>
        <w:tc>
          <w:tcPr>
            <w:tcW w:w="2066" w:type="dxa"/>
          </w:tcPr>
          <w:p w14:paraId="50D53799"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779274E1" w14:textId="77777777" w:rsidTr="00A3357F">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1107" w:type="dxa"/>
            <w:vMerge w:val="restart"/>
          </w:tcPr>
          <w:p w14:paraId="2F81683A" w14:textId="77777777" w:rsidR="00ED184F" w:rsidRPr="00526477" w:rsidRDefault="00ED184F" w:rsidP="009D79C7">
            <w:pPr>
              <w:autoSpaceDE w:val="0"/>
              <w:autoSpaceDN w:val="0"/>
              <w:adjustRightInd w:val="0"/>
              <w:spacing w:line="320" w:lineRule="atLeast"/>
              <w:ind w:left="60" w:right="60"/>
              <w:rPr>
                <w:color w:val="000000"/>
                <w:sz w:val="16"/>
                <w:szCs w:val="16"/>
              </w:rPr>
            </w:pPr>
            <w:r w:rsidRPr="00526477">
              <w:rPr>
                <w:color w:val="000000"/>
                <w:sz w:val="16"/>
                <w:szCs w:val="16"/>
              </w:rPr>
              <w:t>Válidos</w:t>
            </w:r>
          </w:p>
        </w:tc>
        <w:tc>
          <w:tcPr>
            <w:tcW w:w="902" w:type="dxa"/>
          </w:tcPr>
          <w:p w14:paraId="128854EF"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486" w:type="dxa"/>
          </w:tcPr>
          <w:p w14:paraId="132F22D4"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21</w:t>
            </w:r>
          </w:p>
        </w:tc>
        <w:tc>
          <w:tcPr>
            <w:tcW w:w="1805" w:type="dxa"/>
          </w:tcPr>
          <w:p w14:paraId="1257D5DE"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21,0</w:t>
            </w:r>
          </w:p>
        </w:tc>
        <w:tc>
          <w:tcPr>
            <w:cnfStyle w:val="000010000000" w:firstRow="0" w:lastRow="0" w:firstColumn="0" w:lastColumn="0" w:oddVBand="1" w:evenVBand="0" w:oddHBand="0" w:evenHBand="0" w:firstRowFirstColumn="0" w:firstRowLastColumn="0" w:lastRowFirstColumn="0" w:lastRowLastColumn="0"/>
            <w:tcW w:w="2066" w:type="dxa"/>
          </w:tcPr>
          <w:p w14:paraId="4EB457A0"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21,0</w:t>
            </w:r>
          </w:p>
        </w:tc>
      </w:tr>
      <w:tr w:rsidR="00ED184F" w:rsidRPr="00526477" w14:paraId="4FA3B1F0" w14:textId="77777777" w:rsidTr="00A3357F">
        <w:trPr>
          <w:trHeight w:val="330"/>
          <w:jc w:val="center"/>
        </w:trPr>
        <w:tc>
          <w:tcPr>
            <w:cnfStyle w:val="000010000000" w:firstRow="0" w:lastRow="0" w:firstColumn="0" w:lastColumn="0" w:oddVBand="1" w:evenVBand="0" w:oddHBand="0" w:evenHBand="0" w:firstRowFirstColumn="0" w:firstRowLastColumn="0" w:lastRowFirstColumn="0" w:lastRowLastColumn="0"/>
            <w:tcW w:w="1107" w:type="dxa"/>
            <w:vMerge/>
          </w:tcPr>
          <w:p w14:paraId="489AE12F" w14:textId="77777777" w:rsidR="00ED184F" w:rsidRPr="00526477" w:rsidRDefault="00ED184F" w:rsidP="009D79C7">
            <w:pPr>
              <w:autoSpaceDE w:val="0"/>
              <w:autoSpaceDN w:val="0"/>
              <w:adjustRightInd w:val="0"/>
              <w:rPr>
                <w:color w:val="000000"/>
                <w:sz w:val="16"/>
                <w:szCs w:val="16"/>
              </w:rPr>
            </w:pPr>
          </w:p>
        </w:tc>
        <w:tc>
          <w:tcPr>
            <w:tcW w:w="902" w:type="dxa"/>
          </w:tcPr>
          <w:p w14:paraId="78BDB53E"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si</w:t>
            </w:r>
          </w:p>
        </w:tc>
        <w:tc>
          <w:tcPr>
            <w:cnfStyle w:val="000010000000" w:firstRow="0" w:lastRow="0" w:firstColumn="0" w:lastColumn="0" w:oddVBand="1" w:evenVBand="0" w:oddHBand="0" w:evenHBand="0" w:firstRowFirstColumn="0" w:firstRowLastColumn="0" w:lastRowFirstColumn="0" w:lastRowLastColumn="0"/>
            <w:tcW w:w="1486" w:type="dxa"/>
          </w:tcPr>
          <w:p w14:paraId="20DEFE51"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79</w:t>
            </w:r>
          </w:p>
        </w:tc>
        <w:tc>
          <w:tcPr>
            <w:tcW w:w="1805" w:type="dxa"/>
          </w:tcPr>
          <w:p w14:paraId="25CF2765"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79,0</w:t>
            </w:r>
          </w:p>
        </w:tc>
        <w:tc>
          <w:tcPr>
            <w:cnfStyle w:val="000010000000" w:firstRow="0" w:lastRow="0" w:firstColumn="0" w:lastColumn="0" w:oddVBand="1" w:evenVBand="0" w:oddHBand="0" w:evenHBand="0" w:firstRowFirstColumn="0" w:firstRowLastColumn="0" w:lastRowFirstColumn="0" w:lastRowLastColumn="0"/>
            <w:tcW w:w="2066" w:type="dxa"/>
          </w:tcPr>
          <w:p w14:paraId="1727097D"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4DCB8566" w14:textId="77777777" w:rsidTr="00A3357F">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1107" w:type="dxa"/>
            <w:vMerge/>
          </w:tcPr>
          <w:p w14:paraId="55EE2080" w14:textId="77777777" w:rsidR="00ED184F" w:rsidRPr="00526477" w:rsidRDefault="00ED184F" w:rsidP="009D79C7">
            <w:pPr>
              <w:autoSpaceDE w:val="0"/>
              <w:autoSpaceDN w:val="0"/>
              <w:adjustRightInd w:val="0"/>
              <w:rPr>
                <w:color w:val="000000"/>
                <w:sz w:val="16"/>
                <w:szCs w:val="16"/>
              </w:rPr>
            </w:pPr>
          </w:p>
        </w:tc>
        <w:tc>
          <w:tcPr>
            <w:tcW w:w="902" w:type="dxa"/>
          </w:tcPr>
          <w:p w14:paraId="2B619FF3"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486" w:type="dxa"/>
          </w:tcPr>
          <w:p w14:paraId="5B41F1C3"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w:t>
            </w:r>
          </w:p>
        </w:tc>
        <w:tc>
          <w:tcPr>
            <w:tcW w:w="1805" w:type="dxa"/>
          </w:tcPr>
          <w:p w14:paraId="0BE4A06F"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2066" w:type="dxa"/>
          </w:tcPr>
          <w:p w14:paraId="5CEB6697" w14:textId="77777777" w:rsidR="00ED184F" w:rsidRPr="00526477" w:rsidRDefault="00ED184F" w:rsidP="009D79C7">
            <w:pPr>
              <w:autoSpaceDE w:val="0"/>
              <w:autoSpaceDN w:val="0"/>
              <w:adjustRightInd w:val="0"/>
              <w:rPr>
                <w:sz w:val="16"/>
                <w:szCs w:val="16"/>
              </w:rPr>
            </w:pPr>
          </w:p>
        </w:tc>
      </w:tr>
    </w:tbl>
    <w:p w14:paraId="13C96C07" w14:textId="77777777" w:rsidR="00ED184F" w:rsidRPr="00526477" w:rsidRDefault="00ED184F" w:rsidP="00ED184F">
      <w:pPr>
        <w:spacing w:line="276" w:lineRule="auto"/>
        <w:rPr>
          <w:sz w:val="16"/>
          <w:szCs w:val="16"/>
        </w:rPr>
      </w:pPr>
      <w:r w:rsidRPr="00526477">
        <w:rPr>
          <w:sz w:val="16"/>
          <w:szCs w:val="16"/>
        </w:rPr>
        <w:t>Fuente. La presente investigación. 2019.</w:t>
      </w:r>
    </w:p>
    <w:p w14:paraId="31421772" w14:textId="77777777" w:rsidR="00ED184F" w:rsidRPr="00526477" w:rsidRDefault="00ED184F" w:rsidP="00ED184F">
      <w:pPr>
        <w:adjustRightInd w:val="0"/>
        <w:rPr>
          <w:szCs w:val="24"/>
        </w:rPr>
      </w:pPr>
    </w:p>
    <w:tbl>
      <w:tblPr>
        <w:tblStyle w:val="Tabladecuadrcula4-nfasis1"/>
        <w:tblW w:w="7225" w:type="dxa"/>
        <w:jc w:val="center"/>
        <w:tblLayout w:type="fixed"/>
        <w:tblLook w:val="0000" w:firstRow="0" w:lastRow="0" w:firstColumn="0" w:lastColumn="0" w:noHBand="0" w:noVBand="0"/>
      </w:tblPr>
      <w:tblGrid>
        <w:gridCol w:w="1099"/>
        <w:gridCol w:w="895"/>
        <w:gridCol w:w="1475"/>
        <w:gridCol w:w="1792"/>
        <w:gridCol w:w="1964"/>
      </w:tblGrid>
      <w:tr w:rsidR="00ED184F" w:rsidRPr="00526477" w14:paraId="031981C9" w14:textId="77777777" w:rsidTr="00A3357F">
        <w:trPr>
          <w:cnfStyle w:val="000000100000" w:firstRow="0" w:lastRow="0" w:firstColumn="0" w:lastColumn="0" w:oddVBand="0" w:evenVBand="0" w:oddHBand="1" w:evenHBand="0" w:firstRowFirstColumn="0" w:firstRowLastColumn="0" w:lastRowFirstColumn="0" w:lastRowLastColumn="0"/>
          <w:trHeight w:val="293"/>
          <w:jc w:val="center"/>
        </w:trPr>
        <w:tc>
          <w:tcPr>
            <w:cnfStyle w:val="000010000000" w:firstRow="0" w:lastRow="0" w:firstColumn="0" w:lastColumn="0" w:oddVBand="1" w:evenVBand="0" w:oddHBand="0" w:evenHBand="0" w:firstRowFirstColumn="0" w:firstRowLastColumn="0" w:lastRowFirstColumn="0" w:lastRowLastColumn="0"/>
            <w:tcW w:w="7225" w:type="dxa"/>
            <w:gridSpan w:val="5"/>
          </w:tcPr>
          <w:p w14:paraId="4F8A2E28" w14:textId="77777777" w:rsidR="00ED184F" w:rsidRPr="00526477" w:rsidRDefault="00ED184F" w:rsidP="009D79C7">
            <w:pPr>
              <w:adjustRightInd w:val="0"/>
              <w:spacing w:line="320" w:lineRule="atLeast"/>
              <w:ind w:left="60" w:right="60"/>
              <w:jc w:val="center"/>
              <w:rPr>
                <w:color w:val="000000"/>
                <w:sz w:val="16"/>
                <w:szCs w:val="16"/>
              </w:rPr>
            </w:pPr>
            <w:r w:rsidRPr="00526477">
              <w:rPr>
                <w:b/>
                <w:bCs/>
                <w:color w:val="000000"/>
                <w:sz w:val="16"/>
                <w:szCs w:val="16"/>
              </w:rPr>
              <w:t>Presencia de  comedor</w:t>
            </w:r>
          </w:p>
        </w:tc>
      </w:tr>
      <w:tr w:rsidR="00ED184F" w:rsidRPr="00526477" w14:paraId="11AFBA12" w14:textId="77777777" w:rsidTr="00A3357F">
        <w:trPr>
          <w:trHeight w:val="586"/>
          <w:jc w:val="center"/>
        </w:trPr>
        <w:tc>
          <w:tcPr>
            <w:cnfStyle w:val="000010000000" w:firstRow="0" w:lastRow="0" w:firstColumn="0" w:lastColumn="0" w:oddVBand="1" w:evenVBand="0" w:oddHBand="0" w:evenHBand="0" w:firstRowFirstColumn="0" w:firstRowLastColumn="0" w:lastRowFirstColumn="0" w:lastRowLastColumn="0"/>
            <w:tcW w:w="1994" w:type="dxa"/>
            <w:gridSpan w:val="2"/>
          </w:tcPr>
          <w:p w14:paraId="0494B9EA" w14:textId="77777777" w:rsidR="00ED184F" w:rsidRPr="00526477" w:rsidRDefault="00ED184F" w:rsidP="009D79C7">
            <w:pPr>
              <w:adjustRightInd w:val="0"/>
              <w:spacing w:line="320" w:lineRule="atLeast"/>
              <w:ind w:left="60" w:right="60"/>
              <w:rPr>
                <w:color w:val="000000"/>
                <w:sz w:val="16"/>
                <w:szCs w:val="16"/>
              </w:rPr>
            </w:pPr>
          </w:p>
        </w:tc>
        <w:tc>
          <w:tcPr>
            <w:tcW w:w="1475" w:type="dxa"/>
          </w:tcPr>
          <w:p w14:paraId="58ACFAD5"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792" w:type="dxa"/>
          </w:tcPr>
          <w:p w14:paraId="7F1FB062"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válido</w:t>
            </w:r>
          </w:p>
        </w:tc>
        <w:tc>
          <w:tcPr>
            <w:tcW w:w="1964" w:type="dxa"/>
          </w:tcPr>
          <w:p w14:paraId="7DBE898C"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0C44005D" w14:textId="77777777" w:rsidTr="00A3357F">
        <w:trPr>
          <w:cnfStyle w:val="000000100000" w:firstRow="0" w:lastRow="0" w:firstColumn="0" w:lastColumn="0" w:oddVBand="0" w:evenVBand="0" w:oddHBand="1" w:evenHBand="0" w:firstRowFirstColumn="0" w:firstRowLastColumn="0" w:lastRowFirstColumn="0" w:lastRowLastColumn="0"/>
          <w:trHeight w:val="279"/>
          <w:jc w:val="center"/>
        </w:trPr>
        <w:tc>
          <w:tcPr>
            <w:cnfStyle w:val="000010000000" w:firstRow="0" w:lastRow="0" w:firstColumn="0" w:lastColumn="0" w:oddVBand="1" w:evenVBand="0" w:oddHBand="0" w:evenHBand="0" w:firstRowFirstColumn="0" w:firstRowLastColumn="0" w:lastRowFirstColumn="0" w:lastRowLastColumn="0"/>
            <w:tcW w:w="1099" w:type="dxa"/>
            <w:vMerge w:val="restart"/>
          </w:tcPr>
          <w:p w14:paraId="1D8201E8"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Válidos</w:t>
            </w:r>
          </w:p>
        </w:tc>
        <w:tc>
          <w:tcPr>
            <w:tcW w:w="895" w:type="dxa"/>
          </w:tcPr>
          <w:p w14:paraId="1F8FF20E"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475" w:type="dxa"/>
          </w:tcPr>
          <w:p w14:paraId="7045D594"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45</w:t>
            </w:r>
          </w:p>
        </w:tc>
        <w:tc>
          <w:tcPr>
            <w:tcW w:w="1792" w:type="dxa"/>
          </w:tcPr>
          <w:p w14:paraId="421F8E72"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45,0</w:t>
            </w:r>
          </w:p>
        </w:tc>
        <w:tc>
          <w:tcPr>
            <w:cnfStyle w:val="000010000000" w:firstRow="0" w:lastRow="0" w:firstColumn="0" w:lastColumn="0" w:oddVBand="1" w:evenVBand="0" w:oddHBand="0" w:evenHBand="0" w:firstRowFirstColumn="0" w:firstRowLastColumn="0" w:lastRowFirstColumn="0" w:lastRowLastColumn="0"/>
            <w:tcW w:w="1964" w:type="dxa"/>
          </w:tcPr>
          <w:p w14:paraId="4FA872AC"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45,0</w:t>
            </w:r>
          </w:p>
        </w:tc>
      </w:tr>
      <w:tr w:rsidR="00ED184F" w:rsidRPr="00526477" w14:paraId="3638658D" w14:textId="77777777" w:rsidTr="00A3357F">
        <w:trPr>
          <w:trHeight w:val="307"/>
          <w:jc w:val="center"/>
        </w:trPr>
        <w:tc>
          <w:tcPr>
            <w:cnfStyle w:val="000010000000" w:firstRow="0" w:lastRow="0" w:firstColumn="0" w:lastColumn="0" w:oddVBand="1" w:evenVBand="0" w:oddHBand="0" w:evenHBand="0" w:firstRowFirstColumn="0" w:firstRowLastColumn="0" w:lastRowFirstColumn="0" w:lastRowLastColumn="0"/>
            <w:tcW w:w="1099" w:type="dxa"/>
            <w:vMerge/>
          </w:tcPr>
          <w:p w14:paraId="27CE9507" w14:textId="77777777" w:rsidR="00ED184F" w:rsidRPr="00526477" w:rsidRDefault="00ED184F" w:rsidP="009D79C7">
            <w:pPr>
              <w:adjustRightInd w:val="0"/>
              <w:rPr>
                <w:color w:val="000000"/>
                <w:sz w:val="16"/>
                <w:szCs w:val="16"/>
              </w:rPr>
            </w:pPr>
          </w:p>
        </w:tc>
        <w:tc>
          <w:tcPr>
            <w:tcW w:w="895" w:type="dxa"/>
          </w:tcPr>
          <w:p w14:paraId="3B37EB96"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si</w:t>
            </w:r>
          </w:p>
        </w:tc>
        <w:tc>
          <w:tcPr>
            <w:cnfStyle w:val="000010000000" w:firstRow="0" w:lastRow="0" w:firstColumn="0" w:lastColumn="0" w:oddVBand="1" w:evenVBand="0" w:oddHBand="0" w:evenHBand="0" w:firstRowFirstColumn="0" w:firstRowLastColumn="0" w:lastRowFirstColumn="0" w:lastRowLastColumn="0"/>
            <w:tcW w:w="1475" w:type="dxa"/>
          </w:tcPr>
          <w:p w14:paraId="6B559C40"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55</w:t>
            </w:r>
          </w:p>
        </w:tc>
        <w:tc>
          <w:tcPr>
            <w:tcW w:w="1792" w:type="dxa"/>
          </w:tcPr>
          <w:p w14:paraId="4E583D62"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55,0</w:t>
            </w:r>
          </w:p>
        </w:tc>
        <w:tc>
          <w:tcPr>
            <w:cnfStyle w:val="000010000000" w:firstRow="0" w:lastRow="0" w:firstColumn="0" w:lastColumn="0" w:oddVBand="1" w:evenVBand="0" w:oddHBand="0" w:evenHBand="0" w:firstRowFirstColumn="0" w:firstRowLastColumn="0" w:lastRowFirstColumn="0" w:lastRowLastColumn="0"/>
            <w:tcW w:w="1964" w:type="dxa"/>
          </w:tcPr>
          <w:p w14:paraId="2A37B570"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0C85B49A" w14:textId="77777777" w:rsidTr="00A3357F">
        <w:trPr>
          <w:cnfStyle w:val="000000100000" w:firstRow="0" w:lastRow="0" w:firstColumn="0" w:lastColumn="0" w:oddVBand="0" w:evenVBand="0" w:oddHBand="1" w:evenHBand="0" w:firstRowFirstColumn="0" w:firstRowLastColumn="0" w:lastRowFirstColumn="0" w:lastRowLastColumn="0"/>
          <w:trHeight w:val="293"/>
          <w:jc w:val="center"/>
        </w:trPr>
        <w:tc>
          <w:tcPr>
            <w:cnfStyle w:val="000010000000" w:firstRow="0" w:lastRow="0" w:firstColumn="0" w:lastColumn="0" w:oddVBand="1" w:evenVBand="0" w:oddHBand="0" w:evenHBand="0" w:firstRowFirstColumn="0" w:firstRowLastColumn="0" w:lastRowFirstColumn="0" w:lastRowLastColumn="0"/>
            <w:tcW w:w="1099" w:type="dxa"/>
            <w:vMerge/>
          </w:tcPr>
          <w:p w14:paraId="2C9CA039" w14:textId="77777777" w:rsidR="00ED184F" w:rsidRPr="00526477" w:rsidRDefault="00ED184F" w:rsidP="009D79C7">
            <w:pPr>
              <w:adjustRightInd w:val="0"/>
              <w:rPr>
                <w:color w:val="000000"/>
                <w:sz w:val="16"/>
                <w:szCs w:val="16"/>
              </w:rPr>
            </w:pPr>
          </w:p>
        </w:tc>
        <w:tc>
          <w:tcPr>
            <w:tcW w:w="895" w:type="dxa"/>
          </w:tcPr>
          <w:p w14:paraId="0FBB87EC"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475" w:type="dxa"/>
          </w:tcPr>
          <w:p w14:paraId="285A1AB7"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792" w:type="dxa"/>
          </w:tcPr>
          <w:p w14:paraId="23BF97E1"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964" w:type="dxa"/>
          </w:tcPr>
          <w:p w14:paraId="08324B76" w14:textId="77777777" w:rsidR="00ED184F" w:rsidRPr="00526477" w:rsidRDefault="00ED184F" w:rsidP="009D79C7">
            <w:pPr>
              <w:adjustRightInd w:val="0"/>
              <w:rPr>
                <w:sz w:val="16"/>
                <w:szCs w:val="16"/>
              </w:rPr>
            </w:pPr>
          </w:p>
        </w:tc>
      </w:tr>
    </w:tbl>
    <w:p w14:paraId="006E3D68" w14:textId="77777777" w:rsidR="00ED184F" w:rsidRPr="00526477" w:rsidRDefault="00ED184F" w:rsidP="00ED184F">
      <w:pPr>
        <w:spacing w:line="276" w:lineRule="auto"/>
        <w:rPr>
          <w:sz w:val="16"/>
          <w:szCs w:val="16"/>
        </w:rPr>
      </w:pPr>
      <w:r w:rsidRPr="00526477">
        <w:rPr>
          <w:sz w:val="16"/>
          <w:szCs w:val="16"/>
        </w:rPr>
        <w:t>Fuente. La presente investigación. 2019.</w:t>
      </w:r>
    </w:p>
    <w:p w14:paraId="65FAA66E" w14:textId="77777777" w:rsidR="00ED184F" w:rsidRPr="00526477" w:rsidRDefault="00ED184F" w:rsidP="00ED184F">
      <w:pPr>
        <w:adjustRightInd w:val="0"/>
        <w:rPr>
          <w:szCs w:val="24"/>
        </w:rPr>
      </w:pPr>
    </w:p>
    <w:tbl>
      <w:tblPr>
        <w:tblStyle w:val="Tabladecuadrcula4-nfasis1"/>
        <w:tblW w:w="7225" w:type="dxa"/>
        <w:jc w:val="center"/>
        <w:tblLayout w:type="fixed"/>
        <w:tblLook w:val="0000" w:firstRow="0" w:lastRow="0" w:firstColumn="0" w:lastColumn="0" w:noHBand="0" w:noVBand="0"/>
      </w:tblPr>
      <w:tblGrid>
        <w:gridCol w:w="1118"/>
        <w:gridCol w:w="910"/>
        <w:gridCol w:w="1500"/>
        <w:gridCol w:w="1822"/>
        <w:gridCol w:w="1875"/>
      </w:tblGrid>
      <w:tr w:rsidR="00ED184F" w:rsidRPr="00526477" w14:paraId="49C15A8A" w14:textId="77777777" w:rsidTr="00A3357F">
        <w:trPr>
          <w:cnfStyle w:val="000000100000" w:firstRow="0" w:lastRow="0" w:firstColumn="0" w:lastColumn="0" w:oddVBand="0" w:evenVBand="0" w:oddHBand="1" w:evenHBand="0" w:firstRowFirstColumn="0" w:firstRowLastColumn="0" w:lastRowFirstColumn="0" w:lastRowLastColumn="0"/>
          <w:trHeight w:val="348"/>
          <w:jc w:val="center"/>
        </w:trPr>
        <w:tc>
          <w:tcPr>
            <w:cnfStyle w:val="000010000000" w:firstRow="0" w:lastRow="0" w:firstColumn="0" w:lastColumn="0" w:oddVBand="1" w:evenVBand="0" w:oddHBand="0" w:evenHBand="0" w:firstRowFirstColumn="0" w:firstRowLastColumn="0" w:lastRowFirstColumn="0" w:lastRowLastColumn="0"/>
            <w:tcW w:w="7225" w:type="dxa"/>
            <w:gridSpan w:val="5"/>
          </w:tcPr>
          <w:p w14:paraId="5BCFB0E0" w14:textId="77777777" w:rsidR="00ED184F" w:rsidRPr="00526477" w:rsidRDefault="00ED184F" w:rsidP="009D79C7">
            <w:pPr>
              <w:adjustRightInd w:val="0"/>
              <w:spacing w:line="320" w:lineRule="atLeast"/>
              <w:ind w:left="60" w:right="60"/>
              <w:jc w:val="center"/>
              <w:rPr>
                <w:color w:val="000000"/>
                <w:sz w:val="16"/>
                <w:szCs w:val="16"/>
              </w:rPr>
            </w:pPr>
            <w:r w:rsidRPr="00526477">
              <w:rPr>
                <w:b/>
                <w:bCs/>
                <w:color w:val="000000"/>
                <w:sz w:val="16"/>
                <w:szCs w:val="16"/>
              </w:rPr>
              <w:t>Presencia de  patio</w:t>
            </w:r>
          </w:p>
        </w:tc>
      </w:tr>
      <w:tr w:rsidR="00ED184F" w:rsidRPr="00526477" w14:paraId="0F2370EB" w14:textId="77777777" w:rsidTr="00A3357F">
        <w:trPr>
          <w:trHeight w:val="697"/>
          <w:jc w:val="center"/>
        </w:trPr>
        <w:tc>
          <w:tcPr>
            <w:cnfStyle w:val="000010000000" w:firstRow="0" w:lastRow="0" w:firstColumn="0" w:lastColumn="0" w:oddVBand="1" w:evenVBand="0" w:oddHBand="0" w:evenHBand="0" w:firstRowFirstColumn="0" w:firstRowLastColumn="0" w:lastRowFirstColumn="0" w:lastRowLastColumn="0"/>
            <w:tcW w:w="2028" w:type="dxa"/>
            <w:gridSpan w:val="2"/>
          </w:tcPr>
          <w:p w14:paraId="19BB3FD2" w14:textId="77777777" w:rsidR="00ED184F" w:rsidRPr="00526477" w:rsidRDefault="00ED184F" w:rsidP="009D79C7">
            <w:pPr>
              <w:adjustRightInd w:val="0"/>
              <w:spacing w:line="320" w:lineRule="atLeast"/>
              <w:ind w:left="60" w:right="60"/>
              <w:rPr>
                <w:color w:val="000000"/>
                <w:sz w:val="16"/>
                <w:szCs w:val="16"/>
              </w:rPr>
            </w:pPr>
          </w:p>
        </w:tc>
        <w:tc>
          <w:tcPr>
            <w:tcW w:w="1500" w:type="dxa"/>
          </w:tcPr>
          <w:p w14:paraId="3F8C0D0B"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822" w:type="dxa"/>
          </w:tcPr>
          <w:p w14:paraId="7ADD29D9"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válido</w:t>
            </w:r>
          </w:p>
        </w:tc>
        <w:tc>
          <w:tcPr>
            <w:tcW w:w="1875" w:type="dxa"/>
          </w:tcPr>
          <w:p w14:paraId="119B5548"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751C1963" w14:textId="77777777" w:rsidTr="00A3357F">
        <w:trPr>
          <w:cnfStyle w:val="000000100000" w:firstRow="0" w:lastRow="0" w:firstColumn="0" w:lastColumn="0" w:oddVBand="0" w:evenVBand="0" w:oddHBand="1" w:evenHBand="0" w:firstRowFirstColumn="0" w:firstRowLastColumn="0" w:lastRowFirstColumn="0" w:lastRowLastColumn="0"/>
          <w:trHeight w:val="332"/>
          <w:jc w:val="center"/>
        </w:trPr>
        <w:tc>
          <w:tcPr>
            <w:cnfStyle w:val="000010000000" w:firstRow="0" w:lastRow="0" w:firstColumn="0" w:lastColumn="0" w:oddVBand="1" w:evenVBand="0" w:oddHBand="0" w:evenHBand="0" w:firstRowFirstColumn="0" w:firstRowLastColumn="0" w:lastRowFirstColumn="0" w:lastRowLastColumn="0"/>
            <w:tcW w:w="1118" w:type="dxa"/>
            <w:vMerge w:val="restart"/>
          </w:tcPr>
          <w:p w14:paraId="5DAF9EF7"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Válidos</w:t>
            </w:r>
          </w:p>
        </w:tc>
        <w:tc>
          <w:tcPr>
            <w:tcW w:w="910" w:type="dxa"/>
          </w:tcPr>
          <w:p w14:paraId="35726164"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500" w:type="dxa"/>
          </w:tcPr>
          <w:p w14:paraId="000F163E"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63</w:t>
            </w:r>
          </w:p>
        </w:tc>
        <w:tc>
          <w:tcPr>
            <w:tcW w:w="1822" w:type="dxa"/>
          </w:tcPr>
          <w:p w14:paraId="5DD504FD"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63,0</w:t>
            </w:r>
          </w:p>
        </w:tc>
        <w:tc>
          <w:tcPr>
            <w:cnfStyle w:val="000010000000" w:firstRow="0" w:lastRow="0" w:firstColumn="0" w:lastColumn="0" w:oddVBand="1" w:evenVBand="0" w:oddHBand="0" w:evenHBand="0" w:firstRowFirstColumn="0" w:firstRowLastColumn="0" w:lastRowFirstColumn="0" w:lastRowLastColumn="0"/>
            <w:tcW w:w="1875" w:type="dxa"/>
          </w:tcPr>
          <w:p w14:paraId="502D4E27"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63,0</w:t>
            </w:r>
          </w:p>
        </w:tc>
      </w:tr>
      <w:tr w:rsidR="00ED184F" w:rsidRPr="00526477" w14:paraId="17B816CC" w14:textId="77777777" w:rsidTr="00A3357F">
        <w:trPr>
          <w:trHeight w:val="365"/>
          <w:jc w:val="center"/>
        </w:trPr>
        <w:tc>
          <w:tcPr>
            <w:cnfStyle w:val="000010000000" w:firstRow="0" w:lastRow="0" w:firstColumn="0" w:lastColumn="0" w:oddVBand="1" w:evenVBand="0" w:oddHBand="0" w:evenHBand="0" w:firstRowFirstColumn="0" w:firstRowLastColumn="0" w:lastRowFirstColumn="0" w:lastRowLastColumn="0"/>
            <w:tcW w:w="1118" w:type="dxa"/>
            <w:vMerge/>
          </w:tcPr>
          <w:p w14:paraId="5206E865" w14:textId="77777777" w:rsidR="00ED184F" w:rsidRPr="00526477" w:rsidRDefault="00ED184F" w:rsidP="009D79C7">
            <w:pPr>
              <w:adjustRightInd w:val="0"/>
              <w:rPr>
                <w:color w:val="000000"/>
                <w:sz w:val="16"/>
                <w:szCs w:val="16"/>
              </w:rPr>
            </w:pPr>
          </w:p>
        </w:tc>
        <w:tc>
          <w:tcPr>
            <w:tcW w:w="910" w:type="dxa"/>
          </w:tcPr>
          <w:p w14:paraId="6E0E473A"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si</w:t>
            </w:r>
          </w:p>
        </w:tc>
        <w:tc>
          <w:tcPr>
            <w:cnfStyle w:val="000010000000" w:firstRow="0" w:lastRow="0" w:firstColumn="0" w:lastColumn="0" w:oddVBand="1" w:evenVBand="0" w:oddHBand="0" w:evenHBand="0" w:firstRowFirstColumn="0" w:firstRowLastColumn="0" w:lastRowFirstColumn="0" w:lastRowLastColumn="0"/>
            <w:tcW w:w="1500" w:type="dxa"/>
          </w:tcPr>
          <w:p w14:paraId="34CF626C"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37</w:t>
            </w:r>
          </w:p>
        </w:tc>
        <w:tc>
          <w:tcPr>
            <w:tcW w:w="1822" w:type="dxa"/>
          </w:tcPr>
          <w:p w14:paraId="12FFA7DF"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37,0</w:t>
            </w:r>
          </w:p>
        </w:tc>
        <w:tc>
          <w:tcPr>
            <w:cnfStyle w:val="000010000000" w:firstRow="0" w:lastRow="0" w:firstColumn="0" w:lastColumn="0" w:oddVBand="1" w:evenVBand="0" w:oddHBand="0" w:evenHBand="0" w:firstRowFirstColumn="0" w:firstRowLastColumn="0" w:lastRowFirstColumn="0" w:lastRowLastColumn="0"/>
            <w:tcW w:w="1875" w:type="dxa"/>
          </w:tcPr>
          <w:p w14:paraId="74D7D94B"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70A31157" w14:textId="77777777" w:rsidTr="00A3357F">
        <w:trPr>
          <w:cnfStyle w:val="000000100000" w:firstRow="0" w:lastRow="0" w:firstColumn="0" w:lastColumn="0" w:oddVBand="0" w:evenVBand="0" w:oddHBand="1" w:evenHBand="0" w:firstRowFirstColumn="0" w:firstRowLastColumn="0" w:lastRowFirstColumn="0" w:lastRowLastColumn="0"/>
          <w:trHeight w:val="348"/>
          <w:jc w:val="center"/>
        </w:trPr>
        <w:tc>
          <w:tcPr>
            <w:cnfStyle w:val="000010000000" w:firstRow="0" w:lastRow="0" w:firstColumn="0" w:lastColumn="0" w:oddVBand="1" w:evenVBand="0" w:oddHBand="0" w:evenHBand="0" w:firstRowFirstColumn="0" w:firstRowLastColumn="0" w:lastRowFirstColumn="0" w:lastRowLastColumn="0"/>
            <w:tcW w:w="1118" w:type="dxa"/>
            <w:vMerge/>
          </w:tcPr>
          <w:p w14:paraId="0C4F5007" w14:textId="77777777" w:rsidR="00ED184F" w:rsidRPr="00526477" w:rsidRDefault="00ED184F" w:rsidP="009D79C7">
            <w:pPr>
              <w:adjustRightInd w:val="0"/>
              <w:rPr>
                <w:color w:val="000000"/>
                <w:sz w:val="16"/>
                <w:szCs w:val="16"/>
              </w:rPr>
            </w:pPr>
          </w:p>
        </w:tc>
        <w:tc>
          <w:tcPr>
            <w:tcW w:w="910" w:type="dxa"/>
          </w:tcPr>
          <w:p w14:paraId="59BDCDB2"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500" w:type="dxa"/>
          </w:tcPr>
          <w:p w14:paraId="6189057F"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822" w:type="dxa"/>
          </w:tcPr>
          <w:p w14:paraId="60A4BF30"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875" w:type="dxa"/>
          </w:tcPr>
          <w:p w14:paraId="2B477D6A" w14:textId="77777777" w:rsidR="00ED184F" w:rsidRPr="00526477" w:rsidRDefault="00ED184F" w:rsidP="009D79C7">
            <w:pPr>
              <w:adjustRightInd w:val="0"/>
              <w:rPr>
                <w:sz w:val="16"/>
                <w:szCs w:val="16"/>
              </w:rPr>
            </w:pPr>
          </w:p>
        </w:tc>
      </w:tr>
    </w:tbl>
    <w:p w14:paraId="6DB265B9" w14:textId="5C1B30B2" w:rsidR="00ED184F" w:rsidRPr="00A3357F" w:rsidRDefault="00ED184F" w:rsidP="00A3357F">
      <w:pPr>
        <w:spacing w:line="276" w:lineRule="auto"/>
        <w:rPr>
          <w:sz w:val="16"/>
          <w:szCs w:val="16"/>
        </w:rPr>
      </w:pPr>
      <w:r w:rsidRPr="00526477">
        <w:rPr>
          <w:sz w:val="16"/>
          <w:szCs w:val="16"/>
        </w:rPr>
        <w:t>Fuente. La presente investigación. 2019.</w:t>
      </w:r>
    </w:p>
    <w:p w14:paraId="6FF56C95" w14:textId="77777777" w:rsidR="00ED184F" w:rsidRPr="00526477" w:rsidRDefault="00ED184F" w:rsidP="00ED184F">
      <w:pPr>
        <w:adjustRightInd w:val="0"/>
        <w:rPr>
          <w:szCs w:val="24"/>
        </w:rPr>
      </w:pPr>
    </w:p>
    <w:tbl>
      <w:tblPr>
        <w:tblStyle w:val="Tabladecuadrcula4-nfasis1"/>
        <w:tblW w:w="7371" w:type="dxa"/>
        <w:jc w:val="center"/>
        <w:tblLayout w:type="fixed"/>
        <w:tblLook w:val="0000" w:firstRow="0" w:lastRow="0" w:firstColumn="0" w:lastColumn="0" w:noHBand="0" w:noVBand="0"/>
      </w:tblPr>
      <w:tblGrid>
        <w:gridCol w:w="1044"/>
        <w:gridCol w:w="962"/>
        <w:gridCol w:w="1584"/>
        <w:gridCol w:w="1925"/>
        <w:gridCol w:w="1856"/>
      </w:tblGrid>
      <w:tr w:rsidR="00ED184F" w:rsidRPr="00526477" w14:paraId="5FDAF563" w14:textId="77777777" w:rsidTr="00A3357F">
        <w:trPr>
          <w:cnfStyle w:val="000000100000" w:firstRow="0" w:lastRow="0" w:firstColumn="0" w:lastColumn="0" w:oddVBand="0" w:evenVBand="0" w:oddHBand="1" w:evenHBand="0" w:firstRowFirstColumn="0" w:firstRowLastColumn="0" w:lastRowFirstColumn="0" w:lastRowLastColumn="0"/>
          <w:trHeight w:val="283"/>
          <w:jc w:val="center"/>
        </w:trPr>
        <w:tc>
          <w:tcPr>
            <w:cnfStyle w:val="000010000000" w:firstRow="0" w:lastRow="0" w:firstColumn="0" w:lastColumn="0" w:oddVBand="1" w:evenVBand="0" w:oddHBand="0" w:evenHBand="0" w:firstRowFirstColumn="0" w:firstRowLastColumn="0" w:lastRowFirstColumn="0" w:lastRowLastColumn="0"/>
            <w:tcW w:w="7366" w:type="dxa"/>
            <w:gridSpan w:val="5"/>
          </w:tcPr>
          <w:p w14:paraId="35538325" w14:textId="77777777" w:rsidR="00ED184F" w:rsidRPr="00526477" w:rsidRDefault="00ED184F" w:rsidP="009D79C7">
            <w:pPr>
              <w:adjustRightInd w:val="0"/>
              <w:spacing w:line="320" w:lineRule="atLeast"/>
              <w:ind w:left="60" w:right="60"/>
              <w:jc w:val="center"/>
              <w:rPr>
                <w:color w:val="000000"/>
                <w:sz w:val="16"/>
                <w:szCs w:val="16"/>
              </w:rPr>
            </w:pPr>
            <w:r w:rsidRPr="00526477">
              <w:rPr>
                <w:b/>
                <w:bCs/>
                <w:color w:val="000000"/>
                <w:sz w:val="16"/>
                <w:szCs w:val="16"/>
              </w:rPr>
              <w:t>Espacio sin construir</w:t>
            </w:r>
          </w:p>
        </w:tc>
      </w:tr>
      <w:tr w:rsidR="00ED184F" w:rsidRPr="00526477" w14:paraId="16D2C229" w14:textId="77777777" w:rsidTr="00A3357F">
        <w:trPr>
          <w:trHeight w:val="567"/>
          <w:jc w:val="center"/>
        </w:trPr>
        <w:tc>
          <w:tcPr>
            <w:cnfStyle w:val="000010000000" w:firstRow="0" w:lastRow="0" w:firstColumn="0" w:lastColumn="0" w:oddVBand="1" w:evenVBand="0" w:oddHBand="0" w:evenHBand="0" w:firstRowFirstColumn="0" w:firstRowLastColumn="0" w:lastRowFirstColumn="0" w:lastRowLastColumn="0"/>
            <w:tcW w:w="2006" w:type="dxa"/>
            <w:gridSpan w:val="2"/>
          </w:tcPr>
          <w:p w14:paraId="6E04B3B9" w14:textId="77777777" w:rsidR="00ED184F" w:rsidRPr="00526477" w:rsidRDefault="00ED184F" w:rsidP="009D79C7">
            <w:pPr>
              <w:adjustRightInd w:val="0"/>
              <w:spacing w:line="320" w:lineRule="atLeast"/>
              <w:ind w:left="60" w:right="60"/>
              <w:rPr>
                <w:color w:val="000000"/>
                <w:sz w:val="16"/>
                <w:szCs w:val="16"/>
              </w:rPr>
            </w:pPr>
          </w:p>
        </w:tc>
        <w:tc>
          <w:tcPr>
            <w:tcW w:w="1584" w:type="dxa"/>
          </w:tcPr>
          <w:p w14:paraId="456FBB77"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925" w:type="dxa"/>
          </w:tcPr>
          <w:p w14:paraId="6A77966D"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válido</w:t>
            </w:r>
          </w:p>
        </w:tc>
        <w:tc>
          <w:tcPr>
            <w:tcW w:w="1856" w:type="dxa"/>
          </w:tcPr>
          <w:p w14:paraId="08D2B768"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3DE5AE3D" w14:textId="77777777" w:rsidTr="00A3357F">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1044" w:type="dxa"/>
            <w:vMerge w:val="restart"/>
          </w:tcPr>
          <w:p w14:paraId="2E6F6D45"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Válidos</w:t>
            </w:r>
          </w:p>
        </w:tc>
        <w:tc>
          <w:tcPr>
            <w:tcW w:w="962" w:type="dxa"/>
          </w:tcPr>
          <w:p w14:paraId="03BFC9C2"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584" w:type="dxa"/>
          </w:tcPr>
          <w:p w14:paraId="6FABDB36"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65</w:t>
            </w:r>
          </w:p>
        </w:tc>
        <w:tc>
          <w:tcPr>
            <w:tcW w:w="1925" w:type="dxa"/>
          </w:tcPr>
          <w:p w14:paraId="2F058840"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65,0</w:t>
            </w:r>
          </w:p>
        </w:tc>
        <w:tc>
          <w:tcPr>
            <w:cnfStyle w:val="000010000000" w:firstRow="0" w:lastRow="0" w:firstColumn="0" w:lastColumn="0" w:oddVBand="1" w:evenVBand="0" w:oddHBand="0" w:evenHBand="0" w:firstRowFirstColumn="0" w:firstRowLastColumn="0" w:lastRowFirstColumn="0" w:lastRowLastColumn="0"/>
            <w:tcW w:w="1856" w:type="dxa"/>
          </w:tcPr>
          <w:p w14:paraId="0248CCCE"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65,0</w:t>
            </w:r>
          </w:p>
        </w:tc>
      </w:tr>
      <w:tr w:rsidR="00ED184F" w:rsidRPr="00526477" w14:paraId="1C3F9430" w14:textId="77777777" w:rsidTr="00A3357F">
        <w:trPr>
          <w:trHeight w:val="297"/>
          <w:jc w:val="center"/>
        </w:trPr>
        <w:tc>
          <w:tcPr>
            <w:cnfStyle w:val="000010000000" w:firstRow="0" w:lastRow="0" w:firstColumn="0" w:lastColumn="0" w:oddVBand="1" w:evenVBand="0" w:oddHBand="0" w:evenHBand="0" w:firstRowFirstColumn="0" w:firstRowLastColumn="0" w:lastRowFirstColumn="0" w:lastRowLastColumn="0"/>
            <w:tcW w:w="1044" w:type="dxa"/>
            <w:vMerge/>
          </w:tcPr>
          <w:p w14:paraId="2F5A24DE" w14:textId="77777777" w:rsidR="00ED184F" w:rsidRPr="00526477" w:rsidRDefault="00ED184F" w:rsidP="009D79C7">
            <w:pPr>
              <w:adjustRightInd w:val="0"/>
              <w:rPr>
                <w:color w:val="000000"/>
                <w:sz w:val="16"/>
                <w:szCs w:val="16"/>
              </w:rPr>
            </w:pPr>
          </w:p>
        </w:tc>
        <w:tc>
          <w:tcPr>
            <w:tcW w:w="962" w:type="dxa"/>
          </w:tcPr>
          <w:p w14:paraId="304526CD"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si</w:t>
            </w:r>
          </w:p>
        </w:tc>
        <w:tc>
          <w:tcPr>
            <w:cnfStyle w:val="000010000000" w:firstRow="0" w:lastRow="0" w:firstColumn="0" w:lastColumn="0" w:oddVBand="1" w:evenVBand="0" w:oddHBand="0" w:evenHBand="0" w:firstRowFirstColumn="0" w:firstRowLastColumn="0" w:lastRowFirstColumn="0" w:lastRowLastColumn="0"/>
            <w:tcW w:w="1584" w:type="dxa"/>
          </w:tcPr>
          <w:p w14:paraId="67EE4B41"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35</w:t>
            </w:r>
          </w:p>
        </w:tc>
        <w:tc>
          <w:tcPr>
            <w:tcW w:w="1925" w:type="dxa"/>
          </w:tcPr>
          <w:p w14:paraId="3BC9F313"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35,0</w:t>
            </w:r>
          </w:p>
        </w:tc>
        <w:tc>
          <w:tcPr>
            <w:cnfStyle w:val="000010000000" w:firstRow="0" w:lastRow="0" w:firstColumn="0" w:lastColumn="0" w:oddVBand="1" w:evenVBand="0" w:oddHBand="0" w:evenHBand="0" w:firstRowFirstColumn="0" w:firstRowLastColumn="0" w:lastRowFirstColumn="0" w:lastRowLastColumn="0"/>
            <w:tcW w:w="1856" w:type="dxa"/>
          </w:tcPr>
          <w:p w14:paraId="4D7F0069"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49DF6A26" w14:textId="77777777" w:rsidTr="00A3357F">
        <w:trPr>
          <w:cnfStyle w:val="000000100000" w:firstRow="0" w:lastRow="0" w:firstColumn="0" w:lastColumn="0" w:oddVBand="0" w:evenVBand="0" w:oddHBand="1" w:evenHBand="0" w:firstRowFirstColumn="0" w:firstRowLastColumn="0" w:lastRowFirstColumn="0" w:lastRowLastColumn="0"/>
          <w:trHeight w:val="283"/>
          <w:jc w:val="center"/>
        </w:trPr>
        <w:tc>
          <w:tcPr>
            <w:cnfStyle w:val="000010000000" w:firstRow="0" w:lastRow="0" w:firstColumn="0" w:lastColumn="0" w:oddVBand="1" w:evenVBand="0" w:oddHBand="0" w:evenHBand="0" w:firstRowFirstColumn="0" w:firstRowLastColumn="0" w:lastRowFirstColumn="0" w:lastRowLastColumn="0"/>
            <w:tcW w:w="1044" w:type="dxa"/>
            <w:vMerge/>
          </w:tcPr>
          <w:p w14:paraId="4E24B952" w14:textId="77777777" w:rsidR="00ED184F" w:rsidRPr="00526477" w:rsidRDefault="00ED184F" w:rsidP="009D79C7">
            <w:pPr>
              <w:adjustRightInd w:val="0"/>
              <w:rPr>
                <w:color w:val="000000"/>
                <w:sz w:val="16"/>
                <w:szCs w:val="16"/>
              </w:rPr>
            </w:pPr>
          </w:p>
        </w:tc>
        <w:tc>
          <w:tcPr>
            <w:tcW w:w="962" w:type="dxa"/>
          </w:tcPr>
          <w:p w14:paraId="71E66E5B"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584" w:type="dxa"/>
          </w:tcPr>
          <w:p w14:paraId="302484A8"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925" w:type="dxa"/>
          </w:tcPr>
          <w:p w14:paraId="0401F495"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856" w:type="dxa"/>
          </w:tcPr>
          <w:p w14:paraId="5A10998C" w14:textId="77777777" w:rsidR="00ED184F" w:rsidRPr="00526477" w:rsidRDefault="00ED184F" w:rsidP="009D79C7">
            <w:pPr>
              <w:adjustRightInd w:val="0"/>
              <w:rPr>
                <w:sz w:val="16"/>
                <w:szCs w:val="16"/>
              </w:rPr>
            </w:pPr>
          </w:p>
        </w:tc>
      </w:tr>
    </w:tbl>
    <w:p w14:paraId="1AF808ED" w14:textId="77777777" w:rsidR="00ED184F" w:rsidRPr="00526477" w:rsidRDefault="00ED184F" w:rsidP="00ED184F">
      <w:pPr>
        <w:spacing w:line="276" w:lineRule="auto"/>
        <w:rPr>
          <w:sz w:val="16"/>
          <w:szCs w:val="16"/>
        </w:rPr>
      </w:pPr>
      <w:r w:rsidRPr="00526477">
        <w:rPr>
          <w:sz w:val="16"/>
          <w:szCs w:val="16"/>
        </w:rPr>
        <w:t>Fuente. La presente investigación. 2019.</w:t>
      </w:r>
    </w:p>
    <w:p w14:paraId="68710550" w14:textId="77777777" w:rsidR="00ED184F" w:rsidRPr="00526477" w:rsidRDefault="00ED184F" w:rsidP="00ED184F">
      <w:pPr>
        <w:tabs>
          <w:tab w:val="left" w:pos="1695"/>
        </w:tabs>
        <w:spacing w:line="276" w:lineRule="auto"/>
        <w:rPr>
          <w:szCs w:val="24"/>
        </w:rPr>
      </w:pPr>
    </w:p>
    <w:p w14:paraId="52E5AB0C" w14:textId="77777777" w:rsidR="00ED184F" w:rsidRPr="00814E41" w:rsidRDefault="00ED184F" w:rsidP="00814E41">
      <w:pPr>
        <w:tabs>
          <w:tab w:val="left" w:pos="1695"/>
        </w:tabs>
        <w:spacing w:line="276" w:lineRule="auto"/>
        <w:jc w:val="both"/>
        <w:rPr>
          <w:sz w:val="24"/>
          <w:szCs w:val="24"/>
        </w:rPr>
      </w:pPr>
      <w:r w:rsidRPr="00814E41">
        <w:rPr>
          <w:sz w:val="24"/>
          <w:szCs w:val="24"/>
        </w:rPr>
        <w:t xml:space="preserve">En consideración a la infraestructura interna, presentadas en las tablas en conjunto No. 12,  se analizó el número de pisos o niveles de la vivienda, el número de duchas y sanitarios y el número de habitaciones. De esta manera se pudo encontrar que de los 100 casos estudiados, la mayor proporción posee como característica: ser de un piso 67%, contener una ducha 77%, 1 sanitario 57% y tener un número de 3 habitaciones 27%. Sin embargo es importante exponer que el 13% de la población no cuenta con ducha y más preocupante el 25% no tienen sanitario y sumado a este el 18% baño tienen letrina; lo cual representa un riesgo en las condiciones de salubridad. </w:t>
      </w:r>
    </w:p>
    <w:p w14:paraId="4FDFD528" w14:textId="77777777" w:rsidR="00ED184F" w:rsidRPr="00814E41" w:rsidRDefault="00ED184F" w:rsidP="00814E41">
      <w:pPr>
        <w:tabs>
          <w:tab w:val="left" w:pos="1695"/>
        </w:tabs>
        <w:spacing w:line="276" w:lineRule="auto"/>
        <w:jc w:val="both"/>
        <w:rPr>
          <w:sz w:val="24"/>
          <w:szCs w:val="24"/>
        </w:rPr>
      </w:pPr>
    </w:p>
    <w:p w14:paraId="59014BA7" w14:textId="77777777" w:rsidR="00ED184F" w:rsidRPr="00814E41" w:rsidRDefault="00ED184F" w:rsidP="00814E41">
      <w:pPr>
        <w:tabs>
          <w:tab w:val="left" w:pos="1695"/>
        </w:tabs>
        <w:spacing w:line="276" w:lineRule="auto"/>
        <w:jc w:val="both"/>
        <w:rPr>
          <w:sz w:val="24"/>
          <w:szCs w:val="24"/>
        </w:rPr>
      </w:pPr>
      <w:r w:rsidRPr="00814E41">
        <w:rPr>
          <w:sz w:val="24"/>
          <w:szCs w:val="24"/>
        </w:rPr>
        <w:t xml:space="preserve"> De la misma manera se identificó la distribución interna en cuanto a cocina, comedor, patio y zonas sin construir, encontrando que 95% cuentan principalmente con la zona de la cocina, aspecto positivo para la población; también 79% tiene sala; el 55% de la población cuenta con zona de comedor;  sin embargo hay 63 usuarios no tienen patio o zona de ropa; y el 65% no tienen zona sin construir, lo que obliga a buscar zonas alternas para el lavado y colgado de ropa; exponiendo a los usuarios a mayor riesgo de caídas.  </w:t>
      </w:r>
    </w:p>
    <w:p w14:paraId="21C023A1" w14:textId="77777777" w:rsidR="00ED184F" w:rsidRPr="00814E41" w:rsidRDefault="00ED184F" w:rsidP="00814E41">
      <w:pPr>
        <w:tabs>
          <w:tab w:val="left" w:pos="1695"/>
        </w:tabs>
        <w:spacing w:line="276" w:lineRule="auto"/>
        <w:jc w:val="both"/>
        <w:rPr>
          <w:sz w:val="24"/>
          <w:szCs w:val="24"/>
        </w:rPr>
      </w:pPr>
    </w:p>
    <w:p w14:paraId="6323A8C9" w14:textId="77777777" w:rsidR="00ED184F" w:rsidRDefault="00ED184F" w:rsidP="00ED184F">
      <w:pPr>
        <w:spacing w:line="276" w:lineRule="auto"/>
        <w:jc w:val="center"/>
        <w:rPr>
          <w:b/>
          <w:bCs/>
          <w:color w:val="000000"/>
          <w:szCs w:val="24"/>
        </w:rPr>
      </w:pPr>
      <w:r w:rsidRPr="00526477">
        <w:rPr>
          <w:szCs w:val="24"/>
        </w:rPr>
        <w:tab/>
      </w:r>
      <w:r w:rsidRPr="00526477">
        <w:rPr>
          <w:b/>
          <w:szCs w:val="24"/>
        </w:rPr>
        <w:t xml:space="preserve">Tabla 13. </w:t>
      </w:r>
      <w:r w:rsidRPr="00526477">
        <w:rPr>
          <w:b/>
          <w:bCs/>
          <w:color w:val="000000"/>
          <w:szCs w:val="24"/>
        </w:rPr>
        <w:t>Contingencia personas que conforman su familia * número de habitaciones</w:t>
      </w:r>
    </w:p>
    <w:p w14:paraId="7F2250F5" w14:textId="77777777" w:rsidR="00A77F9E" w:rsidRPr="00526477" w:rsidRDefault="00A77F9E" w:rsidP="00ED184F">
      <w:pPr>
        <w:spacing w:line="276" w:lineRule="auto"/>
        <w:jc w:val="center"/>
        <w:rPr>
          <w:b/>
          <w:color w:val="FF0000"/>
          <w:szCs w:val="24"/>
        </w:rPr>
      </w:pPr>
    </w:p>
    <w:tbl>
      <w:tblPr>
        <w:tblStyle w:val="Tabladecuadrcula3-nfasis1"/>
        <w:tblW w:w="9239" w:type="dxa"/>
        <w:jc w:val="center"/>
        <w:tblLayout w:type="fixed"/>
        <w:tblLook w:val="0000" w:firstRow="0" w:lastRow="0" w:firstColumn="0" w:lastColumn="0" w:noHBand="0" w:noVBand="0"/>
      </w:tblPr>
      <w:tblGrid>
        <w:gridCol w:w="2449"/>
        <w:gridCol w:w="735"/>
        <w:gridCol w:w="1010"/>
        <w:gridCol w:w="1009"/>
        <w:gridCol w:w="1009"/>
        <w:gridCol w:w="1009"/>
        <w:gridCol w:w="1009"/>
        <w:gridCol w:w="1009"/>
      </w:tblGrid>
      <w:tr w:rsidR="00ED184F" w:rsidRPr="00526477" w14:paraId="2DB0F836" w14:textId="77777777" w:rsidTr="00A77F9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84" w:type="dxa"/>
            <w:gridSpan w:val="2"/>
            <w:vMerge w:val="restart"/>
          </w:tcPr>
          <w:p w14:paraId="6A0F03EE" w14:textId="77777777" w:rsidR="00ED184F" w:rsidRPr="00526477" w:rsidRDefault="00ED184F" w:rsidP="009D79C7">
            <w:pPr>
              <w:spacing w:after="200" w:line="276" w:lineRule="auto"/>
              <w:rPr>
                <w:color w:val="000000"/>
                <w:sz w:val="16"/>
                <w:szCs w:val="16"/>
              </w:rPr>
            </w:pPr>
          </w:p>
        </w:tc>
        <w:tc>
          <w:tcPr>
            <w:tcW w:w="5046" w:type="dxa"/>
            <w:gridSpan w:val="5"/>
          </w:tcPr>
          <w:p w14:paraId="5D16A44A" w14:textId="77777777" w:rsidR="00ED184F" w:rsidRPr="00526477" w:rsidRDefault="00ED184F" w:rsidP="009D79C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Número de habitaciones</w:t>
            </w:r>
          </w:p>
        </w:tc>
        <w:tc>
          <w:tcPr>
            <w:cnfStyle w:val="000010000000" w:firstRow="0" w:lastRow="0" w:firstColumn="0" w:lastColumn="0" w:oddVBand="1" w:evenVBand="0" w:oddHBand="0" w:evenHBand="0" w:firstRowFirstColumn="0" w:firstRowLastColumn="0" w:lastRowFirstColumn="0" w:lastRowLastColumn="0"/>
            <w:tcW w:w="1009" w:type="dxa"/>
            <w:vMerge w:val="restart"/>
          </w:tcPr>
          <w:p w14:paraId="48A99B20"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Total</w:t>
            </w:r>
          </w:p>
        </w:tc>
      </w:tr>
      <w:tr w:rsidR="00ED184F" w:rsidRPr="00526477" w14:paraId="6983100F" w14:textId="77777777" w:rsidTr="00A77F9E">
        <w:trPr>
          <w:jc w:val="center"/>
        </w:trPr>
        <w:tc>
          <w:tcPr>
            <w:cnfStyle w:val="000010000000" w:firstRow="0" w:lastRow="0" w:firstColumn="0" w:lastColumn="0" w:oddVBand="1" w:evenVBand="0" w:oddHBand="0" w:evenHBand="0" w:firstRowFirstColumn="0" w:firstRowLastColumn="0" w:lastRowFirstColumn="0" w:lastRowLastColumn="0"/>
            <w:tcW w:w="3184" w:type="dxa"/>
            <w:gridSpan w:val="2"/>
            <w:vMerge/>
          </w:tcPr>
          <w:p w14:paraId="792F046F" w14:textId="77777777" w:rsidR="00ED184F" w:rsidRPr="00526477" w:rsidRDefault="00ED184F" w:rsidP="009D79C7">
            <w:pPr>
              <w:autoSpaceDE w:val="0"/>
              <w:autoSpaceDN w:val="0"/>
              <w:adjustRightInd w:val="0"/>
              <w:rPr>
                <w:color w:val="000000"/>
                <w:sz w:val="16"/>
                <w:szCs w:val="16"/>
              </w:rPr>
            </w:pPr>
          </w:p>
        </w:tc>
        <w:tc>
          <w:tcPr>
            <w:tcW w:w="1010" w:type="dxa"/>
          </w:tcPr>
          <w:p w14:paraId="1BCA07D8"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una</w:t>
            </w:r>
          </w:p>
        </w:tc>
        <w:tc>
          <w:tcPr>
            <w:cnfStyle w:val="000010000000" w:firstRow="0" w:lastRow="0" w:firstColumn="0" w:lastColumn="0" w:oddVBand="1" w:evenVBand="0" w:oddHBand="0" w:evenHBand="0" w:firstRowFirstColumn="0" w:firstRowLastColumn="0" w:lastRowFirstColumn="0" w:lastRowLastColumn="0"/>
            <w:tcW w:w="1009" w:type="dxa"/>
          </w:tcPr>
          <w:p w14:paraId="309BA424"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dos</w:t>
            </w:r>
          </w:p>
        </w:tc>
        <w:tc>
          <w:tcPr>
            <w:tcW w:w="1009" w:type="dxa"/>
          </w:tcPr>
          <w:p w14:paraId="5DF4B52B"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tres</w:t>
            </w:r>
          </w:p>
        </w:tc>
        <w:tc>
          <w:tcPr>
            <w:cnfStyle w:val="000010000000" w:firstRow="0" w:lastRow="0" w:firstColumn="0" w:lastColumn="0" w:oddVBand="1" w:evenVBand="0" w:oddHBand="0" w:evenHBand="0" w:firstRowFirstColumn="0" w:firstRowLastColumn="0" w:lastRowFirstColumn="0" w:lastRowLastColumn="0"/>
            <w:tcW w:w="1009" w:type="dxa"/>
          </w:tcPr>
          <w:p w14:paraId="0FD72663"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cuatro</w:t>
            </w:r>
          </w:p>
        </w:tc>
        <w:tc>
          <w:tcPr>
            <w:tcW w:w="1009" w:type="dxa"/>
          </w:tcPr>
          <w:p w14:paraId="4BE86FCB"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cinco</w:t>
            </w:r>
          </w:p>
        </w:tc>
        <w:tc>
          <w:tcPr>
            <w:cnfStyle w:val="000010000000" w:firstRow="0" w:lastRow="0" w:firstColumn="0" w:lastColumn="0" w:oddVBand="1" w:evenVBand="0" w:oddHBand="0" w:evenHBand="0" w:firstRowFirstColumn="0" w:firstRowLastColumn="0" w:lastRowFirstColumn="0" w:lastRowLastColumn="0"/>
            <w:tcW w:w="1009" w:type="dxa"/>
            <w:vMerge/>
          </w:tcPr>
          <w:p w14:paraId="2F1591B1" w14:textId="77777777" w:rsidR="00ED184F" w:rsidRPr="00526477" w:rsidRDefault="00ED184F" w:rsidP="009D79C7">
            <w:pPr>
              <w:autoSpaceDE w:val="0"/>
              <w:autoSpaceDN w:val="0"/>
              <w:adjustRightInd w:val="0"/>
              <w:rPr>
                <w:color w:val="000000"/>
                <w:sz w:val="16"/>
                <w:szCs w:val="16"/>
              </w:rPr>
            </w:pPr>
          </w:p>
        </w:tc>
      </w:tr>
      <w:tr w:rsidR="00ED184F" w:rsidRPr="00526477" w14:paraId="68F145CB" w14:textId="77777777" w:rsidTr="00A77F9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vMerge w:val="restart"/>
          </w:tcPr>
          <w:p w14:paraId="640C0AB4" w14:textId="77777777" w:rsidR="00ED184F" w:rsidRPr="00526477" w:rsidRDefault="00ED184F" w:rsidP="009D79C7">
            <w:pPr>
              <w:autoSpaceDE w:val="0"/>
              <w:autoSpaceDN w:val="0"/>
              <w:adjustRightInd w:val="0"/>
              <w:spacing w:line="320" w:lineRule="atLeast"/>
              <w:ind w:left="60" w:right="60"/>
              <w:rPr>
                <w:color w:val="000000"/>
                <w:sz w:val="16"/>
                <w:szCs w:val="16"/>
              </w:rPr>
            </w:pPr>
            <w:r w:rsidRPr="00526477">
              <w:rPr>
                <w:color w:val="000000"/>
                <w:sz w:val="16"/>
                <w:szCs w:val="16"/>
              </w:rPr>
              <w:t>personas que conforman su familia</w:t>
            </w:r>
          </w:p>
        </w:tc>
        <w:tc>
          <w:tcPr>
            <w:tcW w:w="735" w:type="dxa"/>
          </w:tcPr>
          <w:p w14:paraId="3D0393E0"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010" w:type="dxa"/>
          </w:tcPr>
          <w:p w14:paraId="4D4CD536"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5</w:t>
            </w:r>
          </w:p>
        </w:tc>
        <w:tc>
          <w:tcPr>
            <w:tcW w:w="1009" w:type="dxa"/>
          </w:tcPr>
          <w:p w14:paraId="179C547B"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2</w:t>
            </w:r>
          </w:p>
        </w:tc>
        <w:tc>
          <w:tcPr>
            <w:cnfStyle w:val="000010000000" w:firstRow="0" w:lastRow="0" w:firstColumn="0" w:lastColumn="0" w:oddVBand="1" w:evenVBand="0" w:oddHBand="0" w:evenHBand="0" w:firstRowFirstColumn="0" w:firstRowLastColumn="0" w:lastRowFirstColumn="0" w:lastRowLastColumn="0"/>
            <w:tcW w:w="1009" w:type="dxa"/>
          </w:tcPr>
          <w:p w14:paraId="6361C0AF"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6</w:t>
            </w:r>
          </w:p>
        </w:tc>
        <w:tc>
          <w:tcPr>
            <w:tcW w:w="1009" w:type="dxa"/>
          </w:tcPr>
          <w:p w14:paraId="3829D6C9"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009" w:type="dxa"/>
          </w:tcPr>
          <w:p w14:paraId="3821B55C"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0</w:t>
            </w:r>
          </w:p>
        </w:tc>
        <w:tc>
          <w:tcPr>
            <w:tcW w:w="1009" w:type="dxa"/>
          </w:tcPr>
          <w:p w14:paraId="00376A2F"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14</w:t>
            </w:r>
          </w:p>
        </w:tc>
      </w:tr>
      <w:tr w:rsidR="00ED184F" w:rsidRPr="00526477" w14:paraId="58EEEBC7" w14:textId="77777777" w:rsidTr="00A77F9E">
        <w:trPr>
          <w:jc w:val="center"/>
        </w:trPr>
        <w:tc>
          <w:tcPr>
            <w:cnfStyle w:val="000010000000" w:firstRow="0" w:lastRow="0" w:firstColumn="0" w:lastColumn="0" w:oddVBand="1" w:evenVBand="0" w:oddHBand="0" w:evenHBand="0" w:firstRowFirstColumn="0" w:firstRowLastColumn="0" w:lastRowFirstColumn="0" w:lastRowLastColumn="0"/>
            <w:tcW w:w="2449" w:type="dxa"/>
            <w:vMerge/>
          </w:tcPr>
          <w:p w14:paraId="0B0F69D9" w14:textId="77777777" w:rsidR="00ED184F" w:rsidRPr="00526477" w:rsidRDefault="00ED184F" w:rsidP="009D79C7">
            <w:pPr>
              <w:autoSpaceDE w:val="0"/>
              <w:autoSpaceDN w:val="0"/>
              <w:adjustRightInd w:val="0"/>
              <w:rPr>
                <w:color w:val="000000"/>
                <w:sz w:val="16"/>
                <w:szCs w:val="16"/>
              </w:rPr>
            </w:pPr>
          </w:p>
        </w:tc>
        <w:tc>
          <w:tcPr>
            <w:tcW w:w="735" w:type="dxa"/>
          </w:tcPr>
          <w:p w14:paraId="695C5750"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2</w:t>
            </w:r>
          </w:p>
        </w:tc>
        <w:tc>
          <w:tcPr>
            <w:cnfStyle w:val="000010000000" w:firstRow="0" w:lastRow="0" w:firstColumn="0" w:lastColumn="0" w:oddVBand="1" w:evenVBand="0" w:oddHBand="0" w:evenHBand="0" w:firstRowFirstColumn="0" w:firstRowLastColumn="0" w:lastRowFirstColumn="0" w:lastRowLastColumn="0"/>
            <w:tcW w:w="1010" w:type="dxa"/>
          </w:tcPr>
          <w:p w14:paraId="168E7BB8"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3</w:t>
            </w:r>
          </w:p>
        </w:tc>
        <w:tc>
          <w:tcPr>
            <w:tcW w:w="1009" w:type="dxa"/>
          </w:tcPr>
          <w:p w14:paraId="732D0BA5"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6</w:t>
            </w:r>
          </w:p>
        </w:tc>
        <w:tc>
          <w:tcPr>
            <w:cnfStyle w:val="000010000000" w:firstRow="0" w:lastRow="0" w:firstColumn="0" w:lastColumn="0" w:oddVBand="1" w:evenVBand="0" w:oddHBand="0" w:evenHBand="0" w:firstRowFirstColumn="0" w:firstRowLastColumn="0" w:lastRowFirstColumn="0" w:lastRowLastColumn="0"/>
            <w:tcW w:w="1009" w:type="dxa"/>
          </w:tcPr>
          <w:p w14:paraId="2224B5ED" w14:textId="77777777" w:rsidR="00ED184F" w:rsidRPr="00526477" w:rsidRDefault="00ED184F" w:rsidP="009D79C7">
            <w:pPr>
              <w:tabs>
                <w:tab w:val="left" w:pos="630"/>
                <w:tab w:val="right" w:pos="733"/>
              </w:tabs>
              <w:autoSpaceDE w:val="0"/>
              <w:autoSpaceDN w:val="0"/>
              <w:adjustRightInd w:val="0"/>
              <w:spacing w:line="320" w:lineRule="atLeast"/>
              <w:ind w:left="60" w:right="60"/>
              <w:rPr>
                <w:color w:val="000000"/>
                <w:sz w:val="16"/>
                <w:szCs w:val="16"/>
              </w:rPr>
            </w:pPr>
            <w:r w:rsidRPr="00526477">
              <w:rPr>
                <w:color w:val="000000"/>
                <w:sz w:val="16"/>
                <w:szCs w:val="16"/>
              </w:rPr>
              <w:tab/>
            </w:r>
            <w:r w:rsidRPr="00526477">
              <w:rPr>
                <w:color w:val="000000"/>
                <w:sz w:val="16"/>
                <w:szCs w:val="16"/>
              </w:rPr>
              <w:tab/>
              <w:t>5</w:t>
            </w:r>
          </w:p>
        </w:tc>
        <w:tc>
          <w:tcPr>
            <w:tcW w:w="1009" w:type="dxa"/>
          </w:tcPr>
          <w:p w14:paraId="7563F7AC"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009" w:type="dxa"/>
          </w:tcPr>
          <w:p w14:paraId="172172A1"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w:t>
            </w:r>
          </w:p>
        </w:tc>
        <w:tc>
          <w:tcPr>
            <w:tcW w:w="1009" w:type="dxa"/>
          </w:tcPr>
          <w:p w14:paraId="793748C0"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16</w:t>
            </w:r>
          </w:p>
        </w:tc>
      </w:tr>
      <w:tr w:rsidR="00ED184F" w:rsidRPr="00526477" w14:paraId="1D6106A1" w14:textId="77777777" w:rsidTr="00A77F9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vMerge/>
          </w:tcPr>
          <w:p w14:paraId="60D81F36" w14:textId="77777777" w:rsidR="00ED184F" w:rsidRPr="00526477" w:rsidRDefault="00ED184F" w:rsidP="009D79C7">
            <w:pPr>
              <w:autoSpaceDE w:val="0"/>
              <w:autoSpaceDN w:val="0"/>
              <w:adjustRightInd w:val="0"/>
              <w:rPr>
                <w:color w:val="000000"/>
                <w:sz w:val="16"/>
                <w:szCs w:val="16"/>
              </w:rPr>
            </w:pPr>
          </w:p>
        </w:tc>
        <w:tc>
          <w:tcPr>
            <w:tcW w:w="735" w:type="dxa"/>
          </w:tcPr>
          <w:p w14:paraId="5E32465D"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3</w:t>
            </w:r>
          </w:p>
        </w:tc>
        <w:tc>
          <w:tcPr>
            <w:cnfStyle w:val="000010000000" w:firstRow="0" w:lastRow="0" w:firstColumn="0" w:lastColumn="0" w:oddVBand="1" w:evenVBand="0" w:oddHBand="0" w:evenHBand="0" w:firstRowFirstColumn="0" w:firstRowLastColumn="0" w:lastRowFirstColumn="0" w:lastRowLastColumn="0"/>
            <w:tcW w:w="1010" w:type="dxa"/>
          </w:tcPr>
          <w:p w14:paraId="49C23F44"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0</w:t>
            </w:r>
          </w:p>
        </w:tc>
        <w:tc>
          <w:tcPr>
            <w:tcW w:w="1009" w:type="dxa"/>
          </w:tcPr>
          <w:p w14:paraId="3C01F99B"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3</w:t>
            </w:r>
          </w:p>
        </w:tc>
        <w:tc>
          <w:tcPr>
            <w:cnfStyle w:val="000010000000" w:firstRow="0" w:lastRow="0" w:firstColumn="0" w:lastColumn="0" w:oddVBand="1" w:evenVBand="0" w:oddHBand="0" w:evenHBand="0" w:firstRowFirstColumn="0" w:firstRowLastColumn="0" w:lastRowFirstColumn="0" w:lastRowLastColumn="0"/>
            <w:tcW w:w="1009" w:type="dxa"/>
          </w:tcPr>
          <w:p w14:paraId="32D18A59"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4</w:t>
            </w:r>
          </w:p>
        </w:tc>
        <w:tc>
          <w:tcPr>
            <w:tcW w:w="1009" w:type="dxa"/>
          </w:tcPr>
          <w:p w14:paraId="2BB54669"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009" w:type="dxa"/>
          </w:tcPr>
          <w:p w14:paraId="645AE7F5"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2</w:t>
            </w:r>
          </w:p>
        </w:tc>
        <w:tc>
          <w:tcPr>
            <w:tcW w:w="1009" w:type="dxa"/>
          </w:tcPr>
          <w:p w14:paraId="0E819C97"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w:t>
            </w:r>
          </w:p>
        </w:tc>
      </w:tr>
      <w:tr w:rsidR="00ED184F" w:rsidRPr="00526477" w14:paraId="19CCAE86" w14:textId="77777777" w:rsidTr="00A77F9E">
        <w:trPr>
          <w:jc w:val="center"/>
        </w:trPr>
        <w:tc>
          <w:tcPr>
            <w:cnfStyle w:val="000010000000" w:firstRow="0" w:lastRow="0" w:firstColumn="0" w:lastColumn="0" w:oddVBand="1" w:evenVBand="0" w:oddHBand="0" w:evenHBand="0" w:firstRowFirstColumn="0" w:firstRowLastColumn="0" w:lastRowFirstColumn="0" w:lastRowLastColumn="0"/>
            <w:tcW w:w="2449" w:type="dxa"/>
            <w:vMerge/>
          </w:tcPr>
          <w:p w14:paraId="2E4803B0" w14:textId="77777777" w:rsidR="00ED184F" w:rsidRPr="00526477" w:rsidRDefault="00ED184F" w:rsidP="009D79C7">
            <w:pPr>
              <w:autoSpaceDE w:val="0"/>
              <w:autoSpaceDN w:val="0"/>
              <w:adjustRightInd w:val="0"/>
              <w:rPr>
                <w:color w:val="000000"/>
                <w:sz w:val="16"/>
                <w:szCs w:val="16"/>
              </w:rPr>
            </w:pPr>
          </w:p>
        </w:tc>
        <w:tc>
          <w:tcPr>
            <w:tcW w:w="735" w:type="dxa"/>
          </w:tcPr>
          <w:p w14:paraId="1BC24F6E"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4</w:t>
            </w:r>
          </w:p>
        </w:tc>
        <w:tc>
          <w:tcPr>
            <w:cnfStyle w:val="000010000000" w:firstRow="0" w:lastRow="0" w:firstColumn="0" w:lastColumn="0" w:oddVBand="1" w:evenVBand="0" w:oddHBand="0" w:evenHBand="0" w:firstRowFirstColumn="0" w:firstRowLastColumn="0" w:lastRowFirstColumn="0" w:lastRowLastColumn="0"/>
            <w:tcW w:w="1010" w:type="dxa"/>
          </w:tcPr>
          <w:p w14:paraId="086DF64C"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6</w:t>
            </w:r>
          </w:p>
        </w:tc>
        <w:tc>
          <w:tcPr>
            <w:tcW w:w="1009" w:type="dxa"/>
          </w:tcPr>
          <w:p w14:paraId="7D8E7216"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3</w:t>
            </w:r>
          </w:p>
        </w:tc>
        <w:tc>
          <w:tcPr>
            <w:cnfStyle w:val="000010000000" w:firstRow="0" w:lastRow="0" w:firstColumn="0" w:lastColumn="0" w:oddVBand="1" w:evenVBand="0" w:oddHBand="0" w:evenHBand="0" w:firstRowFirstColumn="0" w:firstRowLastColumn="0" w:lastRowFirstColumn="0" w:lastRowLastColumn="0"/>
            <w:tcW w:w="1009" w:type="dxa"/>
          </w:tcPr>
          <w:p w14:paraId="5CBBA3D6"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2</w:t>
            </w:r>
          </w:p>
        </w:tc>
        <w:tc>
          <w:tcPr>
            <w:tcW w:w="1009" w:type="dxa"/>
          </w:tcPr>
          <w:p w14:paraId="25892DAC"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009" w:type="dxa"/>
          </w:tcPr>
          <w:p w14:paraId="1AA9ECAA"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w:t>
            </w:r>
          </w:p>
        </w:tc>
        <w:tc>
          <w:tcPr>
            <w:tcW w:w="1009" w:type="dxa"/>
          </w:tcPr>
          <w:p w14:paraId="03E8ECAF"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13</w:t>
            </w:r>
          </w:p>
        </w:tc>
      </w:tr>
      <w:tr w:rsidR="00ED184F" w:rsidRPr="00526477" w14:paraId="7768E6BA" w14:textId="77777777" w:rsidTr="00A77F9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vMerge/>
          </w:tcPr>
          <w:p w14:paraId="5C4FFFF4" w14:textId="77777777" w:rsidR="00ED184F" w:rsidRPr="00526477" w:rsidRDefault="00ED184F" w:rsidP="009D79C7">
            <w:pPr>
              <w:autoSpaceDE w:val="0"/>
              <w:autoSpaceDN w:val="0"/>
              <w:adjustRightInd w:val="0"/>
              <w:rPr>
                <w:color w:val="000000"/>
                <w:sz w:val="16"/>
                <w:szCs w:val="16"/>
              </w:rPr>
            </w:pPr>
          </w:p>
        </w:tc>
        <w:tc>
          <w:tcPr>
            <w:tcW w:w="735" w:type="dxa"/>
          </w:tcPr>
          <w:p w14:paraId="041B131A"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5</w:t>
            </w:r>
          </w:p>
        </w:tc>
        <w:tc>
          <w:tcPr>
            <w:cnfStyle w:val="000010000000" w:firstRow="0" w:lastRow="0" w:firstColumn="0" w:lastColumn="0" w:oddVBand="1" w:evenVBand="0" w:oddHBand="0" w:evenHBand="0" w:firstRowFirstColumn="0" w:firstRowLastColumn="0" w:lastRowFirstColumn="0" w:lastRowLastColumn="0"/>
            <w:tcW w:w="1010" w:type="dxa"/>
          </w:tcPr>
          <w:p w14:paraId="1DB88FA9"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0</w:t>
            </w:r>
          </w:p>
        </w:tc>
        <w:tc>
          <w:tcPr>
            <w:tcW w:w="1009" w:type="dxa"/>
          </w:tcPr>
          <w:p w14:paraId="4C6BF73F"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009" w:type="dxa"/>
          </w:tcPr>
          <w:p w14:paraId="64F91635"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4</w:t>
            </w:r>
          </w:p>
        </w:tc>
        <w:tc>
          <w:tcPr>
            <w:tcW w:w="1009" w:type="dxa"/>
          </w:tcPr>
          <w:p w14:paraId="42D5E5CA"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6</w:t>
            </w:r>
          </w:p>
        </w:tc>
        <w:tc>
          <w:tcPr>
            <w:cnfStyle w:val="000010000000" w:firstRow="0" w:lastRow="0" w:firstColumn="0" w:lastColumn="0" w:oddVBand="1" w:evenVBand="0" w:oddHBand="0" w:evenHBand="0" w:firstRowFirstColumn="0" w:firstRowLastColumn="0" w:lastRowFirstColumn="0" w:lastRowLastColumn="0"/>
            <w:tcW w:w="1009" w:type="dxa"/>
          </w:tcPr>
          <w:p w14:paraId="22DD5DDC"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5</w:t>
            </w:r>
          </w:p>
        </w:tc>
        <w:tc>
          <w:tcPr>
            <w:tcW w:w="1009" w:type="dxa"/>
          </w:tcPr>
          <w:p w14:paraId="216694D8"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16</w:t>
            </w:r>
          </w:p>
        </w:tc>
      </w:tr>
      <w:tr w:rsidR="00ED184F" w:rsidRPr="00526477" w14:paraId="3AAEC041" w14:textId="77777777" w:rsidTr="00A77F9E">
        <w:trPr>
          <w:jc w:val="center"/>
        </w:trPr>
        <w:tc>
          <w:tcPr>
            <w:cnfStyle w:val="000010000000" w:firstRow="0" w:lastRow="0" w:firstColumn="0" w:lastColumn="0" w:oddVBand="1" w:evenVBand="0" w:oddHBand="0" w:evenHBand="0" w:firstRowFirstColumn="0" w:firstRowLastColumn="0" w:lastRowFirstColumn="0" w:lastRowLastColumn="0"/>
            <w:tcW w:w="2449" w:type="dxa"/>
            <w:vMerge/>
          </w:tcPr>
          <w:p w14:paraId="0E68599F" w14:textId="77777777" w:rsidR="00ED184F" w:rsidRPr="00526477" w:rsidRDefault="00ED184F" w:rsidP="009D79C7">
            <w:pPr>
              <w:autoSpaceDE w:val="0"/>
              <w:autoSpaceDN w:val="0"/>
              <w:adjustRightInd w:val="0"/>
              <w:rPr>
                <w:color w:val="000000"/>
                <w:sz w:val="16"/>
                <w:szCs w:val="16"/>
              </w:rPr>
            </w:pPr>
          </w:p>
        </w:tc>
        <w:tc>
          <w:tcPr>
            <w:tcW w:w="735" w:type="dxa"/>
          </w:tcPr>
          <w:p w14:paraId="5442D98A"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6</w:t>
            </w:r>
          </w:p>
        </w:tc>
        <w:tc>
          <w:tcPr>
            <w:cnfStyle w:val="000010000000" w:firstRow="0" w:lastRow="0" w:firstColumn="0" w:lastColumn="0" w:oddVBand="1" w:evenVBand="0" w:oddHBand="0" w:evenHBand="0" w:firstRowFirstColumn="0" w:firstRowLastColumn="0" w:lastRowFirstColumn="0" w:lastRowLastColumn="0"/>
            <w:tcW w:w="1010" w:type="dxa"/>
          </w:tcPr>
          <w:p w14:paraId="23A0667D"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2</w:t>
            </w:r>
          </w:p>
        </w:tc>
        <w:tc>
          <w:tcPr>
            <w:tcW w:w="1009" w:type="dxa"/>
          </w:tcPr>
          <w:p w14:paraId="5B889DB4"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2</w:t>
            </w:r>
          </w:p>
        </w:tc>
        <w:tc>
          <w:tcPr>
            <w:cnfStyle w:val="000010000000" w:firstRow="0" w:lastRow="0" w:firstColumn="0" w:lastColumn="0" w:oddVBand="1" w:evenVBand="0" w:oddHBand="0" w:evenHBand="0" w:firstRowFirstColumn="0" w:firstRowLastColumn="0" w:lastRowFirstColumn="0" w:lastRowLastColumn="0"/>
            <w:tcW w:w="1009" w:type="dxa"/>
          </w:tcPr>
          <w:p w14:paraId="2316E97E"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w:t>
            </w:r>
          </w:p>
        </w:tc>
        <w:tc>
          <w:tcPr>
            <w:tcW w:w="1009" w:type="dxa"/>
          </w:tcPr>
          <w:p w14:paraId="41085E37"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009" w:type="dxa"/>
          </w:tcPr>
          <w:p w14:paraId="79133CD8"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3</w:t>
            </w:r>
          </w:p>
        </w:tc>
        <w:tc>
          <w:tcPr>
            <w:tcW w:w="1009" w:type="dxa"/>
          </w:tcPr>
          <w:p w14:paraId="721214A4"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9</w:t>
            </w:r>
          </w:p>
        </w:tc>
      </w:tr>
      <w:tr w:rsidR="00ED184F" w:rsidRPr="00526477" w14:paraId="65F88A00" w14:textId="77777777" w:rsidTr="00A77F9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vMerge/>
          </w:tcPr>
          <w:p w14:paraId="5D124E03" w14:textId="77777777" w:rsidR="00ED184F" w:rsidRPr="00526477" w:rsidRDefault="00ED184F" w:rsidP="009D79C7">
            <w:pPr>
              <w:autoSpaceDE w:val="0"/>
              <w:autoSpaceDN w:val="0"/>
              <w:adjustRightInd w:val="0"/>
              <w:rPr>
                <w:color w:val="000000"/>
                <w:sz w:val="16"/>
                <w:szCs w:val="16"/>
              </w:rPr>
            </w:pPr>
          </w:p>
        </w:tc>
        <w:tc>
          <w:tcPr>
            <w:tcW w:w="735" w:type="dxa"/>
          </w:tcPr>
          <w:p w14:paraId="22479F1C"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7</w:t>
            </w:r>
          </w:p>
        </w:tc>
        <w:tc>
          <w:tcPr>
            <w:cnfStyle w:val="000010000000" w:firstRow="0" w:lastRow="0" w:firstColumn="0" w:lastColumn="0" w:oddVBand="1" w:evenVBand="0" w:oddHBand="0" w:evenHBand="0" w:firstRowFirstColumn="0" w:firstRowLastColumn="0" w:lastRowFirstColumn="0" w:lastRowLastColumn="0"/>
            <w:tcW w:w="1010" w:type="dxa"/>
          </w:tcPr>
          <w:p w14:paraId="30AFBCBB"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2</w:t>
            </w:r>
          </w:p>
        </w:tc>
        <w:tc>
          <w:tcPr>
            <w:tcW w:w="1009" w:type="dxa"/>
          </w:tcPr>
          <w:p w14:paraId="60E81751"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2</w:t>
            </w:r>
          </w:p>
        </w:tc>
        <w:tc>
          <w:tcPr>
            <w:cnfStyle w:val="000010000000" w:firstRow="0" w:lastRow="0" w:firstColumn="0" w:lastColumn="0" w:oddVBand="1" w:evenVBand="0" w:oddHBand="0" w:evenHBand="0" w:firstRowFirstColumn="0" w:firstRowLastColumn="0" w:lastRowFirstColumn="0" w:lastRowLastColumn="0"/>
            <w:tcW w:w="1009" w:type="dxa"/>
          </w:tcPr>
          <w:p w14:paraId="42D35FE8"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3</w:t>
            </w:r>
          </w:p>
        </w:tc>
        <w:tc>
          <w:tcPr>
            <w:tcW w:w="1009" w:type="dxa"/>
          </w:tcPr>
          <w:p w14:paraId="42132D2F"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2</w:t>
            </w:r>
          </w:p>
        </w:tc>
        <w:tc>
          <w:tcPr>
            <w:cnfStyle w:val="000010000000" w:firstRow="0" w:lastRow="0" w:firstColumn="0" w:lastColumn="0" w:oddVBand="1" w:evenVBand="0" w:oddHBand="0" w:evenHBand="0" w:firstRowFirstColumn="0" w:firstRowLastColumn="0" w:lastRowFirstColumn="0" w:lastRowLastColumn="0"/>
            <w:tcW w:w="1009" w:type="dxa"/>
          </w:tcPr>
          <w:p w14:paraId="74B93F1C"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4</w:t>
            </w:r>
          </w:p>
        </w:tc>
        <w:tc>
          <w:tcPr>
            <w:tcW w:w="1009" w:type="dxa"/>
          </w:tcPr>
          <w:p w14:paraId="01B7099D"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13</w:t>
            </w:r>
          </w:p>
        </w:tc>
      </w:tr>
      <w:tr w:rsidR="00ED184F" w:rsidRPr="00526477" w14:paraId="6C0E7176" w14:textId="77777777" w:rsidTr="00A77F9E">
        <w:trPr>
          <w:jc w:val="center"/>
        </w:trPr>
        <w:tc>
          <w:tcPr>
            <w:cnfStyle w:val="000010000000" w:firstRow="0" w:lastRow="0" w:firstColumn="0" w:lastColumn="0" w:oddVBand="1" w:evenVBand="0" w:oddHBand="0" w:evenHBand="0" w:firstRowFirstColumn="0" w:firstRowLastColumn="0" w:lastRowFirstColumn="0" w:lastRowLastColumn="0"/>
            <w:tcW w:w="2449" w:type="dxa"/>
            <w:vMerge/>
          </w:tcPr>
          <w:p w14:paraId="0AD30429" w14:textId="77777777" w:rsidR="00ED184F" w:rsidRPr="00526477" w:rsidRDefault="00ED184F" w:rsidP="009D79C7">
            <w:pPr>
              <w:autoSpaceDE w:val="0"/>
              <w:autoSpaceDN w:val="0"/>
              <w:adjustRightInd w:val="0"/>
              <w:rPr>
                <w:color w:val="000000"/>
                <w:sz w:val="16"/>
                <w:szCs w:val="16"/>
              </w:rPr>
            </w:pPr>
          </w:p>
        </w:tc>
        <w:tc>
          <w:tcPr>
            <w:tcW w:w="735" w:type="dxa"/>
          </w:tcPr>
          <w:p w14:paraId="5C53616C"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8</w:t>
            </w:r>
          </w:p>
        </w:tc>
        <w:tc>
          <w:tcPr>
            <w:cnfStyle w:val="000010000000" w:firstRow="0" w:lastRow="0" w:firstColumn="0" w:lastColumn="0" w:oddVBand="1" w:evenVBand="0" w:oddHBand="0" w:evenHBand="0" w:firstRowFirstColumn="0" w:firstRowLastColumn="0" w:lastRowFirstColumn="0" w:lastRowLastColumn="0"/>
            <w:tcW w:w="1010" w:type="dxa"/>
          </w:tcPr>
          <w:p w14:paraId="05CD65D9"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w:t>
            </w:r>
          </w:p>
        </w:tc>
        <w:tc>
          <w:tcPr>
            <w:tcW w:w="1009" w:type="dxa"/>
          </w:tcPr>
          <w:p w14:paraId="33C8E1BE"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0</w:t>
            </w:r>
          </w:p>
        </w:tc>
        <w:tc>
          <w:tcPr>
            <w:cnfStyle w:val="000010000000" w:firstRow="0" w:lastRow="0" w:firstColumn="0" w:lastColumn="0" w:oddVBand="1" w:evenVBand="0" w:oddHBand="0" w:evenHBand="0" w:firstRowFirstColumn="0" w:firstRowLastColumn="0" w:lastRowFirstColumn="0" w:lastRowLastColumn="0"/>
            <w:tcW w:w="1009" w:type="dxa"/>
          </w:tcPr>
          <w:p w14:paraId="3C88FA6F"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0</w:t>
            </w:r>
          </w:p>
        </w:tc>
        <w:tc>
          <w:tcPr>
            <w:tcW w:w="1009" w:type="dxa"/>
          </w:tcPr>
          <w:p w14:paraId="6DFC47F1"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0</w:t>
            </w:r>
          </w:p>
        </w:tc>
        <w:tc>
          <w:tcPr>
            <w:cnfStyle w:val="000010000000" w:firstRow="0" w:lastRow="0" w:firstColumn="0" w:lastColumn="0" w:oddVBand="1" w:evenVBand="0" w:oddHBand="0" w:evenHBand="0" w:firstRowFirstColumn="0" w:firstRowLastColumn="0" w:lastRowFirstColumn="0" w:lastRowLastColumn="0"/>
            <w:tcW w:w="1009" w:type="dxa"/>
          </w:tcPr>
          <w:p w14:paraId="0260DDAB"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2</w:t>
            </w:r>
          </w:p>
        </w:tc>
        <w:tc>
          <w:tcPr>
            <w:tcW w:w="1009" w:type="dxa"/>
          </w:tcPr>
          <w:p w14:paraId="59249900"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3</w:t>
            </w:r>
          </w:p>
        </w:tc>
      </w:tr>
      <w:tr w:rsidR="00ED184F" w:rsidRPr="00526477" w14:paraId="2D55F11E" w14:textId="77777777" w:rsidTr="00A77F9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vMerge/>
          </w:tcPr>
          <w:p w14:paraId="0123B242" w14:textId="77777777" w:rsidR="00ED184F" w:rsidRPr="00526477" w:rsidRDefault="00ED184F" w:rsidP="009D79C7">
            <w:pPr>
              <w:autoSpaceDE w:val="0"/>
              <w:autoSpaceDN w:val="0"/>
              <w:adjustRightInd w:val="0"/>
              <w:rPr>
                <w:color w:val="000000"/>
                <w:sz w:val="16"/>
                <w:szCs w:val="16"/>
              </w:rPr>
            </w:pPr>
          </w:p>
        </w:tc>
        <w:tc>
          <w:tcPr>
            <w:tcW w:w="735" w:type="dxa"/>
          </w:tcPr>
          <w:p w14:paraId="517A4127"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9</w:t>
            </w:r>
          </w:p>
        </w:tc>
        <w:tc>
          <w:tcPr>
            <w:cnfStyle w:val="000010000000" w:firstRow="0" w:lastRow="0" w:firstColumn="0" w:lastColumn="0" w:oddVBand="1" w:evenVBand="0" w:oddHBand="0" w:evenHBand="0" w:firstRowFirstColumn="0" w:firstRowLastColumn="0" w:lastRowFirstColumn="0" w:lastRowLastColumn="0"/>
            <w:tcW w:w="1010" w:type="dxa"/>
          </w:tcPr>
          <w:p w14:paraId="5A225154"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0</w:t>
            </w:r>
          </w:p>
        </w:tc>
        <w:tc>
          <w:tcPr>
            <w:tcW w:w="1009" w:type="dxa"/>
          </w:tcPr>
          <w:p w14:paraId="7196F8DA"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0</w:t>
            </w:r>
          </w:p>
        </w:tc>
        <w:tc>
          <w:tcPr>
            <w:cnfStyle w:val="000010000000" w:firstRow="0" w:lastRow="0" w:firstColumn="0" w:lastColumn="0" w:oddVBand="1" w:evenVBand="0" w:oddHBand="0" w:evenHBand="0" w:firstRowFirstColumn="0" w:firstRowLastColumn="0" w:lastRowFirstColumn="0" w:lastRowLastColumn="0"/>
            <w:tcW w:w="1009" w:type="dxa"/>
          </w:tcPr>
          <w:p w14:paraId="47D5AE45"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w:t>
            </w:r>
          </w:p>
        </w:tc>
        <w:tc>
          <w:tcPr>
            <w:tcW w:w="1009" w:type="dxa"/>
          </w:tcPr>
          <w:p w14:paraId="6B8B5645"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0</w:t>
            </w:r>
          </w:p>
        </w:tc>
        <w:tc>
          <w:tcPr>
            <w:cnfStyle w:val="000010000000" w:firstRow="0" w:lastRow="0" w:firstColumn="0" w:lastColumn="0" w:oddVBand="1" w:evenVBand="0" w:oddHBand="0" w:evenHBand="0" w:firstRowFirstColumn="0" w:firstRowLastColumn="0" w:lastRowFirstColumn="0" w:lastRowLastColumn="0"/>
            <w:tcW w:w="1009" w:type="dxa"/>
          </w:tcPr>
          <w:p w14:paraId="5B7980A9"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0</w:t>
            </w:r>
          </w:p>
        </w:tc>
        <w:tc>
          <w:tcPr>
            <w:tcW w:w="1009" w:type="dxa"/>
          </w:tcPr>
          <w:p w14:paraId="5F49CD4D"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w:t>
            </w:r>
          </w:p>
        </w:tc>
      </w:tr>
      <w:tr w:rsidR="00ED184F" w:rsidRPr="00526477" w14:paraId="2AC41B13" w14:textId="77777777" w:rsidTr="00A77F9E">
        <w:trPr>
          <w:jc w:val="center"/>
        </w:trPr>
        <w:tc>
          <w:tcPr>
            <w:cnfStyle w:val="000010000000" w:firstRow="0" w:lastRow="0" w:firstColumn="0" w:lastColumn="0" w:oddVBand="1" w:evenVBand="0" w:oddHBand="0" w:evenHBand="0" w:firstRowFirstColumn="0" w:firstRowLastColumn="0" w:lastRowFirstColumn="0" w:lastRowLastColumn="0"/>
            <w:tcW w:w="2449" w:type="dxa"/>
            <w:vMerge/>
          </w:tcPr>
          <w:p w14:paraId="550FE630" w14:textId="77777777" w:rsidR="00ED184F" w:rsidRPr="00526477" w:rsidRDefault="00ED184F" w:rsidP="009D79C7">
            <w:pPr>
              <w:autoSpaceDE w:val="0"/>
              <w:autoSpaceDN w:val="0"/>
              <w:adjustRightInd w:val="0"/>
              <w:rPr>
                <w:color w:val="000000"/>
                <w:sz w:val="16"/>
                <w:szCs w:val="16"/>
              </w:rPr>
            </w:pPr>
          </w:p>
        </w:tc>
        <w:tc>
          <w:tcPr>
            <w:tcW w:w="735" w:type="dxa"/>
          </w:tcPr>
          <w:p w14:paraId="5DFE948E" w14:textId="77777777" w:rsidR="00ED184F" w:rsidRPr="00526477"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10</w:t>
            </w:r>
          </w:p>
        </w:tc>
        <w:tc>
          <w:tcPr>
            <w:cnfStyle w:val="000010000000" w:firstRow="0" w:lastRow="0" w:firstColumn="0" w:lastColumn="0" w:oddVBand="1" w:evenVBand="0" w:oddHBand="0" w:evenHBand="0" w:firstRowFirstColumn="0" w:firstRowLastColumn="0" w:lastRowFirstColumn="0" w:lastRowLastColumn="0"/>
            <w:tcW w:w="1010" w:type="dxa"/>
          </w:tcPr>
          <w:p w14:paraId="0A95F29E"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0</w:t>
            </w:r>
          </w:p>
        </w:tc>
        <w:tc>
          <w:tcPr>
            <w:tcW w:w="1009" w:type="dxa"/>
          </w:tcPr>
          <w:p w14:paraId="35894182"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0</w:t>
            </w:r>
          </w:p>
        </w:tc>
        <w:tc>
          <w:tcPr>
            <w:cnfStyle w:val="000010000000" w:firstRow="0" w:lastRow="0" w:firstColumn="0" w:lastColumn="0" w:oddVBand="1" w:evenVBand="0" w:oddHBand="0" w:evenHBand="0" w:firstRowFirstColumn="0" w:firstRowLastColumn="0" w:lastRowFirstColumn="0" w:lastRowLastColumn="0"/>
            <w:tcW w:w="1009" w:type="dxa"/>
          </w:tcPr>
          <w:p w14:paraId="6DA2F536"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w:t>
            </w:r>
          </w:p>
        </w:tc>
        <w:tc>
          <w:tcPr>
            <w:tcW w:w="1009" w:type="dxa"/>
          </w:tcPr>
          <w:p w14:paraId="1FA6026B"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0</w:t>
            </w:r>
          </w:p>
        </w:tc>
        <w:tc>
          <w:tcPr>
            <w:cnfStyle w:val="000010000000" w:firstRow="0" w:lastRow="0" w:firstColumn="0" w:lastColumn="0" w:oddVBand="1" w:evenVBand="0" w:oddHBand="0" w:evenHBand="0" w:firstRowFirstColumn="0" w:firstRowLastColumn="0" w:lastRowFirstColumn="0" w:lastRowLastColumn="0"/>
            <w:tcW w:w="1009" w:type="dxa"/>
          </w:tcPr>
          <w:p w14:paraId="3EB788A1"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2</w:t>
            </w:r>
          </w:p>
        </w:tc>
        <w:tc>
          <w:tcPr>
            <w:tcW w:w="1009" w:type="dxa"/>
          </w:tcPr>
          <w:p w14:paraId="22016673"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3</w:t>
            </w:r>
          </w:p>
        </w:tc>
      </w:tr>
      <w:tr w:rsidR="00ED184F" w:rsidRPr="00526477" w14:paraId="79727AA0" w14:textId="77777777" w:rsidTr="00A77F9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vMerge/>
          </w:tcPr>
          <w:p w14:paraId="404F84D0" w14:textId="77777777" w:rsidR="00ED184F" w:rsidRPr="00526477" w:rsidRDefault="00ED184F" w:rsidP="009D79C7">
            <w:pPr>
              <w:autoSpaceDE w:val="0"/>
              <w:autoSpaceDN w:val="0"/>
              <w:adjustRightInd w:val="0"/>
              <w:rPr>
                <w:color w:val="000000"/>
                <w:sz w:val="16"/>
                <w:szCs w:val="16"/>
              </w:rPr>
            </w:pPr>
          </w:p>
        </w:tc>
        <w:tc>
          <w:tcPr>
            <w:tcW w:w="735" w:type="dxa"/>
          </w:tcPr>
          <w:p w14:paraId="45A70265"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12</w:t>
            </w:r>
          </w:p>
        </w:tc>
        <w:tc>
          <w:tcPr>
            <w:cnfStyle w:val="000010000000" w:firstRow="0" w:lastRow="0" w:firstColumn="0" w:lastColumn="0" w:oddVBand="1" w:evenVBand="0" w:oddHBand="0" w:evenHBand="0" w:firstRowFirstColumn="0" w:firstRowLastColumn="0" w:lastRowFirstColumn="0" w:lastRowLastColumn="0"/>
            <w:tcW w:w="1010" w:type="dxa"/>
          </w:tcPr>
          <w:p w14:paraId="3313A692"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0</w:t>
            </w:r>
          </w:p>
        </w:tc>
        <w:tc>
          <w:tcPr>
            <w:tcW w:w="1009" w:type="dxa"/>
          </w:tcPr>
          <w:p w14:paraId="13EA0CA1"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009" w:type="dxa"/>
          </w:tcPr>
          <w:p w14:paraId="14F32AF2"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0</w:t>
            </w:r>
          </w:p>
        </w:tc>
        <w:tc>
          <w:tcPr>
            <w:tcW w:w="1009" w:type="dxa"/>
          </w:tcPr>
          <w:p w14:paraId="4FC35111"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0</w:t>
            </w:r>
          </w:p>
        </w:tc>
        <w:tc>
          <w:tcPr>
            <w:cnfStyle w:val="000010000000" w:firstRow="0" w:lastRow="0" w:firstColumn="0" w:lastColumn="0" w:oddVBand="1" w:evenVBand="0" w:oddHBand="0" w:evenHBand="0" w:firstRowFirstColumn="0" w:firstRowLastColumn="0" w:lastRowFirstColumn="0" w:lastRowLastColumn="0"/>
            <w:tcW w:w="1009" w:type="dxa"/>
          </w:tcPr>
          <w:p w14:paraId="1309DA23"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w:t>
            </w:r>
          </w:p>
        </w:tc>
        <w:tc>
          <w:tcPr>
            <w:tcW w:w="1009" w:type="dxa"/>
          </w:tcPr>
          <w:p w14:paraId="7C0225D6"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2</w:t>
            </w:r>
          </w:p>
        </w:tc>
      </w:tr>
      <w:tr w:rsidR="00ED184F" w:rsidRPr="00526477" w14:paraId="5934B169" w14:textId="77777777" w:rsidTr="00A77F9E">
        <w:trPr>
          <w:jc w:val="center"/>
        </w:trPr>
        <w:tc>
          <w:tcPr>
            <w:cnfStyle w:val="000010000000" w:firstRow="0" w:lastRow="0" w:firstColumn="0" w:lastColumn="0" w:oddVBand="1" w:evenVBand="0" w:oddHBand="0" w:evenHBand="0" w:firstRowFirstColumn="0" w:firstRowLastColumn="0" w:lastRowFirstColumn="0" w:lastRowLastColumn="0"/>
            <w:tcW w:w="3184" w:type="dxa"/>
            <w:gridSpan w:val="2"/>
          </w:tcPr>
          <w:p w14:paraId="37D73DF1" w14:textId="77777777" w:rsidR="00ED184F" w:rsidRPr="00526477" w:rsidRDefault="00ED184F" w:rsidP="009D79C7">
            <w:pPr>
              <w:autoSpaceDE w:val="0"/>
              <w:autoSpaceDN w:val="0"/>
              <w:adjustRightInd w:val="0"/>
              <w:spacing w:line="320" w:lineRule="atLeast"/>
              <w:ind w:left="60" w:right="60"/>
              <w:rPr>
                <w:color w:val="000000"/>
                <w:sz w:val="16"/>
                <w:szCs w:val="16"/>
              </w:rPr>
            </w:pPr>
            <w:r w:rsidRPr="00526477">
              <w:rPr>
                <w:color w:val="000000"/>
                <w:sz w:val="16"/>
                <w:szCs w:val="16"/>
              </w:rPr>
              <w:t>Total</w:t>
            </w:r>
          </w:p>
        </w:tc>
        <w:tc>
          <w:tcPr>
            <w:tcW w:w="1010" w:type="dxa"/>
          </w:tcPr>
          <w:p w14:paraId="57701D18"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19</w:t>
            </w:r>
          </w:p>
        </w:tc>
        <w:tc>
          <w:tcPr>
            <w:cnfStyle w:val="000010000000" w:firstRow="0" w:lastRow="0" w:firstColumn="0" w:lastColumn="0" w:oddVBand="1" w:evenVBand="0" w:oddHBand="0" w:evenHBand="0" w:firstRowFirstColumn="0" w:firstRowLastColumn="0" w:lastRowFirstColumn="0" w:lastRowLastColumn="0"/>
            <w:tcW w:w="1009" w:type="dxa"/>
          </w:tcPr>
          <w:p w14:paraId="0318F3B2"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20</w:t>
            </w:r>
          </w:p>
        </w:tc>
        <w:tc>
          <w:tcPr>
            <w:tcW w:w="1009" w:type="dxa"/>
          </w:tcPr>
          <w:p w14:paraId="6F499C33"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27</w:t>
            </w:r>
          </w:p>
        </w:tc>
        <w:tc>
          <w:tcPr>
            <w:cnfStyle w:val="000010000000" w:firstRow="0" w:lastRow="0" w:firstColumn="0" w:lastColumn="0" w:oddVBand="1" w:evenVBand="0" w:oddHBand="0" w:evenHBand="0" w:firstRowFirstColumn="0" w:firstRowLastColumn="0" w:lastRowFirstColumn="0" w:lastRowLastColumn="0"/>
            <w:tcW w:w="1009" w:type="dxa"/>
          </w:tcPr>
          <w:p w14:paraId="75FA34A2"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13</w:t>
            </w:r>
          </w:p>
        </w:tc>
        <w:tc>
          <w:tcPr>
            <w:tcW w:w="1009" w:type="dxa"/>
          </w:tcPr>
          <w:p w14:paraId="1AC20F2F"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21</w:t>
            </w:r>
          </w:p>
        </w:tc>
        <w:tc>
          <w:tcPr>
            <w:cnfStyle w:val="000010000000" w:firstRow="0" w:lastRow="0" w:firstColumn="0" w:lastColumn="0" w:oddVBand="1" w:evenVBand="0" w:oddHBand="0" w:evenHBand="0" w:firstRowFirstColumn="0" w:firstRowLastColumn="0" w:lastRowFirstColumn="0" w:lastRowLastColumn="0"/>
            <w:tcW w:w="1009" w:type="dxa"/>
          </w:tcPr>
          <w:p w14:paraId="21CD39F2"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w:t>
            </w:r>
          </w:p>
        </w:tc>
      </w:tr>
    </w:tbl>
    <w:p w14:paraId="5586E156" w14:textId="77777777" w:rsidR="00ED184F" w:rsidRPr="00526477" w:rsidRDefault="00ED184F" w:rsidP="00ED184F">
      <w:pPr>
        <w:spacing w:line="276" w:lineRule="auto"/>
        <w:rPr>
          <w:sz w:val="16"/>
          <w:szCs w:val="16"/>
        </w:rPr>
      </w:pPr>
      <w:r w:rsidRPr="00526477">
        <w:rPr>
          <w:sz w:val="16"/>
          <w:szCs w:val="16"/>
        </w:rPr>
        <w:t>Fuente. La presente investigación. 2019.</w:t>
      </w:r>
    </w:p>
    <w:p w14:paraId="327F7211" w14:textId="77777777" w:rsidR="00ED184F" w:rsidRPr="00526477" w:rsidRDefault="00ED184F" w:rsidP="00ED184F">
      <w:pPr>
        <w:tabs>
          <w:tab w:val="left" w:pos="1695"/>
        </w:tabs>
        <w:spacing w:line="276" w:lineRule="auto"/>
        <w:rPr>
          <w:szCs w:val="24"/>
        </w:rPr>
      </w:pPr>
    </w:p>
    <w:p w14:paraId="5E47B723" w14:textId="77777777" w:rsidR="00ED184F" w:rsidRPr="00814E41" w:rsidRDefault="00ED184F" w:rsidP="00814E41">
      <w:pPr>
        <w:tabs>
          <w:tab w:val="left" w:pos="3870"/>
        </w:tabs>
        <w:spacing w:line="276" w:lineRule="auto"/>
        <w:jc w:val="both"/>
        <w:rPr>
          <w:sz w:val="24"/>
          <w:szCs w:val="24"/>
        </w:rPr>
      </w:pPr>
      <w:r w:rsidRPr="00814E41">
        <w:rPr>
          <w:sz w:val="24"/>
          <w:szCs w:val="24"/>
        </w:rPr>
        <w:t xml:space="preserve">Con respecto a la tabla 13, se puede deducir, que en  la relación entre el número de habitantes con respecto al número de habitaciones no esta tan alejada de la   equivalencia 1:1, encontrando 27 casos  con 3 habitaciones en las q el número mínimo de habitantes fue de 1 persona y el máximo de 10 personas; de manera consecutiva están las infraestructuras de  5 habitaciones, con 21 casos, en estos es relevante que el mayor número de usuarios fue de 5 y el menor de 2, siendo bastante equitativa su distribución, seguido a esta están las casas de  2 habitaciones con 20 casos, en las cuales el máximo número de habitantes fue de 12 y el mínimo de 1, con una mayor proporción de relación 2:2; sin embargo existen casos de hacinamiento en los que se presentan relaciones de 8 habitantes con 1  habitación, siendo esta la ultima la más preocupante, por cuento supera los índices para el hacinamiento. Otra consideración a tener en cuenta es que si bien las relaciones no son tan negativas, el estado de las viviendas no es el más adecuado; esta razón </w:t>
      </w:r>
      <w:r w:rsidRPr="00814E41">
        <w:rPr>
          <w:sz w:val="24"/>
          <w:szCs w:val="24"/>
        </w:rPr>
        <w:lastRenderedPageBreak/>
        <w:t>hace suponer la necesidad de intervención dentro de este aspecto.</w:t>
      </w:r>
    </w:p>
    <w:p w14:paraId="0049A611" w14:textId="77777777" w:rsidR="00ED184F" w:rsidRPr="00526477" w:rsidRDefault="00ED184F" w:rsidP="00ED184F">
      <w:pPr>
        <w:tabs>
          <w:tab w:val="left" w:pos="3870"/>
        </w:tabs>
        <w:spacing w:line="276" w:lineRule="auto"/>
        <w:rPr>
          <w:szCs w:val="24"/>
        </w:rPr>
      </w:pPr>
    </w:p>
    <w:p w14:paraId="24748051" w14:textId="77777777" w:rsidR="00ED184F" w:rsidRPr="00526477" w:rsidRDefault="00ED184F" w:rsidP="00ED184F">
      <w:pPr>
        <w:tabs>
          <w:tab w:val="left" w:pos="3870"/>
        </w:tabs>
        <w:spacing w:line="276" w:lineRule="auto"/>
        <w:rPr>
          <w:szCs w:val="24"/>
        </w:rPr>
      </w:pPr>
    </w:p>
    <w:p w14:paraId="246B685D" w14:textId="77777777" w:rsidR="00ED184F" w:rsidRPr="00526477" w:rsidRDefault="00ED184F" w:rsidP="00ED184F">
      <w:pPr>
        <w:spacing w:line="276" w:lineRule="auto"/>
        <w:rPr>
          <w:b/>
          <w:i/>
          <w:szCs w:val="24"/>
          <w:u w:val="single"/>
        </w:rPr>
      </w:pPr>
      <w:r w:rsidRPr="00526477">
        <w:rPr>
          <w:b/>
          <w:i/>
          <w:szCs w:val="24"/>
          <w:u w:val="single"/>
        </w:rPr>
        <w:t>2.1.2 Dimensión médica</w:t>
      </w:r>
    </w:p>
    <w:p w14:paraId="478F7DD8" w14:textId="77777777" w:rsidR="00ED184F" w:rsidRPr="00526477" w:rsidRDefault="00ED184F" w:rsidP="00ED184F">
      <w:pPr>
        <w:spacing w:line="276" w:lineRule="auto"/>
        <w:rPr>
          <w:b/>
          <w:szCs w:val="24"/>
        </w:rPr>
      </w:pPr>
    </w:p>
    <w:p w14:paraId="66DB9AF0" w14:textId="77777777" w:rsidR="00ED184F" w:rsidRPr="00526477" w:rsidRDefault="00ED184F" w:rsidP="00ED184F">
      <w:pPr>
        <w:spacing w:line="276" w:lineRule="auto"/>
        <w:jc w:val="center"/>
        <w:rPr>
          <w:b/>
          <w:color w:val="FF0000"/>
          <w:szCs w:val="24"/>
        </w:rPr>
      </w:pPr>
      <w:r w:rsidRPr="00526477">
        <w:rPr>
          <w:b/>
          <w:szCs w:val="24"/>
        </w:rPr>
        <w:t xml:space="preserve">Tabla 14. </w:t>
      </w:r>
      <w:r w:rsidRPr="00526477">
        <w:rPr>
          <w:b/>
          <w:bCs/>
          <w:color w:val="000000"/>
          <w:szCs w:val="24"/>
        </w:rPr>
        <w:t>Hipertensión arterial</w:t>
      </w:r>
    </w:p>
    <w:tbl>
      <w:tblPr>
        <w:tblStyle w:val="Tabladecuadrcula4-nfasis1"/>
        <w:tblW w:w="8297" w:type="dxa"/>
        <w:jc w:val="center"/>
        <w:tblLayout w:type="fixed"/>
        <w:tblLook w:val="0000" w:firstRow="0" w:lastRow="0" w:firstColumn="0" w:lastColumn="0" w:noHBand="0" w:noVBand="0"/>
      </w:tblPr>
      <w:tblGrid>
        <w:gridCol w:w="1150"/>
        <w:gridCol w:w="1856"/>
        <w:gridCol w:w="1541"/>
        <w:gridCol w:w="1875"/>
        <w:gridCol w:w="1875"/>
      </w:tblGrid>
      <w:tr w:rsidR="00ED184F" w:rsidRPr="00526477" w14:paraId="09E4183F" w14:textId="77777777" w:rsidTr="00814E41">
        <w:trPr>
          <w:cnfStyle w:val="000000100000" w:firstRow="0" w:lastRow="0" w:firstColumn="0" w:lastColumn="0" w:oddVBand="0" w:evenVBand="0" w:oddHBand="1" w:evenHBand="0" w:firstRowFirstColumn="0" w:firstRowLastColumn="0" w:lastRowFirstColumn="0" w:lastRowLastColumn="0"/>
          <w:trHeight w:val="702"/>
          <w:jc w:val="center"/>
        </w:trPr>
        <w:tc>
          <w:tcPr>
            <w:cnfStyle w:val="000010000000" w:firstRow="0" w:lastRow="0" w:firstColumn="0" w:lastColumn="0" w:oddVBand="1" w:evenVBand="0" w:oddHBand="0" w:evenHBand="0" w:firstRowFirstColumn="0" w:firstRowLastColumn="0" w:lastRowFirstColumn="0" w:lastRowLastColumn="0"/>
            <w:tcW w:w="3006" w:type="dxa"/>
            <w:gridSpan w:val="2"/>
          </w:tcPr>
          <w:p w14:paraId="11D3D05E" w14:textId="77777777" w:rsidR="00ED184F" w:rsidRPr="00526477" w:rsidRDefault="00ED184F" w:rsidP="009D79C7">
            <w:pPr>
              <w:spacing w:after="200" w:line="276" w:lineRule="auto"/>
              <w:rPr>
                <w:color w:val="000000"/>
                <w:sz w:val="16"/>
                <w:szCs w:val="16"/>
              </w:rPr>
            </w:pPr>
            <w:r w:rsidRPr="00526477">
              <w:rPr>
                <w:szCs w:val="24"/>
              </w:rPr>
              <w:tab/>
            </w:r>
          </w:p>
        </w:tc>
        <w:tc>
          <w:tcPr>
            <w:tcW w:w="1541" w:type="dxa"/>
          </w:tcPr>
          <w:p w14:paraId="05ED5E33" w14:textId="77777777" w:rsidR="00ED184F" w:rsidRPr="00526477"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875" w:type="dxa"/>
          </w:tcPr>
          <w:p w14:paraId="7E4378E8"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válido</w:t>
            </w:r>
          </w:p>
        </w:tc>
        <w:tc>
          <w:tcPr>
            <w:tcW w:w="1875" w:type="dxa"/>
          </w:tcPr>
          <w:p w14:paraId="7D8246D3" w14:textId="77777777" w:rsidR="00ED184F" w:rsidRPr="00526477"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7C099416" w14:textId="77777777" w:rsidTr="00814E41">
        <w:trPr>
          <w:trHeight w:val="334"/>
          <w:jc w:val="center"/>
        </w:trPr>
        <w:tc>
          <w:tcPr>
            <w:cnfStyle w:val="000010000000" w:firstRow="0" w:lastRow="0" w:firstColumn="0" w:lastColumn="0" w:oddVBand="1" w:evenVBand="0" w:oddHBand="0" w:evenHBand="0" w:firstRowFirstColumn="0" w:firstRowLastColumn="0" w:lastRowFirstColumn="0" w:lastRowLastColumn="0"/>
            <w:tcW w:w="1150" w:type="dxa"/>
            <w:vMerge w:val="restart"/>
          </w:tcPr>
          <w:p w14:paraId="0E82EBA7"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Válidos</w:t>
            </w:r>
          </w:p>
        </w:tc>
        <w:tc>
          <w:tcPr>
            <w:tcW w:w="1856" w:type="dxa"/>
          </w:tcPr>
          <w:p w14:paraId="4F971313" w14:textId="77777777" w:rsidR="00ED184F" w:rsidRPr="00526477" w:rsidRDefault="00814E41"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H</w:t>
            </w:r>
            <w:r w:rsidR="00ED184F" w:rsidRPr="00526477">
              <w:rPr>
                <w:color w:val="000000"/>
                <w:sz w:val="16"/>
                <w:szCs w:val="16"/>
              </w:rPr>
              <w:t>ipertensión</w:t>
            </w:r>
          </w:p>
        </w:tc>
        <w:tc>
          <w:tcPr>
            <w:cnfStyle w:val="000010000000" w:firstRow="0" w:lastRow="0" w:firstColumn="0" w:lastColumn="0" w:oddVBand="1" w:evenVBand="0" w:oddHBand="0" w:evenHBand="0" w:firstRowFirstColumn="0" w:firstRowLastColumn="0" w:lastRowFirstColumn="0" w:lastRowLastColumn="0"/>
            <w:tcW w:w="1541" w:type="dxa"/>
          </w:tcPr>
          <w:p w14:paraId="71C39C96"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80</w:t>
            </w:r>
          </w:p>
        </w:tc>
        <w:tc>
          <w:tcPr>
            <w:tcW w:w="1875" w:type="dxa"/>
          </w:tcPr>
          <w:p w14:paraId="785B1AC7"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80,0</w:t>
            </w:r>
          </w:p>
        </w:tc>
        <w:tc>
          <w:tcPr>
            <w:cnfStyle w:val="000010000000" w:firstRow="0" w:lastRow="0" w:firstColumn="0" w:lastColumn="0" w:oddVBand="1" w:evenVBand="0" w:oddHBand="0" w:evenHBand="0" w:firstRowFirstColumn="0" w:firstRowLastColumn="0" w:lastRowFirstColumn="0" w:lastRowLastColumn="0"/>
            <w:tcW w:w="1875" w:type="dxa"/>
          </w:tcPr>
          <w:p w14:paraId="5A1F40E6"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80,0</w:t>
            </w:r>
          </w:p>
        </w:tc>
      </w:tr>
      <w:tr w:rsidR="00ED184F" w:rsidRPr="00526477" w14:paraId="7089FF68" w14:textId="77777777" w:rsidTr="00814E41">
        <w:trPr>
          <w:cnfStyle w:val="000000100000" w:firstRow="0" w:lastRow="0" w:firstColumn="0" w:lastColumn="0" w:oddVBand="0" w:evenVBand="0" w:oddHBand="1" w:evenHBand="0" w:firstRowFirstColumn="0" w:firstRowLastColumn="0" w:lastRowFirstColumn="0" w:lastRowLastColumn="0"/>
          <w:trHeight w:val="367"/>
          <w:jc w:val="center"/>
        </w:trPr>
        <w:tc>
          <w:tcPr>
            <w:cnfStyle w:val="000010000000" w:firstRow="0" w:lastRow="0" w:firstColumn="0" w:lastColumn="0" w:oddVBand="1" w:evenVBand="0" w:oddHBand="0" w:evenHBand="0" w:firstRowFirstColumn="0" w:firstRowLastColumn="0" w:lastRowFirstColumn="0" w:lastRowLastColumn="0"/>
            <w:tcW w:w="1150" w:type="dxa"/>
            <w:vMerge/>
          </w:tcPr>
          <w:p w14:paraId="16831CB6" w14:textId="77777777" w:rsidR="00ED184F" w:rsidRPr="00526477" w:rsidRDefault="00ED184F" w:rsidP="009D79C7">
            <w:pPr>
              <w:adjustRightInd w:val="0"/>
              <w:rPr>
                <w:color w:val="000000"/>
                <w:sz w:val="16"/>
                <w:szCs w:val="16"/>
              </w:rPr>
            </w:pPr>
          </w:p>
        </w:tc>
        <w:tc>
          <w:tcPr>
            <w:tcW w:w="1856" w:type="dxa"/>
          </w:tcPr>
          <w:p w14:paraId="3EF12A64" w14:textId="77777777" w:rsidR="00ED184F" w:rsidRPr="00526477" w:rsidRDefault="00814E41"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H</w:t>
            </w:r>
            <w:r w:rsidR="00ED184F" w:rsidRPr="00526477">
              <w:rPr>
                <w:color w:val="000000"/>
                <w:sz w:val="16"/>
                <w:szCs w:val="16"/>
              </w:rPr>
              <w:t>ipotensión</w:t>
            </w:r>
          </w:p>
        </w:tc>
        <w:tc>
          <w:tcPr>
            <w:cnfStyle w:val="000010000000" w:firstRow="0" w:lastRow="0" w:firstColumn="0" w:lastColumn="0" w:oddVBand="1" w:evenVBand="0" w:oddHBand="0" w:evenHBand="0" w:firstRowFirstColumn="0" w:firstRowLastColumn="0" w:lastRowFirstColumn="0" w:lastRowLastColumn="0"/>
            <w:tcW w:w="1541" w:type="dxa"/>
          </w:tcPr>
          <w:p w14:paraId="44F4019D"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15</w:t>
            </w:r>
          </w:p>
        </w:tc>
        <w:tc>
          <w:tcPr>
            <w:tcW w:w="1875" w:type="dxa"/>
          </w:tcPr>
          <w:p w14:paraId="5FEEC238"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15,0</w:t>
            </w:r>
          </w:p>
        </w:tc>
        <w:tc>
          <w:tcPr>
            <w:cnfStyle w:val="000010000000" w:firstRow="0" w:lastRow="0" w:firstColumn="0" w:lastColumn="0" w:oddVBand="1" w:evenVBand="0" w:oddHBand="0" w:evenHBand="0" w:firstRowFirstColumn="0" w:firstRowLastColumn="0" w:lastRowFirstColumn="0" w:lastRowLastColumn="0"/>
            <w:tcW w:w="1875" w:type="dxa"/>
          </w:tcPr>
          <w:p w14:paraId="659DC48B"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95,0</w:t>
            </w:r>
          </w:p>
        </w:tc>
      </w:tr>
      <w:tr w:rsidR="00ED184F" w:rsidRPr="00526477" w14:paraId="6BDF3D83" w14:textId="77777777" w:rsidTr="00814E41">
        <w:trPr>
          <w:trHeight w:val="719"/>
          <w:jc w:val="center"/>
        </w:trPr>
        <w:tc>
          <w:tcPr>
            <w:cnfStyle w:val="000010000000" w:firstRow="0" w:lastRow="0" w:firstColumn="0" w:lastColumn="0" w:oddVBand="1" w:evenVBand="0" w:oddHBand="0" w:evenHBand="0" w:firstRowFirstColumn="0" w:firstRowLastColumn="0" w:lastRowFirstColumn="0" w:lastRowLastColumn="0"/>
            <w:tcW w:w="1150" w:type="dxa"/>
            <w:vMerge/>
          </w:tcPr>
          <w:p w14:paraId="79181CBC" w14:textId="77777777" w:rsidR="00ED184F" w:rsidRPr="00526477" w:rsidRDefault="00ED184F" w:rsidP="009D79C7">
            <w:pPr>
              <w:adjustRightInd w:val="0"/>
              <w:rPr>
                <w:color w:val="000000"/>
                <w:sz w:val="16"/>
                <w:szCs w:val="16"/>
              </w:rPr>
            </w:pPr>
          </w:p>
        </w:tc>
        <w:tc>
          <w:tcPr>
            <w:tcW w:w="1856" w:type="dxa"/>
          </w:tcPr>
          <w:p w14:paraId="2D133E20"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normo tensión</w:t>
            </w:r>
          </w:p>
        </w:tc>
        <w:tc>
          <w:tcPr>
            <w:cnfStyle w:val="000010000000" w:firstRow="0" w:lastRow="0" w:firstColumn="0" w:lastColumn="0" w:oddVBand="1" w:evenVBand="0" w:oddHBand="0" w:evenHBand="0" w:firstRowFirstColumn="0" w:firstRowLastColumn="0" w:lastRowFirstColumn="0" w:lastRowLastColumn="0"/>
            <w:tcW w:w="1541" w:type="dxa"/>
          </w:tcPr>
          <w:p w14:paraId="564325C5"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5</w:t>
            </w:r>
          </w:p>
        </w:tc>
        <w:tc>
          <w:tcPr>
            <w:tcW w:w="1875" w:type="dxa"/>
          </w:tcPr>
          <w:p w14:paraId="690CCFBB"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5,0</w:t>
            </w:r>
          </w:p>
        </w:tc>
        <w:tc>
          <w:tcPr>
            <w:cnfStyle w:val="000010000000" w:firstRow="0" w:lastRow="0" w:firstColumn="0" w:lastColumn="0" w:oddVBand="1" w:evenVBand="0" w:oddHBand="0" w:evenHBand="0" w:firstRowFirstColumn="0" w:firstRowLastColumn="0" w:lastRowFirstColumn="0" w:lastRowLastColumn="0"/>
            <w:tcW w:w="1875" w:type="dxa"/>
          </w:tcPr>
          <w:p w14:paraId="2B8A189E"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09C2A93A" w14:textId="77777777" w:rsidTr="00814E41">
        <w:trPr>
          <w:cnfStyle w:val="000000100000" w:firstRow="0" w:lastRow="0" w:firstColumn="0" w:lastColumn="0" w:oddVBand="0" w:evenVBand="0" w:oddHBand="1" w:evenHBand="0" w:firstRowFirstColumn="0" w:firstRowLastColumn="0" w:lastRowFirstColumn="0" w:lastRowLastColumn="0"/>
          <w:trHeight w:val="351"/>
          <w:jc w:val="center"/>
        </w:trPr>
        <w:tc>
          <w:tcPr>
            <w:cnfStyle w:val="000010000000" w:firstRow="0" w:lastRow="0" w:firstColumn="0" w:lastColumn="0" w:oddVBand="1" w:evenVBand="0" w:oddHBand="0" w:evenHBand="0" w:firstRowFirstColumn="0" w:firstRowLastColumn="0" w:lastRowFirstColumn="0" w:lastRowLastColumn="0"/>
            <w:tcW w:w="1150" w:type="dxa"/>
            <w:vMerge/>
          </w:tcPr>
          <w:p w14:paraId="6E47BBCE" w14:textId="77777777" w:rsidR="00ED184F" w:rsidRPr="00526477" w:rsidRDefault="00ED184F" w:rsidP="009D79C7">
            <w:pPr>
              <w:adjustRightInd w:val="0"/>
              <w:rPr>
                <w:color w:val="000000"/>
                <w:sz w:val="16"/>
                <w:szCs w:val="16"/>
              </w:rPr>
            </w:pPr>
          </w:p>
        </w:tc>
        <w:tc>
          <w:tcPr>
            <w:tcW w:w="1856" w:type="dxa"/>
          </w:tcPr>
          <w:p w14:paraId="50FCB95B"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541" w:type="dxa"/>
          </w:tcPr>
          <w:p w14:paraId="0A5FCB14"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875" w:type="dxa"/>
          </w:tcPr>
          <w:p w14:paraId="17FE6AC7"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875" w:type="dxa"/>
          </w:tcPr>
          <w:p w14:paraId="165303BA" w14:textId="77777777" w:rsidR="00ED184F" w:rsidRPr="00526477" w:rsidRDefault="00ED184F" w:rsidP="009D79C7">
            <w:pPr>
              <w:adjustRightInd w:val="0"/>
              <w:rPr>
                <w:sz w:val="16"/>
                <w:szCs w:val="16"/>
              </w:rPr>
            </w:pPr>
          </w:p>
        </w:tc>
      </w:tr>
    </w:tbl>
    <w:p w14:paraId="0BE2C175" w14:textId="77777777" w:rsidR="00ED184F" w:rsidRPr="00526477" w:rsidRDefault="00ED184F" w:rsidP="00ED184F">
      <w:pPr>
        <w:spacing w:line="276" w:lineRule="auto"/>
        <w:rPr>
          <w:sz w:val="18"/>
          <w:szCs w:val="18"/>
        </w:rPr>
      </w:pPr>
      <w:r w:rsidRPr="00526477">
        <w:rPr>
          <w:sz w:val="16"/>
          <w:szCs w:val="16"/>
        </w:rPr>
        <w:t>Fuente. La presente investigación. 2019.</w:t>
      </w:r>
    </w:p>
    <w:p w14:paraId="15245F80" w14:textId="77777777" w:rsidR="00ED184F" w:rsidRPr="00526477" w:rsidRDefault="00ED184F" w:rsidP="00ED184F">
      <w:pPr>
        <w:tabs>
          <w:tab w:val="left" w:pos="3870"/>
        </w:tabs>
        <w:spacing w:line="276" w:lineRule="auto"/>
        <w:rPr>
          <w:szCs w:val="24"/>
        </w:rPr>
      </w:pPr>
    </w:p>
    <w:p w14:paraId="2F707B9B" w14:textId="77777777" w:rsidR="00ED184F" w:rsidRPr="00526477" w:rsidRDefault="00ED184F" w:rsidP="00814E41">
      <w:pPr>
        <w:tabs>
          <w:tab w:val="left" w:pos="3870"/>
        </w:tabs>
        <w:spacing w:line="276" w:lineRule="auto"/>
        <w:jc w:val="both"/>
      </w:pPr>
      <w:r w:rsidRPr="00526477">
        <w:rPr>
          <w:szCs w:val="24"/>
        </w:rPr>
        <w:t>Se analiza en la tabla 14, los casos de hipertensión arterial como un caso importante dentro de las multipatologías,  por cuanto es esta enfermedad en la población de adulto mayor, la más prevalente en consideración a las alteraciones vasculares que se sufren por la pérdida de la flexibilidad vascular como un componente propio del envejecimiento, además de ser la primera causa de consulta ambulatoria; en consideración a la población de estudio se encontró un alto porcentaje de hipertensión arterial equivalente a un total de 80 usuarios equivalentes a 80%, con cifras tensionales que superan los 200/ 170 mmHg, cifras de alto riesgo vascular; de esta manera se puede señalar que l</w:t>
      </w:r>
      <w:r w:rsidRPr="00526477">
        <w:t>a hipertensión arterial (HTA) en el adulto mayor representa un problema creciente de salud pública, que debe ser tratado en el municipio. Vale la pena anotar que según estadísticas en USA la hipertensión arterial está presente en el 69% de los pacientes que presentan infarto agudo al miocardio, en el 77% de los pacientes con ACV y en el 74% en los que desarrollan insuficiencia cardiaca. También es el principal factor de riesgo para el desarrollo de insuficiencia renal, fibrilación auricular y diabetes mellitus.</w:t>
      </w:r>
      <w:r w:rsidRPr="00526477">
        <w:rPr>
          <w:rStyle w:val="Refdenotaalpie"/>
        </w:rPr>
        <w:footnoteReference w:id="4"/>
      </w:r>
    </w:p>
    <w:p w14:paraId="0942B570" w14:textId="77777777" w:rsidR="00ED184F" w:rsidRPr="00526477" w:rsidRDefault="00ED184F" w:rsidP="00ED184F">
      <w:pPr>
        <w:tabs>
          <w:tab w:val="left" w:pos="3870"/>
        </w:tabs>
        <w:spacing w:line="276" w:lineRule="auto"/>
        <w:rPr>
          <w:szCs w:val="24"/>
        </w:rPr>
      </w:pPr>
    </w:p>
    <w:p w14:paraId="5F375224" w14:textId="77777777" w:rsidR="00ED184F" w:rsidRPr="00526477" w:rsidRDefault="00ED184F" w:rsidP="00ED184F">
      <w:pPr>
        <w:spacing w:line="276" w:lineRule="auto"/>
        <w:jc w:val="center"/>
        <w:rPr>
          <w:b/>
          <w:bCs/>
          <w:color w:val="000000"/>
          <w:szCs w:val="24"/>
        </w:rPr>
      </w:pPr>
      <w:r w:rsidRPr="00526477">
        <w:rPr>
          <w:b/>
          <w:szCs w:val="24"/>
        </w:rPr>
        <w:t xml:space="preserve">Tabla 15. </w:t>
      </w:r>
      <w:r w:rsidRPr="00526477">
        <w:rPr>
          <w:b/>
          <w:bCs/>
          <w:color w:val="000000"/>
          <w:szCs w:val="24"/>
        </w:rPr>
        <w:t>Contingencia presencia de valores tensionales  * género al que pertenece</w:t>
      </w:r>
    </w:p>
    <w:p w14:paraId="685721B7" w14:textId="77777777" w:rsidR="00ED184F" w:rsidRPr="00526477" w:rsidRDefault="00ED184F" w:rsidP="00ED184F">
      <w:pPr>
        <w:adjustRightInd w:val="0"/>
        <w:rPr>
          <w:szCs w:val="24"/>
        </w:rPr>
      </w:pPr>
    </w:p>
    <w:tbl>
      <w:tblPr>
        <w:tblStyle w:val="Tabladecuadrcula4-nfasis1"/>
        <w:tblW w:w="9162" w:type="dxa"/>
        <w:jc w:val="center"/>
        <w:tblLayout w:type="fixed"/>
        <w:tblLook w:val="0000" w:firstRow="0" w:lastRow="0" w:firstColumn="0" w:lastColumn="0" w:noHBand="0" w:noVBand="0"/>
      </w:tblPr>
      <w:tblGrid>
        <w:gridCol w:w="2561"/>
        <w:gridCol w:w="1027"/>
        <w:gridCol w:w="1464"/>
        <w:gridCol w:w="1397"/>
        <w:gridCol w:w="1601"/>
        <w:gridCol w:w="1112"/>
      </w:tblGrid>
      <w:tr w:rsidR="00ED184F" w:rsidRPr="00526477" w14:paraId="376E4C99" w14:textId="77777777" w:rsidTr="00814E41">
        <w:trPr>
          <w:cnfStyle w:val="000000100000" w:firstRow="0" w:lastRow="0" w:firstColumn="0" w:lastColumn="0" w:oddVBand="0" w:evenVBand="0" w:oddHBand="1" w:evenHBand="0" w:firstRowFirstColumn="0" w:firstRowLastColumn="0" w:lastRowFirstColumn="0" w:lastRowLastColumn="0"/>
          <w:trHeight w:val="346"/>
          <w:jc w:val="center"/>
        </w:trPr>
        <w:tc>
          <w:tcPr>
            <w:cnfStyle w:val="000010000000" w:firstRow="0" w:lastRow="0" w:firstColumn="0" w:lastColumn="0" w:oddVBand="1" w:evenVBand="0" w:oddHBand="0" w:evenHBand="0" w:firstRowFirstColumn="0" w:firstRowLastColumn="0" w:lastRowFirstColumn="0" w:lastRowLastColumn="0"/>
            <w:tcW w:w="3588" w:type="dxa"/>
            <w:gridSpan w:val="2"/>
            <w:vMerge w:val="restart"/>
          </w:tcPr>
          <w:p w14:paraId="71B5663C" w14:textId="77777777" w:rsidR="00ED184F" w:rsidRPr="00526477" w:rsidRDefault="00ED184F" w:rsidP="009D79C7">
            <w:pPr>
              <w:adjustRightInd w:val="0"/>
              <w:spacing w:line="320" w:lineRule="atLeast"/>
              <w:ind w:left="60" w:right="60"/>
              <w:rPr>
                <w:color w:val="000000"/>
                <w:sz w:val="16"/>
                <w:szCs w:val="16"/>
              </w:rPr>
            </w:pPr>
          </w:p>
          <w:p w14:paraId="571FF632" w14:textId="77777777" w:rsidR="00ED184F" w:rsidRPr="00526477" w:rsidRDefault="00ED184F" w:rsidP="009D79C7">
            <w:pPr>
              <w:adjustRightInd w:val="0"/>
              <w:spacing w:line="320" w:lineRule="atLeast"/>
              <w:ind w:left="60" w:right="60"/>
              <w:rPr>
                <w:color w:val="000000"/>
                <w:sz w:val="16"/>
                <w:szCs w:val="16"/>
              </w:rPr>
            </w:pPr>
          </w:p>
        </w:tc>
        <w:tc>
          <w:tcPr>
            <w:tcW w:w="4462" w:type="dxa"/>
            <w:gridSpan w:val="3"/>
          </w:tcPr>
          <w:p w14:paraId="0034B34F" w14:textId="77777777" w:rsidR="00ED184F" w:rsidRPr="00526477"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presencia de valores tensionales altos</w:t>
            </w:r>
          </w:p>
        </w:tc>
        <w:tc>
          <w:tcPr>
            <w:cnfStyle w:val="000010000000" w:firstRow="0" w:lastRow="0" w:firstColumn="0" w:lastColumn="0" w:oddVBand="1" w:evenVBand="0" w:oddHBand="0" w:evenHBand="0" w:firstRowFirstColumn="0" w:firstRowLastColumn="0" w:lastRowFirstColumn="0" w:lastRowLastColumn="0"/>
            <w:tcW w:w="1112" w:type="dxa"/>
            <w:vMerge w:val="restart"/>
          </w:tcPr>
          <w:p w14:paraId="00CF9AB2"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Total</w:t>
            </w:r>
          </w:p>
        </w:tc>
      </w:tr>
      <w:tr w:rsidR="00ED184F" w:rsidRPr="00526477" w14:paraId="75BDAD48" w14:textId="77777777" w:rsidTr="00814E41">
        <w:trPr>
          <w:trHeight w:val="362"/>
          <w:jc w:val="center"/>
        </w:trPr>
        <w:tc>
          <w:tcPr>
            <w:cnfStyle w:val="000010000000" w:firstRow="0" w:lastRow="0" w:firstColumn="0" w:lastColumn="0" w:oddVBand="1" w:evenVBand="0" w:oddHBand="0" w:evenHBand="0" w:firstRowFirstColumn="0" w:firstRowLastColumn="0" w:lastRowFirstColumn="0" w:lastRowLastColumn="0"/>
            <w:tcW w:w="3588" w:type="dxa"/>
            <w:gridSpan w:val="2"/>
            <w:vMerge/>
          </w:tcPr>
          <w:p w14:paraId="1D7D58B2" w14:textId="77777777" w:rsidR="00ED184F" w:rsidRPr="00526477" w:rsidRDefault="00ED184F" w:rsidP="009D79C7">
            <w:pPr>
              <w:adjustRightInd w:val="0"/>
              <w:rPr>
                <w:color w:val="000000"/>
                <w:sz w:val="16"/>
                <w:szCs w:val="16"/>
              </w:rPr>
            </w:pPr>
          </w:p>
        </w:tc>
        <w:tc>
          <w:tcPr>
            <w:tcW w:w="1464" w:type="dxa"/>
          </w:tcPr>
          <w:p w14:paraId="6CC06BEB"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Hipertensión</w:t>
            </w:r>
          </w:p>
        </w:tc>
        <w:tc>
          <w:tcPr>
            <w:cnfStyle w:val="000010000000" w:firstRow="0" w:lastRow="0" w:firstColumn="0" w:lastColumn="0" w:oddVBand="1" w:evenVBand="0" w:oddHBand="0" w:evenHBand="0" w:firstRowFirstColumn="0" w:firstRowLastColumn="0" w:lastRowFirstColumn="0" w:lastRowLastColumn="0"/>
            <w:tcW w:w="1397" w:type="dxa"/>
          </w:tcPr>
          <w:p w14:paraId="2CF90C9C"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hipotensión</w:t>
            </w:r>
          </w:p>
        </w:tc>
        <w:tc>
          <w:tcPr>
            <w:tcW w:w="1601" w:type="dxa"/>
          </w:tcPr>
          <w:p w14:paraId="6965886C"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normo tensión</w:t>
            </w:r>
          </w:p>
        </w:tc>
        <w:tc>
          <w:tcPr>
            <w:cnfStyle w:val="000010000000" w:firstRow="0" w:lastRow="0" w:firstColumn="0" w:lastColumn="0" w:oddVBand="1" w:evenVBand="0" w:oddHBand="0" w:evenHBand="0" w:firstRowFirstColumn="0" w:firstRowLastColumn="0" w:lastRowFirstColumn="0" w:lastRowLastColumn="0"/>
            <w:tcW w:w="1112" w:type="dxa"/>
            <w:vMerge/>
          </w:tcPr>
          <w:p w14:paraId="772F8992" w14:textId="77777777" w:rsidR="00ED184F" w:rsidRPr="00526477" w:rsidRDefault="00ED184F" w:rsidP="009D79C7">
            <w:pPr>
              <w:adjustRightInd w:val="0"/>
              <w:rPr>
                <w:color w:val="000000"/>
                <w:sz w:val="16"/>
                <w:szCs w:val="16"/>
              </w:rPr>
            </w:pPr>
          </w:p>
        </w:tc>
      </w:tr>
      <w:tr w:rsidR="00ED184F" w:rsidRPr="00526477" w14:paraId="69087466" w14:textId="77777777" w:rsidTr="00814E41">
        <w:trPr>
          <w:cnfStyle w:val="000000100000" w:firstRow="0" w:lastRow="0" w:firstColumn="0" w:lastColumn="0" w:oddVBand="0" w:evenVBand="0" w:oddHBand="1" w:evenHBand="0" w:firstRowFirstColumn="0" w:firstRowLastColumn="0" w:lastRowFirstColumn="0" w:lastRowLastColumn="0"/>
          <w:trHeight w:val="329"/>
          <w:jc w:val="center"/>
        </w:trPr>
        <w:tc>
          <w:tcPr>
            <w:cnfStyle w:val="000010000000" w:firstRow="0" w:lastRow="0" w:firstColumn="0" w:lastColumn="0" w:oddVBand="1" w:evenVBand="0" w:oddHBand="0" w:evenHBand="0" w:firstRowFirstColumn="0" w:firstRowLastColumn="0" w:lastRowFirstColumn="0" w:lastRowLastColumn="0"/>
            <w:tcW w:w="2561" w:type="dxa"/>
            <w:vMerge w:val="restart"/>
          </w:tcPr>
          <w:p w14:paraId="08AD9E1E"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género al que pertenece</w:t>
            </w:r>
          </w:p>
        </w:tc>
        <w:tc>
          <w:tcPr>
            <w:tcW w:w="1027" w:type="dxa"/>
          </w:tcPr>
          <w:p w14:paraId="07979B3A"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mujer</w:t>
            </w:r>
          </w:p>
        </w:tc>
        <w:tc>
          <w:tcPr>
            <w:cnfStyle w:val="000010000000" w:firstRow="0" w:lastRow="0" w:firstColumn="0" w:lastColumn="0" w:oddVBand="1" w:evenVBand="0" w:oddHBand="0" w:evenHBand="0" w:firstRowFirstColumn="0" w:firstRowLastColumn="0" w:lastRowFirstColumn="0" w:lastRowLastColumn="0"/>
            <w:tcW w:w="1464" w:type="dxa"/>
          </w:tcPr>
          <w:p w14:paraId="5E2AA7A2"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40</w:t>
            </w:r>
          </w:p>
        </w:tc>
        <w:tc>
          <w:tcPr>
            <w:tcW w:w="1397" w:type="dxa"/>
          </w:tcPr>
          <w:p w14:paraId="256DC819"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9</w:t>
            </w:r>
          </w:p>
        </w:tc>
        <w:tc>
          <w:tcPr>
            <w:cnfStyle w:val="000010000000" w:firstRow="0" w:lastRow="0" w:firstColumn="0" w:lastColumn="0" w:oddVBand="1" w:evenVBand="0" w:oddHBand="0" w:evenHBand="0" w:firstRowFirstColumn="0" w:firstRowLastColumn="0" w:lastRowFirstColumn="0" w:lastRowLastColumn="0"/>
            <w:tcW w:w="1601" w:type="dxa"/>
          </w:tcPr>
          <w:p w14:paraId="7FA21D2D"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3</w:t>
            </w:r>
          </w:p>
        </w:tc>
        <w:tc>
          <w:tcPr>
            <w:tcW w:w="1112" w:type="dxa"/>
          </w:tcPr>
          <w:p w14:paraId="09464D19"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52</w:t>
            </w:r>
          </w:p>
        </w:tc>
      </w:tr>
      <w:tr w:rsidR="00ED184F" w:rsidRPr="00526477" w14:paraId="588BD610" w14:textId="77777777" w:rsidTr="00814E41">
        <w:trPr>
          <w:trHeight w:val="362"/>
          <w:jc w:val="center"/>
        </w:trPr>
        <w:tc>
          <w:tcPr>
            <w:cnfStyle w:val="000010000000" w:firstRow="0" w:lastRow="0" w:firstColumn="0" w:lastColumn="0" w:oddVBand="1" w:evenVBand="0" w:oddHBand="0" w:evenHBand="0" w:firstRowFirstColumn="0" w:firstRowLastColumn="0" w:lastRowFirstColumn="0" w:lastRowLastColumn="0"/>
            <w:tcW w:w="2561" w:type="dxa"/>
            <w:vMerge/>
          </w:tcPr>
          <w:p w14:paraId="04664F5D" w14:textId="77777777" w:rsidR="00ED184F" w:rsidRPr="00526477" w:rsidRDefault="00ED184F" w:rsidP="009D79C7">
            <w:pPr>
              <w:adjustRightInd w:val="0"/>
              <w:rPr>
                <w:color w:val="000000"/>
                <w:sz w:val="16"/>
                <w:szCs w:val="16"/>
              </w:rPr>
            </w:pPr>
          </w:p>
        </w:tc>
        <w:tc>
          <w:tcPr>
            <w:tcW w:w="1027" w:type="dxa"/>
          </w:tcPr>
          <w:p w14:paraId="63FF623F"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hombre</w:t>
            </w:r>
          </w:p>
        </w:tc>
        <w:tc>
          <w:tcPr>
            <w:cnfStyle w:val="000010000000" w:firstRow="0" w:lastRow="0" w:firstColumn="0" w:lastColumn="0" w:oddVBand="1" w:evenVBand="0" w:oddHBand="0" w:evenHBand="0" w:firstRowFirstColumn="0" w:firstRowLastColumn="0" w:lastRowFirstColumn="0" w:lastRowLastColumn="0"/>
            <w:tcW w:w="1464" w:type="dxa"/>
          </w:tcPr>
          <w:p w14:paraId="57690552"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40</w:t>
            </w:r>
          </w:p>
        </w:tc>
        <w:tc>
          <w:tcPr>
            <w:tcW w:w="1397" w:type="dxa"/>
          </w:tcPr>
          <w:p w14:paraId="72FDECFC"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6</w:t>
            </w:r>
          </w:p>
        </w:tc>
        <w:tc>
          <w:tcPr>
            <w:cnfStyle w:val="000010000000" w:firstRow="0" w:lastRow="0" w:firstColumn="0" w:lastColumn="0" w:oddVBand="1" w:evenVBand="0" w:oddHBand="0" w:evenHBand="0" w:firstRowFirstColumn="0" w:firstRowLastColumn="0" w:lastRowFirstColumn="0" w:lastRowLastColumn="0"/>
            <w:tcW w:w="1601" w:type="dxa"/>
          </w:tcPr>
          <w:p w14:paraId="1279635B"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w:t>
            </w:r>
          </w:p>
        </w:tc>
        <w:tc>
          <w:tcPr>
            <w:tcW w:w="1112" w:type="dxa"/>
          </w:tcPr>
          <w:p w14:paraId="55E54B6F"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48</w:t>
            </w:r>
          </w:p>
        </w:tc>
      </w:tr>
      <w:tr w:rsidR="00ED184F" w:rsidRPr="00526477" w14:paraId="2875E6CD" w14:textId="77777777" w:rsidTr="00814E41">
        <w:trPr>
          <w:cnfStyle w:val="000000100000" w:firstRow="0" w:lastRow="0" w:firstColumn="0" w:lastColumn="0" w:oddVBand="0" w:evenVBand="0" w:oddHBand="1" w:evenHBand="0" w:firstRowFirstColumn="0" w:firstRowLastColumn="0" w:lastRowFirstColumn="0" w:lastRowLastColumn="0"/>
          <w:trHeight w:val="329"/>
          <w:jc w:val="center"/>
        </w:trPr>
        <w:tc>
          <w:tcPr>
            <w:cnfStyle w:val="000010000000" w:firstRow="0" w:lastRow="0" w:firstColumn="0" w:lastColumn="0" w:oddVBand="1" w:evenVBand="0" w:oddHBand="0" w:evenHBand="0" w:firstRowFirstColumn="0" w:firstRowLastColumn="0" w:lastRowFirstColumn="0" w:lastRowLastColumn="0"/>
            <w:tcW w:w="3588" w:type="dxa"/>
            <w:gridSpan w:val="2"/>
          </w:tcPr>
          <w:p w14:paraId="079FFD81"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Total</w:t>
            </w:r>
          </w:p>
        </w:tc>
        <w:tc>
          <w:tcPr>
            <w:tcW w:w="1464" w:type="dxa"/>
          </w:tcPr>
          <w:p w14:paraId="1FCD019A"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80</w:t>
            </w:r>
          </w:p>
        </w:tc>
        <w:tc>
          <w:tcPr>
            <w:cnfStyle w:val="000010000000" w:firstRow="0" w:lastRow="0" w:firstColumn="0" w:lastColumn="0" w:oddVBand="1" w:evenVBand="0" w:oddHBand="0" w:evenHBand="0" w:firstRowFirstColumn="0" w:firstRowLastColumn="0" w:lastRowFirstColumn="0" w:lastRowLastColumn="0"/>
            <w:tcW w:w="1397" w:type="dxa"/>
          </w:tcPr>
          <w:p w14:paraId="16C32C37"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15</w:t>
            </w:r>
          </w:p>
        </w:tc>
        <w:tc>
          <w:tcPr>
            <w:tcW w:w="1601" w:type="dxa"/>
          </w:tcPr>
          <w:p w14:paraId="58840775"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5</w:t>
            </w:r>
          </w:p>
        </w:tc>
        <w:tc>
          <w:tcPr>
            <w:cnfStyle w:val="000010000000" w:firstRow="0" w:lastRow="0" w:firstColumn="0" w:lastColumn="0" w:oddVBand="1" w:evenVBand="0" w:oddHBand="0" w:evenHBand="0" w:firstRowFirstColumn="0" w:firstRowLastColumn="0" w:lastRowFirstColumn="0" w:lastRowLastColumn="0"/>
            <w:tcW w:w="1112" w:type="dxa"/>
          </w:tcPr>
          <w:p w14:paraId="5C1EE64C"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r>
    </w:tbl>
    <w:p w14:paraId="4E23FD3F" w14:textId="77777777" w:rsidR="00ED184F" w:rsidRPr="00526477" w:rsidRDefault="00ED184F" w:rsidP="00ED184F">
      <w:pPr>
        <w:spacing w:line="276" w:lineRule="auto"/>
        <w:rPr>
          <w:sz w:val="16"/>
          <w:szCs w:val="16"/>
        </w:rPr>
      </w:pPr>
      <w:r w:rsidRPr="00526477">
        <w:rPr>
          <w:sz w:val="16"/>
          <w:szCs w:val="16"/>
        </w:rPr>
        <w:t>Fuente. La presente investigación. 2019.</w:t>
      </w:r>
    </w:p>
    <w:p w14:paraId="55B72B42" w14:textId="77777777" w:rsidR="00ED184F" w:rsidRPr="00526477" w:rsidRDefault="00ED184F" w:rsidP="00ED184F">
      <w:pPr>
        <w:spacing w:line="276" w:lineRule="auto"/>
        <w:rPr>
          <w:b/>
          <w:szCs w:val="24"/>
        </w:rPr>
      </w:pPr>
    </w:p>
    <w:p w14:paraId="6F0366DA" w14:textId="77777777" w:rsidR="00ED184F" w:rsidRPr="00960552" w:rsidRDefault="00ED184F" w:rsidP="00814E41">
      <w:pPr>
        <w:spacing w:line="276" w:lineRule="auto"/>
        <w:jc w:val="both"/>
        <w:rPr>
          <w:sz w:val="24"/>
          <w:szCs w:val="24"/>
        </w:rPr>
      </w:pPr>
      <w:r w:rsidRPr="00960552">
        <w:rPr>
          <w:sz w:val="24"/>
          <w:szCs w:val="24"/>
        </w:rPr>
        <w:lastRenderedPageBreak/>
        <w:t>En razón a la tabla 15, se debe afirmar que hay una igual  proporción de mujeres y hombres que sufren de hipertensión, con la presencia de 40 casos en hombres y 40 casos en mujeres, lo cual se desvía de datos obtenido en otras investigaciones, en los cuales prevalece el género femenino sobre el masculino. Es importante anotar que la raza negra tiene mayor predisposición genética a este tipo de enfermedades; lo que da cuenta de una mayor preocupación por la salud y/o de una frecuencia mayor de consulta al personal de la salud por parte este grupo; al igual en el  presente estudio,  los porcentajes de tratamiento de la hipertensión fueron similares en los dos géneros, pues no existen diferencias entre ambos cuando se establece un tratamiento para hipertensos después del diagnóstico; sin embargo al acceso a los medicamentos es bajo por la dificultad de acceso o quizá otros factores que tendrían que investigarse a profundidad.</w:t>
      </w:r>
    </w:p>
    <w:p w14:paraId="708DBE44" w14:textId="77777777" w:rsidR="00ED184F" w:rsidRPr="00526477" w:rsidRDefault="00ED184F" w:rsidP="00ED184F">
      <w:pPr>
        <w:spacing w:line="276" w:lineRule="auto"/>
        <w:jc w:val="center"/>
        <w:rPr>
          <w:b/>
          <w:szCs w:val="24"/>
        </w:rPr>
      </w:pPr>
    </w:p>
    <w:p w14:paraId="08C92753" w14:textId="77777777" w:rsidR="00ED184F" w:rsidRPr="00526477" w:rsidRDefault="00ED184F" w:rsidP="00ED184F">
      <w:pPr>
        <w:spacing w:line="276" w:lineRule="auto"/>
        <w:jc w:val="center"/>
        <w:rPr>
          <w:b/>
          <w:bCs/>
          <w:color w:val="000000"/>
          <w:szCs w:val="24"/>
        </w:rPr>
      </w:pPr>
      <w:r w:rsidRPr="00526477">
        <w:rPr>
          <w:b/>
          <w:szCs w:val="24"/>
        </w:rPr>
        <w:t xml:space="preserve">Tabla 16. </w:t>
      </w:r>
      <w:r w:rsidRPr="00526477">
        <w:rPr>
          <w:b/>
          <w:bCs/>
          <w:color w:val="000000"/>
          <w:szCs w:val="24"/>
        </w:rPr>
        <w:t>Contingencia presencia de valores tensionales altos * consumo de medicamentos para la presión</w:t>
      </w:r>
    </w:p>
    <w:p w14:paraId="27F64EEE" w14:textId="77777777" w:rsidR="00ED184F" w:rsidRPr="00526477" w:rsidRDefault="00ED184F" w:rsidP="00ED184F">
      <w:pPr>
        <w:adjustRightInd w:val="0"/>
        <w:spacing w:line="276" w:lineRule="auto"/>
        <w:jc w:val="center"/>
        <w:rPr>
          <w:szCs w:val="24"/>
        </w:rPr>
      </w:pPr>
    </w:p>
    <w:tbl>
      <w:tblPr>
        <w:tblStyle w:val="Tabladecuadrcula3-nfasis1"/>
        <w:tblW w:w="8926" w:type="dxa"/>
        <w:jc w:val="center"/>
        <w:tblLayout w:type="fixed"/>
        <w:tblLook w:val="0000" w:firstRow="0" w:lastRow="0" w:firstColumn="0" w:lastColumn="0" w:noHBand="0" w:noVBand="0"/>
      </w:tblPr>
      <w:tblGrid>
        <w:gridCol w:w="2449"/>
        <w:gridCol w:w="734"/>
        <w:gridCol w:w="1348"/>
        <w:gridCol w:w="1560"/>
        <w:gridCol w:w="1559"/>
        <w:gridCol w:w="1276"/>
      </w:tblGrid>
      <w:tr w:rsidR="00B6755D" w:rsidRPr="00526477" w14:paraId="322807C2" w14:textId="77777777" w:rsidTr="00B6755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83" w:type="dxa"/>
            <w:gridSpan w:val="2"/>
            <w:vMerge w:val="restart"/>
          </w:tcPr>
          <w:p w14:paraId="2F3EC7A5" w14:textId="77777777" w:rsidR="00B6755D" w:rsidRPr="00526477" w:rsidRDefault="00B6755D" w:rsidP="009D79C7">
            <w:pPr>
              <w:spacing w:after="200" w:line="276" w:lineRule="auto"/>
              <w:rPr>
                <w:color w:val="000000"/>
                <w:sz w:val="16"/>
                <w:szCs w:val="16"/>
              </w:rPr>
            </w:pPr>
          </w:p>
        </w:tc>
        <w:tc>
          <w:tcPr>
            <w:tcW w:w="4467" w:type="dxa"/>
            <w:gridSpan w:val="3"/>
          </w:tcPr>
          <w:p w14:paraId="167DCDD9" w14:textId="77777777" w:rsidR="00B6755D" w:rsidRDefault="00B6755D" w:rsidP="009D79C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p>
          <w:p w14:paraId="734ECD8E" w14:textId="77777777" w:rsidR="00B6755D" w:rsidRPr="00526477" w:rsidRDefault="00B6755D" w:rsidP="009D79C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presencia de valores tensionales altos</w:t>
            </w:r>
          </w:p>
        </w:tc>
        <w:tc>
          <w:tcPr>
            <w:cnfStyle w:val="000010000000" w:firstRow="0" w:lastRow="0" w:firstColumn="0" w:lastColumn="0" w:oddVBand="1" w:evenVBand="0" w:oddHBand="0" w:evenHBand="0" w:firstRowFirstColumn="0" w:firstRowLastColumn="0" w:lastRowFirstColumn="0" w:lastRowLastColumn="0"/>
            <w:tcW w:w="1276" w:type="dxa"/>
            <w:vMerge w:val="restart"/>
          </w:tcPr>
          <w:p w14:paraId="3130A49E" w14:textId="77777777" w:rsidR="00B6755D" w:rsidRPr="00526477" w:rsidRDefault="00B6755D"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Total</w:t>
            </w:r>
          </w:p>
        </w:tc>
      </w:tr>
      <w:tr w:rsidR="00B6755D" w:rsidRPr="00526477" w14:paraId="697D190B" w14:textId="77777777" w:rsidTr="00B6755D">
        <w:trPr>
          <w:jc w:val="center"/>
        </w:trPr>
        <w:tc>
          <w:tcPr>
            <w:cnfStyle w:val="000010000000" w:firstRow="0" w:lastRow="0" w:firstColumn="0" w:lastColumn="0" w:oddVBand="1" w:evenVBand="0" w:oddHBand="0" w:evenHBand="0" w:firstRowFirstColumn="0" w:firstRowLastColumn="0" w:lastRowFirstColumn="0" w:lastRowLastColumn="0"/>
            <w:tcW w:w="3183" w:type="dxa"/>
            <w:gridSpan w:val="2"/>
            <w:vMerge/>
          </w:tcPr>
          <w:p w14:paraId="44BE6675" w14:textId="77777777" w:rsidR="00B6755D" w:rsidRPr="00526477" w:rsidRDefault="00B6755D" w:rsidP="009D79C7">
            <w:pPr>
              <w:autoSpaceDE w:val="0"/>
              <w:autoSpaceDN w:val="0"/>
              <w:adjustRightInd w:val="0"/>
              <w:rPr>
                <w:color w:val="000000"/>
                <w:sz w:val="16"/>
                <w:szCs w:val="16"/>
              </w:rPr>
            </w:pPr>
          </w:p>
        </w:tc>
        <w:tc>
          <w:tcPr>
            <w:tcW w:w="1348" w:type="dxa"/>
          </w:tcPr>
          <w:p w14:paraId="576D6D32" w14:textId="77777777" w:rsidR="00B6755D" w:rsidRPr="00526477" w:rsidRDefault="00B6755D"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hipertensión</w:t>
            </w:r>
          </w:p>
        </w:tc>
        <w:tc>
          <w:tcPr>
            <w:cnfStyle w:val="000010000000" w:firstRow="0" w:lastRow="0" w:firstColumn="0" w:lastColumn="0" w:oddVBand="1" w:evenVBand="0" w:oddHBand="0" w:evenHBand="0" w:firstRowFirstColumn="0" w:firstRowLastColumn="0" w:lastRowFirstColumn="0" w:lastRowLastColumn="0"/>
            <w:tcW w:w="1560" w:type="dxa"/>
          </w:tcPr>
          <w:p w14:paraId="1C02F713" w14:textId="77777777" w:rsidR="00B6755D" w:rsidRPr="00526477" w:rsidRDefault="00B6755D"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hipotensión</w:t>
            </w:r>
          </w:p>
        </w:tc>
        <w:tc>
          <w:tcPr>
            <w:tcW w:w="1559" w:type="dxa"/>
          </w:tcPr>
          <w:p w14:paraId="38CD5A8F" w14:textId="77777777" w:rsidR="00B6755D" w:rsidRPr="00526477" w:rsidRDefault="00B6755D"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normo tensión</w:t>
            </w:r>
          </w:p>
        </w:tc>
        <w:tc>
          <w:tcPr>
            <w:cnfStyle w:val="000010000000" w:firstRow="0" w:lastRow="0" w:firstColumn="0" w:lastColumn="0" w:oddVBand="1" w:evenVBand="0" w:oddHBand="0" w:evenHBand="0" w:firstRowFirstColumn="0" w:firstRowLastColumn="0" w:lastRowFirstColumn="0" w:lastRowLastColumn="0"/>
            <w:tcW w:w="1276" w:type="dxa"/>
            <w:vMerge/>
          </w:tcPr>
          <w:p w14:paraId="391804CE" w14:textId="77777777" w:rsidR="00B6755D" w:rsidRPr="00526477" w:rsidRDefault="00B6755D" w:rsidP="009D79C7">
            <w:pPr>
              <w:autoSpaceDE w:val="0"/>
              <w:autoSpaceDN w:val="0"/>
              <w:adjustRightInd w:val="0"/>
              <w:rPr>
                <w:color w:val="000000"/>
                <w:sz w:val="16"/>
                <w:szCs w:val="16"/>
              </w:rPr>
            </w:pPr>
          </w:p>
        </w:tc>
      </w:tr>
      <w:tr w:rsidR="00B6755D" w:rsidRPr="00526477" w14:paraId="6566280E" w14:textId="77777777" w:rsidTr="00B6755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9" w:type="dxa"/>
            <w:vMerge w:val="restart"/>
          </w:tcPr>
          <w:p w14:paraId="7F369C66" w14:textId="77777777" w:rsidR="00B6755D" w:rsidRPr="00526477" w:rsidRDefault="00B6755D" w:rsidP="009D79C7">
            <w:pPr>
              <w:autoSpaceDE w:val="0"/>
              <w:autoSpaceDN w:val="0"/>
              <w:adjustRightInd w:val="0"/>
              <w:spacing w:line="320" w:lineRule="atLeast"/>
              <w:ind w:left="60" w:right="60"/>
              <w:rPr>
                <w:color w:val="000000"/>
                <w:sz w:val="16"/>
                <w:szCs w:val="16"/>
              </w:rPr>
            </w:pPr>
            <w:r w:rsidRPr="00526477">
              <w:rPr>
                <w:color w:val="000000"/>
                <w:sz w:val="16"/>
                <w:szCs w:val="16"/>
              </w:rPr>
              <w:t>consumo de medicamento para presión</w:t>
            </w:r>
          </w:p>
        </w:tc>
        <w:tc>
          <w:tcPr>
            <w:tcW w:w="734" w:type="dxa"/>
          </w:tcPr>
          <w:p w14:paraId="6D1AFA5A" w14:textId="77777777" w:rsidR="00B6755D" w:rsidRPr="00526477" w:rsidRDefault="00B6755D"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si</w:t>
            </w:r>
          </w:p>
        </w:tc>
        <w:tc>
          <w:tcPr>
            <w:cnfStyle w:val="000010000000" w:firstRow="0" w:lastRow="0" w:firstColumn="0" w:lastColumn="0" w:oddVBand="1" w:evenVBand="0" w:oddHBand="0" w:evenHBand="0" w:firstRowFirstColumn="0" w:firstRowLastColumn="0" w:lastRowFirstColumn="0" w:lastRowLastColumn="0"/>
            <w:tcW w:w="1348" w:type="dxa"/>
          </w:tcPr>
          <w:p w14:paraId="3F032DEE" w14:textId="77777777" w:rsidR="00B6755D" w:rsidRPr="00526477" w:rsidRDefault="00B6755D"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39</w:t>
            </w:r>
          </w:p>
        </w:tc>
        <w:tc>
          <w:tcPr>
            <w:tcW w:w="1560" w:type="dxa"/>
          </w:tcPr>
          <w:p w14:paraId="7805D834" w14:textId="77777777" w:rsidR="00B6755D" w:rsidRPr="00526477" w:rsidRDefault="00B6755D"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0</w:t>
            </w:r>
          </w:p>
        </w:tc>
        <w:tc>
          <w:tcPr>
            <w:cnfStyle w:val="000010000000" w:firstRow="0" w:lastRow="0" w:firstColumn="0" w:lastColumn="0" w:oddVBand="1" w:evenVBand="0" w:oddHBand="0" w:evenHBand="0" w:firstRowFirstColumn="0" w:firstRowLastColumn="0" w:lastRowFirstColumn="0" w:lastRowLastColumn="0"/>
            <w:tcW w:w="1559" w:type="dxa"/>
          </w:tcPr>
          <w:p w14:paraId="13442D71" w14:textId="77777777" w:rsidR="00B6755D" w:rsidRPr="00526477" w:rsidRDefault="00B6755D"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0</w:t>
            </w:r>
          </w:p>
        </w:tc>
        <w:tc>
          <w:tcPr>
            <w:tcW w:w="1276" w:type="dxa"/>
          </w:tcPr>
          <w:p w14:paraId="399006EB" w14:textId="77777777" w:rsidR="00B6755D" w:rsidRPr="00526477" w:rsidRDefault="00B6755D"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39</w:t>
            </w:r>
          </w:p>
        </w:tc>
      </w:tr>
      <w:tr w:rsidR="00B6755D" w:rsidRPr="00526477" w14:paraId="5FE94D98" w14:textId="77777777" w:rsidTr="00B6755D">
        <w:trPr>
          <w:jc w:val="center"/>
        </w:trPr>
        <w:tc>
          <w:tcPr>
            <w:cnfStyle w:val="000010000000" w:firstRow="0" w:lastRow="0" w:firstColumn="0" w:lastColumn="0" w:oddVBand="1" w:evenVBand="0" w:oddHBand="0" w:evenHBand="0" w:firstRowFirstColumn="0" w:firstRowLastColumn="0" w:lastRowFirstColumn="0" w:lastRowLastColumn="0"/>
            <w:tcW w:w="2449" w:type="dxa"/>
            <w:vMerge/>
          </w:tcPr>
          <w:p w14:paraId="1B1B9441" w14:textId="77777777" w:rsidR="00B6755D" w:rsidRPr="00526477" w:rsidRDefault="00B6755D" w:rsidP="009D79C7">
            <w:pPr>
              <w:autoSpaceDE w:val="0"/>
              <w:autoSpaceDN w:val="0"/>
              <w:adjustRightInd w:val="0"/>
              <w:rPr>
                <w:color w:val="000000"/>
                <w:sz w:val="16"/>
                <w:szCs w:val="16"/>
              </w:rPr>
            </w:pPr>
          </w:p>
        </w:tc>
        <w:tc>
          <w:tcPr>
            <w:tcW w:w="734" w:type="dxa"/>
          </w:tcPr>
          <w:p w14:paraId="0C133C10" w14:textId="77777777" w:rsidR="00B6755D" w:rsidRPr="00526477" w:rsidRDefault="00B6755D"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348" w:type="dxa"/>
          </w:tcPr>
          <w:p w14:paraId="58F3D900" w14:textId="77777777" w:rsidR="00B6755D" w:rsidRPr="00526477" w:rsidRDefault="00B6755D"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41</w:t>
            </w:r>
          </w:p>
        </w:tc>
        <w:tc>
          <w:tcPr>
            <w:tcW w:w="1560" w:type="dxa"/>
          </w:tcPr>
          <w:p w14:paraId="1DD8AEC4" w14:textId="77777777" w:rsidR="00B6755D" w:rsidRPr="00526477" w:rsidRDefault="00B6755D"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15</w:t>
            </w:r>
          </w:p>
        </w:tc>
        <w:tc>
          <w:tcPr>
            <w:cnfStyle w:val="000010000000" w:firstRow="0" w:lastRow="0" w:firstColumn="0" w:lastColumn="0" w:oddVBand="1" w:evenVBand="0" w:oddHBand="0" w:evenHBand="0" w:firstRowFirstColumn="0" w:firstRowLastColumn="0" w:lastRowFirstColumn="0" w:lastRowLastColumn="0"/>
            <w:tcW w:w="1559" w:type="dxa"/>
          </w:tcPr>
          <w:p w14:paraId="1CB55FE9" w14:textId="77777777" w:rsidR="00B6755D" w:rsidRPr="00526477" w:rsidRDefault="00B6755D"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5</w:t>
            </w:r>
          </w:p>
        </w:tc>
        <w:tc>
          <w:tcPr>
            <w:tcW w:w="1276" w:type="dxa"/>
          </w:tcPr>
          <w:p w14:paraId="752D24CA" w14:textId="77777777" w:rsidR="00B6755D" w:rsidRPr="00526477" w:rsidRDefault="00B6755D"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61</w:t>
            </w:r>
          </w:p>
        </w:tc>
      </w:tr>
      <w:tr w:rsidR="00B6755D" w:rsidRPr="00526477" w14:paraId="10C2D217" w14:textId="77777777" w:rsidTr="00B6755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83" w:type="dxa"/>
            <w:gridSpan w:val="2"/>
          </w:tcPr>
          <w:p w14:paraId="1452B5EF" w14:textId="77777777" w:rsidR="00B6755D" w:rsidRPr="00526477" w:rsidRDefault="00B6755D" w:rsidP="009D79C7">
            <w:pPr>
              <w:autoSpaceDE w:val="0"/>
              <w:autoSpaceDN w:val="0"/>
              <w:adjustRightInd w:val="0"/>
              <w:spacing w:line="320" w:lineRule="atLeast"/>
              <w:ind w:left="60" w:right="60"/>
              <w:rPr>
                <w:color w:val="000000"/>
                <w:sz w:val="16"/>
                <w:szCs w:val="16"/>
              </w:rPr>
            </w:pPr>
            <w:r w:rsidRPr="00526477">
              <w:rPr>
                <w:color w:val="000000"/>
                <w:sz w:val="16"/>
                <w:szCs w:val="16"/>
              </w:rPr>
              <w:t>Total</w:t>
            </w:r>
          </w:p>
        </w:tc>
        <w:tc>
          <w:tcPr>
            <w:tcW w:w="1348" w:type="dxa"/>
          </w:tcPr>
          <w:p w14:paraId="441A5303" w14:textId="77777777" w:rsidR="00B6755D" w:rsidRPr="00526477" w:rsidRDefault="00B6755D"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80</w:t>
            </w:r>
          </w:p>
        </w:tc>
        <w:tc>
          <w:tcPr>
            <w:cnfStyle w:val="000010000000" w:firstRow="0" w:lastRow="0" w:firstColumn="0" w:lastColumn="0" w:oddVBand="1" w:evenVBand="0" w:oddHBand="0" w:evenHBand="0" w:firstRowFirstColumn="0" w:firstRowLastColumn="0" w:lastRowFirstColumn="0" w:lastRowLastColumn="0"/>
            <w:tcW w:w="1560" w:type="dxa"/>
          </w:tcPr>
          <w:p w14:paraId="40EF74FA" w14:textId="77777777" w:rsidR="00B6755D" w:rsidRPr="00526477" w:rsidRDefault="00B6755D"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15</w:t>
            </w:r>
          </w:p>
        </w:tc>
        <w:tc>
          <w:tcPr>
            <w:tcW w:w="1559" w:type="dxa"/>
          </w:tcPr>
          <w:p w14:paraId="3D678153" w14:textId="77777777" w:rsidR="00B6755D" w:rsidRPr="00526477" w:rsidRDefault="00B6755D"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5</w:t>
            </w:r>
          </w:p>
        </w:tc>
        <w:tc>
          <w:tcPr>
            <w:cnfStyle w:val="000010000000" w:firstRow="0" w:lastRow="0" w:firstColumn="0" w:lastColumn="0" w:oddVBand="1" w:evenVBand="0" w:oddHBand="0" w:evenHBand="0" w:firstRowFirstColumn="0" w:firstRowLastColumn="0" w:lastRowFirstColumn="0" w:lastRowLastColumn="0"/>
            <w:tcW w:w="1276" w:type="dxa"/>
          </w:tcPr>
          <w:p w14:paraId="46D91336" w14:textId="77777777" w:rsidR="00B6755D" w:rsidRPr="00526477" w:rsidRDefault="00B6755D"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w:t>
            </w:r>
          </w:p>
        </w:tc>
      </w:tr>
    </w:tbl>
    <w:p w14:paraId="1D027D2C" w14:textId="77777777" w:rsidR="00B6755D" w:rsidRPr="00526477" w:rsidRDefault="00B6755D" w:rsidP="00B6755D">
      <w:pPr>
        <w:spacing w:line="276" w:lineRule="auto"/>
        <w:rPr>
          <w:sz w:val="16"/>
          <w:szCs w:val="16"/>
        </w:rPr>
      </w:pPr>
      <w:r w:rsidRPr="00526477">
        <w:rPr>
          <w:sz w:val="16"/>
          <w:szCs w:val="16"/>
        </w:rPr>
        <w:t>Fuente. La presente investigación. 2019.</w:t>
      </w:r>
    </w:p>
    <w:p w14:paraId="2F2F3CA7" w14:textId="2B257723" w:rsidR="00ED184F" w:rsidRPr="00526477" w:rsidRDefault="00ED184F" w:rsidP="00AC02D4">
      <w:pPr>
        <w:spacing w:line="276" w:lineRule="auto"/>
        <w:rPr>
          <w:szCs w:val="24"/>
        </w:rPr>
      </w:pPr>
      <w:r w:rsidRPr="00526477">
        <w:rPr>
          <w:sz w:val="18"/>
          <w:szCs w:val="18"/>
        </w:rPr>
        <w:t>.</w:t>
      </w:r>
    </w:p>
    <w:p w14:paraId="423696DA" w14:textId="77777777" w:rsidR="00ED184F" w:rsidRPr="00B6755D" w:rsidRDefault="00ED184F" w:rsidP="00B6755D">
      <w:pPr>
        <w:adjustRightInd w:val="0"/>
        <w:spacing w:line="276" w:lineRule="auto"/>
        <w:jc w:val="both"/>
        <w:rPr>
          <w:sz w:val="24"/>
          <w:szCs w:val="24"/>
        </w:rPr>
      </w:pPr>
      <w:r w:rsidRPr="00B6755D">
        <w:rPr>
          <w:sz w:val="24"/>
          <w:szCs w:val="24"/>
        </w:rPr>
        <w:t>Frente al consumo de medicamentos para el control de la presión arterial Tabla 16,  es importante exponer que de los 80 usuarios que padecen hipertensión arterial, solo el 48.75% (39 adultos mayores), consumen el medicamento correspondiente, siendo el 51.25%. (41 usuarios), los que no lo toman, por causas como el abandono y la falta de disponibilidad del medicamento en el Municipio, entre otros.  Es necesario apuntar que existe una alta fuerza de la asociación entre la presión arterial  y riesgo de enfermedad cerebrovascular (ECV), isquémica y hemorrágica, desarrollo de demencia vascular y enfermedad de Alzheimer, aunque resultados de varios estudios no han sido concluyentes en relación con una disminución de la incidencia de demencia con el tratamiento antihipertensivo.</w:t>
      </w:r>
    </w:p>
    <w:p w14:paraId="43460E46" w14:textId="77777777" w:rsidR="00ED184F" w:rsidRPr="00B6755D" w:rsidRDefault="00ED184F" w:rsidP="00B6755D">
      <w:pPr>
        <w:adjustRightInd w:val="0"/>
        <w:spacing w:line="276" w:lineRule="auto"/>
        <w:jc w:val="both"/>
        <w:rPr>
          <w:sz w:val="24"/>
          <w:szCs w:val="24"/>
        </w:rPr>
      </w:pPr>
    </w:p>
    <w:p w14:paraId="66039F8A" w14:textId="77777777" w:rsidR="00ED184F" w:rsidRPr="00526477" w:rsidRDefault="00ED184F" w:rsidP="00ED184F">
      <w:pPr>
        <w:spacing w:line="276" w:lineRule="auto"/>
        <w:jc w:val="center"/>
        <w:rPr>
          <w:b/>
          <w:bCs/>
          <w:color w:val="000000"/>
          <w:szCs w:val="24"/>
        </w:rPr>
      </w:pPr>
      <w:r w:rsidRPr="00526477">
        <w:rPr>
          <w:b/>
          <w:szCs w:val="24"/>
        </w:rPr>
        <w:t xml:space="preserve">Tabla 17. </w:t>
      </w:r>
      <w:r w:rsidRPr="00526477">
        <w:rPr>
          <w:b/>
          <w:bCs/>
          <w:color w:val="000000"/>
          <w:szCs w:val="24"/>
        </w:rPr>
        <w:t>Hipotensión ortostática</w:t>
      </w:r>
    </w:p>
    <w:p w14:paraId="340C5144" w14:textId="77777777" w:rsidR="00ED184F" w:rsidRPr="00526477" w:rsidRDefault="00ED184F" w:rsidP="00ED184F">
      <w:pPr>
        <w:spacing w:line="276" w:lineRule="auto"/>
        <w:jc w:val="center"/>
        <w:rPr>
          <w:b/>
          <w:bCs/>
          <w:color w:val="000000"/>
          <w:szCs w:val="24"/>
        </w:rPr>
      </w:pPr>
      <w:r w:rsidRPr="00526477">
        <w:rPr>
          <w:b/>
          <w:bCs/>
          <w:color w:val="000000"/>
          <w:szCs w:val="24"/>
        </w:rPr>
        <w:t xml:space="preserve"> </w:t>
      </w:r>
    </w:p>
    <w:tbl>
      <w:tblPr>
        <w:tblStyle w:val="Tabladecuadrcula4-nfasis1"/>
        <w:tblW w:w="7415" w:type="dxa"/>
        <w:jc w:val="center"/>
        <w:tblLayout w:type="fixed"/>
        <w:tblLook w:val="0000" w:firstRow="0" w:lastRow="0" w:firstColumn="0" w:lastColumn="0" w:noHBand="0" w:noVBand="0"/>
      </w:tblPr>
      <w:tblGrid>
        <w:gridCol w:w="1216"/>
        <w:gridCol w:w="992"/>
        <w:gridCol w:w="1632"/>
        <w:gridCol w:w="1591"/>
        <w:gridCol w:w="1984"/>
      </w:tblGrid>
      <w:tr w:rsidR="00ED184F" w:rsidRPr="00526477" w14:paraId="03982DAC" w14:textId="77777777" w:rsidTr="005F7464">
        <w:trPr>
          <w:cnfStyle w:val="000000100000" w:firstRow="0" w:lastRow="0" w:firstColumn="0" w:lastColumn="0" w:oddVBand="0" w:evenVBand="0" w:oddHBand="1" w:evenHBand="0" w:firstRowFirstColumn="0" w:firstRowLastColumn="0" w:lastRowFirstColumn="0" w:lastRowLastColumn="0"/>
          <w:trHeight w:val="560"/>
          <w:jc w:val="center"/>
        </w:trPr>
        <w:tc>
          <w:tcPr>
            <w:cnfStyle w:val="000010000000" w:firstRow="0" w:lastRow="0" w:firstColumn="0" w:lastColumn="0" w:oddVBand="1" w:evenVBand="0" w:oddHBand="0" w:evenHBand="0" w:firstRowFirstColumn="0" w:firstRowLastColumn="0" w:lastRowFirstColumn="0" w:lastRowLastColumn="0"/>
            <w:tcW w:w="2208" w:type="dxa"/>
            <w:gridSpan w:val="2"/>
          </w:tcPr>
          <w:p w14:paraId="57967944" w14:textId="77777777" w:rsidR="00ED184F" w:rsidRPr="00526477" w:rsidRDefault="00ED184F" w:rsidP="009D79C7">
            <w:pPr>
              <w:spacing w:after="200" w:line="276" w:lineRule="auto"/>
              <w:rPr>
                <w:color w:val="000000"/>
                <w:sz w:val="16"/>
                <w:szCs w:val="16"/>
              </w:rPr>
            </w:pPr>
          </w:p>
        </w:tc>
        <w:tc>
          <w:tcPr>
            <w:tcW w:w="1632" w:type="dxa"/>
          </w:tcPr>
          <w:p w14:paraId="42B6FE32" w14:textId="77777777" w:rsidR="00ED184F" w:rsidRPr="00526477"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591" w:type="dxa"/>
          </w:tcPr>
          <w:p w14:paraId="01428B80"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w:t>
            </w:r>
          </w:p>
        </w:tc>
        <w:tc>
          <w:tcPr>
            <w:tcW w:w="1984" w:type="dxa"/>
          </w:tcPr>
          <w:p w14:paraId="70EE5DFA" w14:textId="77777777" w:rsidR="00ED184F" w:rsidRPr="00526477"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3C4BED97" w14:textId="77777777" w:rsidTr="005F7464">
        <w:trPr>
          <w:trHeight w:val="280"/>
          <w:jc w:val="center"/>
        </w:trPr>
        <w:tc>
          <w:tcPr>
            <w:cnfStyle w:val="000010000000" w:firstRow="0" w:lastRow="0" w:firstColumn="0" w:lastColumn="0" w:oddVBand="1" w:evenVBand="0" w:oddHBand="0" w:evenHBand="0" w:firstRowFirstColumn="0" w:firstRowLastColumn="0" w:lastRowFirstColumn="0" w:lastRowLastColumn="0"/>
            <w:tcW w:w="1216" w:type="dxa"/>
            <w:vMerge w:val="restart"/>
          </w:tcPr>
          <w:p w14:paraId="001CC314"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Válidos</w:t>
            </w:r>
          </w:p>
        </w:tc>
        <w:tc>
          <w:tcPr>
            <w:tcW w:w="992" w:type="dxa"/>
          </w:tcPr>
          <w:p w14:paraId="6A749474"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si</w:t>
            </w:r>
          </w:p>
        </w:tc>
        <w:tc>
          <w:tcPr>
            <w:cnfStyle w:val="000010000000" w:firstRow="0" w:lastRow="0" w:firstColumn="0" w:lastColumn="0" w:oddVBand="1" w:evenVBand="0" w:oddHBand="0" w:evenHBand="0" w:firstRowFirstColumn="0" w:firstRowLastColumn="0" w:lastRowFirstColumn="0" w:lastRowLastColumn="0"/>
            <w:tcW w:w="1632" w:type="dxa"/>
          </w:tcPr>
          <w:p w14:paraId="15701D35"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25</w:t>
            </w:r>
          </w:p>
        </w:tc>
        <w:tc>
          <w:tcPr>
            <w:tcW w:w="1591" w:type="dxa"/>
          </w:tcPr>
          <w:p w14:paraId="091D2DCF"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25,0</w:t>
            </w:r>
          </w:p>
        </w:tc>
        <w:tc>
          <w:tcPr>
            <w:cnfStyle w:val="000010000000" w:firstRow="0" w:lastRow="0" w:firstColumn="0" w:lastColumn="0" w:oddVBand="1" w:evenVBand="0" w:oddHBand="0" w:evenHBand="0" w:firstRowFirstColumn="0" w:firstRowLastColumn="0" w:lastRowFirstColumn="0" w:lastRowLastColumn="0"/>
            <w:tcW w:w="1984" w:type="dxa"/>
          </w:tcPr>
          <w:p w14:paraId="3F73107A"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25,0</w:t>
            </w:r>
          </w:p>
        </w:tc>
      </w:tr>
      <w:tr w:rsidR="00ED184F" w:rsidRPr="00526477" w14:paraId="59A09EB8" w14:textId="77777777" w:rsidTr="005F7464">
        <w:trPr>
          <w:cnfStyle w:val="000000100000" w:firstRow="0" w:lastRow="0" w:firstColumn="0" w:lastColumn="0" w:oddVBand="0" w:evenVBand="0" w:oddHBand="1" w:evenHBand="0" w:firstRowFirstColumn="0" w:firstRowLastColumn="0" w:lastRowFirstColumn="0" w:lastRowLastColumn="0"/>
          <w:trHeight w:val="280"/>
          <w:jc w:val="center"/>
        </w:trPr>
        <w:tc>
          <w:tcPr>
            <w:cnfStyle w:val="000010000000" w:firstRow="0" w:lastRow="0" w:firstColumn="0" w:lastColumn="0" w:oddVBand="1" w:evenVBand="0" w:oddHBand="0" w:evenHBand="0" w:firstRowFirstColumn="0" w:firstRowLastColumn="0" w:lastRowFirstColumn="0" w:lastRowLastColumn="0"/>
            <w:tcW w:w="1216" w:type="dxa"/>
            <w:vMerge/>
          </w:tcPr>
          <w:p w14:paraId="47E68875" w14:textId="77777777" w:rsidR="00ED184F" w:rsidRPr="00526477" w:rsidRDefault="00ED184F" w:rsidP="009D79C7">
            <w:pPr>
              <w:adjustRightInd w:val="0"/>
              <w:rPr>
                <w:color w:val="000000"/>
                <w:sz w:val="16"/>
                <w:szCs w:val="16"/>
              </w:rPr>
            </w:pPr>
          </w:p>
        </w:tc>
        <w:tc>
          <w:tcPr>
            <w:tcW w:w="992" w:type="dxa"/>
          </w:tcPr>
          <w:p w14:paraId="720DB8BB"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632" w:type="dxa"/>
          </w:tcPr>
          <w:p w14:paraId="1374E209"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75</w:t>
            </w:r>
          </w:p>
        </w:tc>
        <w:tc>
          <w:tcPr>
            <w:tcW w:w="1591" w:type="dxa"/>
          </w:tcPr>
          <w:p w14:paraId="06102FBE"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75,0</w:t>
            </w:r>
          </w:p>
        </w:tc>
        <w:tc>
          <w:tcPr>
            <w:cnfStyle w:val="000010000000" w:firstRow="0" w:lastRow="0" w:firstColumn="0" w:lastColumn="0" w:oddVBand="1" w:evenVBand="0" w:oddHBand="0" w:evenHBand="0" w:firstRowFirstColumn="0" w:firstRowLastColumn="0" w:lastRowFirstColumn="0" w:lastRowLastColumn="0"/>
            <w:tcW w:w="1984" w:type="dxa"/>
          </w:tcPr>
          <w:p w14:paraId="36042F8A"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2247FEB8" w14:textId="77777777" w:rsidTr="005F7464">
        <w:trPr>
          <w:trHeight w:val="280"/>
          <w:jc w:val="center"/>
        </w:trPr>
        <w:tc>
          <w:tcPr>
            <w:cnfStyle w:val="000010000000" w:firstRow="0" w:lastRow="0" w:firstColumn="0" w:lastColumn="0" w:oddVBand="1" w:evenVBand="0" w:oddHBand="0" w:evenHBand="0" w:firstRowFirstColumn="0" w:firstRowLastColumn="0" w:lastRowFirstColumn="0" w:lastRowLastColumn="0"/>
            <w:tcW w:w="1216" w:type="dxa"/>
            <w:vMerge/>
          </w:tcPr>
          <w:p w14:paraId="01F5CDAB" w14:textId="77777777" w:rsidR="00ED184F" w:rsidRPr="00526477" w:rsidRDefault="00ED184F" w:rsidP="009D79C7">
            <w:pPr>
              <w:adjustRightInd w:val="0"/>
              <w:rPr>
                <w:color w:val="000000"/>
                <w:sz w:val="16"/>
                <w:szCs w:val="16"/>
              </w:rPr>
            </w:pPr>
          </w:p>
        </w:tc>
        <w:tc>
          <w:tcPr>
            <w:tcW w:w="992" w:type="dxa"/>
          </w:tcPr>
          <w:p w14:paraId="4DDFBDE9"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632" w:type="dxa"/>
          </w:tcPr>
          <w:p w14:paraId="1B85749B"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591" w:type="dxa"/>
          </w:tcPr>
          <w:p w14:paraId="69D72A6F"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984" w:type="dxa"/>
          </w:tcPr>
          <w:p w14:paraId="7E83D324" w14:textId="77777777" w:rsidR="00ED184F" w:rsidRPr="00526477" w:rsidRDefault="00ED184F" w:rsidP="009D79C7">
            <w:pPr>
              <w:adjustRightInd w:val="0"/>
              <w:rPr>
                <w:sz w:val="16"/>
                <w:szCs w:val="16"/>
              </w:rPr>
            </w:pPr>
          </w:p>
        </w:tc>
      </w:tr>
    </w:tbl>
    <w:p w14:paraId="3F03AF63" w14:textId="77777777" w:rsidR="005F7464" w:rsidRPr="00526477" w:rsidRDefault="005F7464" w:rsidP="005F7464">
      <w:pPr>
        <w:spacing w:line="276" w:lineRule="auto"/>
        <w:rPr>
          <w:sz w:val="16"/>
          <w:szCs w:val="16"/>
        </w:rPr>
      </w:pPr>
      <w:r w:rsidRPr="00526477">
        <w:rPr>
          <w:sz w:val="16"/>
          <w:szCs w:val="16"/>
        </w:rPr>
        <w:t>Fuente. La presente investigación. 2019.</w:t>
      </w:r>
    </w:p>
    <w:p w14:paraId="0B6C3AF1" w14:textId="77777777" w:rsidR="00ED184F" w:rsidRDefault="00ED184F" w:rsidP="005F7464">
      <w:pPr>
        <w:tabs>
          <w:tab w:val="left" w:pos="3870"/>
        </w:tabs>
        <w:spacing w:line="276" w:lineRule="auto"/>
        <w:jc w:val="both"/>
        <w:rPr>
          <w:sz w:val="24"/>
          <w:szCs w:val="24"/>
        </w:rPr>
      </w:pPr>
    </w:p>
    <w:p w14:paraId="521DD816" w14:textId="77777777" w:rsidR="005F7464" w:rsidRPr="005F7464" w:rsidRDefault="005F7464" w:rsidP="005F7464">
      <w:pPr>
        <w:tabs>
          <w:tab w:val="left" w:pos="3870"/>
        </w:tabs>
        <w:spacing w:line="276" w:lineRule="auto"/>
        <w:jc w:val="both"/>
        <w:rPr>
          <w:sz w:val="24"/>
          <w:szCs w:val="24"/>
        </w:rPr>
      </w:pPr>
    </w:p>
    <w:p w14:paraId="5DF7A818" w14:textId="462ED24D" w:rsidR="00ED184F" w:rsidRPr="005F7464" w:rsidRDefault="00ED184F" w:rsidP="005F7464">
      <w:pPr>
        <w:tabs>
          <w:tab w:val="left" w:pos="3870"/>
        </w:tabs>
        <w:spacing w:line="276" w:lineRule="auto"/>
        <w:jc w:val="both"/>
        <w:rPr>
          <w:sz w:val="24"/>
          <w:szCs w:val="24"/>
        </w:rPr>
      </w:pPr>
      <w:r w:rsidRPr="005F7464">
        <w:rPr>
          <w:sz w:val="24"/>
          <w:szCs w:val="24"/>
        </w:rPr>
        <w:t xml:space="preserve">La hipotensión ortostática (HO) es un problema frecuente en el adulto mayor, en caso de la población intervenida tabla 16, se encuentra un total de 34 casos equivalentes a 16.7%, valores que pueden seguir en aumento puesta que la frecuencia se incrementa a medida que avanza la </w:t>
      </w:r>
      <w:r w:rsidR="00737BF5" w:rsidRPr="005F7464">
        <w:rPr>
          <w:sz w:val="24"/>
          <w:szCs w:val="24"/>
        </w:rPr>
        <w:t>edad</w:t>
      </w:r>
      <w:r w:rsidRPr="005F7464">
        <w:rPr>
          <w:rStyle w:val="Refdenotaalpie"/>
          <w:sz w:val="24"/>
          <w:szCs w:val="24"/>
        </w:rPr>
        <w:footnoteReference w:id="5"/>
      </w:r>
      <w:r w:rsidRPr="005F7464">
        <w:rPr>
          <w:sz w:val="24"/>
          <w:szCs w:val="24"/>
        </w:rPr>
        <w:t xml:space="preserve">, siendo independiente del género y la raza. En el consenso de 1996 (American Autonomic Society&amp; American Academy of Neurology) se definió a la HO como la reducción en la presión arterial sistólica de al menos 20mmHg o en la diastólica de al menos 10mmHg dentro de los 3 minutos posteriores a la adopción de la posición de pie habiendo estado en decúbito supino previamente. </w:t>
      </w:r>
    </w:p>
    <w:p w14:paraId="5B5F6522" w14:textId="77777777" w:rsidR="005F7464" w:rsidRPr="00526477" w:rsidRDefault="005F7464" w:rsidP="00ED184F">
      <w:pPr>
        <w:tabs>
          <w:tab w:val="left" w:pos="3870"/>
        </w:tabs>
        <w:spacing w:line="276" w:lineRule="auto"/>
        <w:rPr>
          <w:szCs w:val="24"/>
        </w:rPr>
      </w:pPr>
    </w:p>
    <w:p w14:paraId="75B7A48A" w14:textId="77777777" w:rsidR="00ED184F" w:rsidRPr="00526477" w:rsidRDefault="00ED184F" w:rsidP="00ED184F">
      <w:pPr>
        <w:spacing w:line="276" w:lineRule="auto"/>
        <w:jc w:val="center"/>
        <w:rPr>
          <w:b/>
          <w:bCs/>
          <w:color w:val="000000"/>
          <w:szCs w:val="24"/>
        </w:rPr>
      </w:pPr>
      <w:r w:rsidRPr="00526477">
        <w:rPr>
          <w:b/>
          <w:szCs w:val="24"/>
        </w:rPr>
        <w:t xml:space="preserve">Tabla 18. </w:t>
      </w:r>
      <w:r w:rsidRPr="00526477">
        <w:rPr>
          <w:b/>
          <w:bCs/>
          <w:color w:val="000000"/>
          <w:szCs w:val="24"/>
        </w:rPr>
        <w:t>Multipatologia en el adulto mayor</w:t>
      </w:r>
    </w:p>
    <w:p w14:paraId="4FB919AA" w14:textId="77777777" w:rsidR="005F7464" w:rsidRPr="00526477" w:rsidRDefault="005F7464" w:rsidP="00ED184F">
      <w:pPr>
        <w:spacing w:line="276" w:lineRule="auto"/>
        <w:jc w:val="center"/>
        <w:rPr>
          <w:b/>
          <w:color w:val="FF0000"/>
          <w:szCs w:val="24"/>
        </w:rPr>
      </w:pPr>
    </w:p>
    <w:tbl>
      <w:tblPr>
        <w:tblStyle w:val="Tabladecuadrcula4-nfasis1"/>
        <w:tblW w:w="9271" w:type="dxa"/>
        <w:jc w:val="center"/>
        <w:tblLayout w:type="fixed"/>
        <w:tblLook w:val="0000" w:firstRow="0" w:lastRow="0" w:firstColumn="0" w:lastColumn="0" w:noHBand="0" w:noVBand="0"/>
      </w:tblPr>
      <w:tblGrid>
        <w:gridCol w:w="1691"/>
        <w:gridCol w:w="2612"/>
        <w:gridCol w:w="1076"/>
        <w:gridCol w:w="1998"/>
        <w:gridCol w:w="1894"/>
      </w:tblGrid>
      <w:tr w:rsidR="00ED184F" w:rsidRPr="00526477" w14:paraId="27031EDE" w14:textId="77777777" w:rsidTr="005F7464">
        <w:trPr>
          <w:cnfStyle w:val="000000100000" w:firstRow="0" w:lastRow="0" w:firstColumn="0" w:lastColumn="0" w:oddVBand="0" w:evenVBand="0" w:oddHBand="1" w:evenHBand="0" w:firstRowFirstColumn="0" w:firstRowLastColumn="0" w:lastRowFirstColumn="0" w:lastRowLastColumn="0"/>
          <w:trHeight w:val="332"/>
          <w:jc w:val="center"/>
        </w:trPr>
        <w:tc>
          <w:tcPr>
            <w:cnfStyle w:val="000010000000" w:firstRow="0" w:lastRow="0" w:firstColumn="0" w:lastColumn="0" w:oddVBand="1" w:evenVBand="0" w:oddHBand="0" w:evenHBand="0" w:firstRowFirstColumn="0" w:firstRowLastColumn="0" w:lastRowFirstColumn="0" w:lastRowLastColumn="0"/>
            <w:tcW w:w="4303" w:type="dxa"/>
            <w:gridSpan w:val="2"/>
            <w:vMerge w:val="restart"/>
          </w:tcPr>
          <w:p w14:paraId="0B1A805A" w14:textId="77777777" w:rsidR="00ED184F" w:rsidRPr="00526477" w:rsidRDefault="00ED184F" w:rsidP="009D79C7">
            <w:pPr>
              <w:spacing w:after="200" w:line="276" w:lineRule="auto"/>
              <w:rPr>
                <w:color w:val="000000"/>
                <w:sz w:val="16"/>
                <w:szCs w:val="16"/>
              </w:rPr>
            </w:pPr>
          </w:p>
        </w:tc>
        <w:tc>
          <w:tcPr>
            <w:tcW w:w="3074" w:type="dxa"/>
            <w:gridSpan w:val="2"/>
          </w:tcPr>
          <w:p w14:paraId="12BABE43" w14:textId="77777777" w:rsidR="00ED184F" w:rsidRPr="00526477"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Respuestas</w:t>
            </w:r>
          </w:p>
        </w:tc>
        <w:tc>
          <w:tcPr>
            <w:cnfStyle w:val="000010000000" w:firstRow="0" w:lastRow="0" w:firstColumn="0" w:lastColumn="0" w:oddVBand="1" w:evenVBand="0" w:oddHBand="0" w:evenHBand="0" w:firstRowFirstColumn="0" w:firstRowLastColumn="0" w:lastRowFirstColumn="0" w:lastRowLastColumn="0"/>
            <w:tcW w:w="1894" w:type="dxa"/>
            <w:vMerge w:val="restart"/>
          </w:tcPr>
          <w:p w14:paraId="2121C158"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de casos</w:t>
            </w:r>
          </w:p>
        </w:tc>
      </w:tr>
      <w:tr w:rsidR="00ED184F" w:rsidRPr="00526477" w14:paraId="4121328F" w14:textId="77777777" w:rsidTr="005F7464">
        <w:trPr>
          <w:trHeight w:val="680"/>
          <w:jc w:val="center"/>
        </w:trPr>
        <w:tc>
          <w:tcPr>
            <w:cnfStyle w:val="000010000000" w:firstRow="0" w:lastRow="0" w:firstColumn="0" w:lastColumn="0" w:oddVBand="1" w:evenVBand="0" w:oddHBand="0" w:evenHBand="0" w:firstRowFirstColumn="0" w:firstRowLastColumn="0" w:lastRowFirstColumn="0" w:lastRowLastColumn="0"/>
            <w:tcW w:w="4303" w:type="dxa"/>
            <w:gridSpan w:val="2"/>
            <w:vMerge/>
          </w:tcPr>
          <w:p w14:paraId="3DC3F294" w14:textId="77777777" w:rsidR="00ED184F" w:rsidRPr="00526477" w:rsidRDefault="00ED184F" w:rsidP="009D79C7">
            <w:pPr>
              <w:adjustRightInd w:val="0"/>
              <w:rPr>
                <w:color w:val="000000"/>
                <w:sz w:val="16"/>
                <w:szCs w:val="16"/>
              </w:rPr>
            </w:pPr>
          </w:p>
        </w:tc>
        <w:tc>
          <w:tcPr>
            <w:tcW w:w="1076" w:type="dxa"/>
          </w:tcPr>
          <w:p w14:paraId="213DFFFE"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Nº</w:t>
            </w:r>
          </w:p>
        </w:tc>
        <w:tc>
          <w:tcPr>
            <w:cnfStyle w:val="000010000000" w:firstRow="0" w:lastRow="0" w:firstColumn="0" w:lastColumn="0" w:oddVBand="1" w:evenVBand="0" w:oddHBand="0" w:evenHBand="0" w:firstRowFirstColumn="0" w:firstRowLastColumn="0" w:lastRowFirstColumn="0" w:lastRowLastColumn="0"/>
            <w:tcW w:w="1997" w:type="dxa"/>
          </w:tcPr>
          <w:p w14:paraId="62928026"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poblacional</w:t>
            </w:r>
          </w:p>
        </w:tc>
        <w:tc>
          <w:tcPr>
            <w:tcW w:w="1894" w:type="dxa"/>
            <w:vMerge/>
          </w:tcPr>
          <w:p w14:paraId="294B1995" w14:textId="77777777" w:rsidR="00ED184F" w:rsidRPr="00526477" w:rsidRDefault="00ED184F" w:rsidP="009D79C7">
            <w:pPr>
              <w:adjustRightInd w:val="0"/>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ED184F" w:rsidRPr="00526477" w14:paraId="30BADFDC" w14:textId="77777777" w:rsidTr="005F7464">
        <w:trPr>
          <w:cnfStyle w:val="000000100000" w:firstRow="0" w:lastRow="0" w:firstColumn="0" w:lastColumn="0" w:oddVBand="0" w:evenVBand="0" w:oddHBand="1" w:evenHBand="0" w:firstRowFirstColumn="0" w:firstRowLastColumn="0" w:lastRowFirstColumn="0" w:lastRowLastColumn="0"/>
          <w:trHeight w:val="316"/>
          <w:jc w:val="center"/>
        </w:trPr>
        <w:tc>
          <w:tcPr>
            <w:cnfStyle w:val="000010000000" w:firstRow="0" w:lastRow="0" w:firstColumn="0" w:lastColumn="0" w:oddVBand="1" w:evenVBand="0" w:oddHBand="0" w:evenHBand="0" w:firstRowFirstColumn="0" w:firstRowLastColumn="0" w:lastRowFirstColumn="0" w:lastRowLastColumn="0"/>
            <w:tcW w:w="1691" w:type="dxa"/>
            <w:vMerge w:val="restart"/>
          </w:tcPr>
          <w:p w14:paraId="319D7217"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Presencia de enfermedades</w:t>
            </w:r>
          </w:p>
        </w:tc>
        <w:tc>
          <w:tcPr>
            <w:tcW w:w="2612" w:type="dxa"/>
          </w:tcPr>
          <w:p w14:paraId="002EA38B"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Obesidad</w:t>
            </w:r>
          </w:p>
        </w:tc>
        <w:tc>
          <w:tcPr>
            <w:cnfStyle w:val="000010000000" w:firstRow="0" w:lastRow="0" w:firstColumn="0" w:lastColumn="0" w:oddVBand="1" w:evenVBand="0" w:oddHBand="0" w:evenHBand="0" w:firstRowFirstColumn="0" w:firstRowLastColumn="0" w:lastRowFirstColumn="0" w:lastRowLastColumn="0"/>
            <w:tcW w:w="1076" w:type="dxa"/>
          </w:tcPr>
          <w:p w14:paraId="1844AE0A"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18</w:t>
            </w:r>
          </w:p>
        </w:tc>
        <w:tc>
          <w:tcPr>
            <w:tcW w:w="1997" w:type="dxa"/>
          </w:tcPr>
          <w:p w14:paraId="1DD5855C"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18%</w:t>
            </w:r>
          </w:p>
        </w:tc>
        <w:tc>
          <w:tcPr>
            <w:cnfStyle w:val="000010000000" w:firstRow="0" w:lastRow="0" w:firstColumn="0" w:lastColumn="0" w:oddVBand="1" w:evenVBand="0" w:oddHBand="0" w:evenHBand="0" w:firstRowFirstColumn="0" w:firstRowLastColumn="0" w:lastRowFirstColumn="0" w:lastRowLastColumn="0"/>
            <w:tcW w:w="1894" w:type="dxa"/>
          </w:tcPr>
          <w:p w14:paraId="2369E675"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18%</w:t>
            </w:r>
          </w:p>
        </w:tc>
      </w:tr>
      <w:tr w:rsidR="00ED184F" w:rsidRPr="00526477" w14:paraId="093EDEDD" w14:textId="77777777" w:rsidTr="005F7464">
        <w:trPr>
          <w:trHeight w:val="348"/>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0C2ACE19" w14:textId="77777777" w:rsidR="00ED184F" w:rsidRPr="00526477" w:rsidRDefault="00ED184F" w:rsidP="009D79C7">
            <w:pPr>
              <w:adjustRightInd w:val="0"/>
              <w:rPr>
                <w:color w:val="000000"/>
                <w:sz w:val="16"/>
                <w:szCs w:val="16"/>
              </w:rPr>
            </w:pPr>
          </w:p>
        </w:tc>
        <w:tc>
          <w:tcPr>
            <w:tcW w:w="2612" w:type="dxa"/>
          </w:tcPr>
          <w:p w14:paraId="61313A05"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EPOC</w:t>
            </w:r>
          </w:p>
        </w:tc>
        <w:tc>
          <w:tcPr>
            <w:cnfStyle w:val="000010000000" w:firstRow="0" w:lastRow="0" w:firstColumn="0" w:lastColumn="0" w:oddVBand="1" w:evenVBand="0" w:oddHBand="0" w:evenHBand="0" w:firstRowFirstColumn="0" w:firstRowLastColumn="0" w:lastRowFirstColumn="0" w:lastRowLastColumn="0"/>
            <w:tcW w:w="1076" w:type="dxa"/>
          </w:tcPr>
          <w:p w14:paraId="388BC0B6"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12</w:t>
            </w:r>
          </w:p>
        </w:tc>
        <w:tc>
          <w:tcPr>
            <w:tcW w:w="1997" w:type="dxa"/>
          </w:tcPr>
          <w:p w14:paraId="646CD95C"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12%</w:t>
            </w:r>
          </w:p>
        </w:tc>
        <w:tc>
          <w:tcPr>
            <w:cnfStyle w:val="000010000000" w:firstRow="0" w:lastRow="0" w:firstColumn="0" w:lastColumn="0" w:oddVBand="1" w:evenVBand="0" w:oddHBand="0" w:evenHBand="0" w:firstRowFirstColumn="0" w:firstRowLastColumn="0" w:lastRowFirstColumn="0" w:lastRowLastColumn="0"/>
            <w:tcW w:w="1894" w:type="dxa"/>
          </w:tcPr>
          <w:p w14:paraId="3EDB970F"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30%</w:t>
            </w:r>
          </w:p>
        </w:tc>
      </w:tr>
      <w:tr w:rsidR="00ED184F" w:rsidRPr="00526477" w14:paraId="1AB8574D" w14:textId="77777777" w:rsidTr="005F7464">
        <w:trPr>
          <w:cnfStyle w:val="000000100000" w:firstRow="0" w:lastRow="0" w:firstColumn="0" w:lastColumn="0" w:oddVBand="0" w:evenVBand="0" w:oddHBand="1" w:evenHBand="0" w:firstRowFirstColumn="0" w:firstRowLastColumn="0" w:lastRowFirstColumn="0" w:lastRowLastColumn="0"/>
          <w:trHeight w:val="348"/>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4BF8718B" w14:textId="77777777" w:rsidR="00ED184F" w:rsidRPr="00526477" w:rsidRDefault="00ED184F" w:rsidP="009D79C7">
            <w:pPr>
              <w:adjustRightInd w:val="0"/>
              <w:rPr>
                <w:color w:val="000000"/>
                <w:sz w:val="16"/>
                <w:szCs w:val="16"/>
              </w:rPr>
            </w:pPr>
          </w:p>
        </w:tc>
        <w:tc>
          <w:tcPr>
            <w:tcW w:w="2612" w:type="dxa"/>
          </w:tcPr>
          <w:p w14:paraId="1528B040"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Osteoporosis</w:t>
            </w:r>
          </w:p>
        </w:tc>
        <w:tc>
          <w:tcPr>
            <w:cnfStyle w:val="000010000000" w:firstRow="0" w:lastRow="0" w:firstColumn="0" w:lastColumn="0" w:oddVBand="1" w:evenVBand="0" w:oddHBand="0" w:evenHBand="0" w:firstRowFirstColumn="0" w:firstRowLastColumn="0" w:lastRowFirstColumn="0" w:lastRowLastColumn="0"/>
            <w:tcW w:w="1076" w:type="dxa"/>
          </w:tcPr>
          <w:p w14:paraId="54FE370E"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7</w:t>
            </w:r>
          </w:p>
        </w:tc>
        <w:tc>
          <w:tcPr>
            <w:tcW w:w="1997" w:type="dxa"/>
          </w:tcPr>
          <w:p w14:paraId="3792E994"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7%</w:t>
            </w:r>
          </w:p>
        </w:tc>
        <w:tc>
          <w:tcPr>
            <w:cnfStyle w:val="000010000000" w:firstRow="0" w:lastRow="0" w:firstColumn="0" w:lastColumn="0" w:oddVBand="1" w:evenVBand="0" w:oddHBand="0" w:evenHBand="0" w:firstRowFirstColumn="0" w:firstRowLastColumn="0" w:lastRowFirstColumn="0" w:lastRowLastColumn="0"/>
            <w:tcW w:w="1894" w:type="dxa"/>
          </w:tcPr>
          <w:p w14:paraId="1A17B646"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37%</w:t>
            </w:r>
          </w:p>
        </w:tc>
      </w:tr>
      <w:tr w:rsidR="00ED184F" w:rsidRPr="00526477" w14:paraId="3F8B4E34" w14:textId="77777777" w:rsidTr="005F7464">
        <w:trPr>
          <w:trHeight w:val="332"/>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2CF9DD78" w14:textId="77777777" w:rsidR="00ED184F" w:rsidRPr="00526477" w:rsidRDefault="00ED184F" w:rsidP="009D79C7">
            <w:pPr>
              <w:adjustRightInd w:val="0"/>
              <w:rPr>
                <w:color w:val="000000"/>
                <w:sz w:val="16"/>
                <w:szCs w:val="16"/>
              </w:rPr>
            </w:pPr>
          </w:p>
        </w:tc>
        <w:tc>
          <w:tcPr>
            <w:tcW w:w="2612" w:type="dxa"/>
          </w:tcPr>
          <w:p w14:paraId="08B21CCA"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Infección urinaria</w:t>
            </w:r>
          </w:p>
        </w:tc>
        <w:tc>
          <w:tcPr>
            <w:cnfStyle w:val="000010000000" w:firstRow="0" w:lastRow="0" w:firstColumn="0" w:lastColumn="0" w:oddVBand="1" w:evenVBand="0" w:oddHBand="0" w:evenHBand="0" w:firstRowFirstColumn="0" w:firstRowLastColumn="0" w:lastRowFirstColumn="0" w:lastRowLastColumn="0"/>
            <w:tcW w:w="1076" w:type="dxa"/>
          </w:tcPr>
          <w:p w14:paraId="34071CD8"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17</w:t>
            </w:r>
          </w:p>
        </w:tc>
        <w:tc>
          <w:tcPr>
            <w:tcW w:w="1997" w:type="dxa"/>
          </w:tcPr>
          <w:p w14:paraId="0FEA4B6F"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17%</w:t>
            </w:r>
          </w:p>
        </w:tc>
        <w:tc>
          <w:tcPr>
            <w:cnfStyle w:val="000010000000" w:firstRow="0" w:lastRow="0" w:firstColumn="0" w:lastColumn="0" w:oddVBand="1" w:evenVBand="0" w:oddHBand="0" w:evenHBand="0" w:firstRowFirstColumn="0" w:firstRowLastColumn="0" w:lastRowFirstColumn="0" w:lastRowLastColumn="0"/>
            <w:tcW w:w="1894" w:type="dxa"/>
          </w:tcPr>
          <w:p w14:paraId="2A5CA74F"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54%</w:t>
            </w:r>
          </w:p>
        </w:tc>
      </w:tr>
      <w:tr w:rsidR="00ED184F" w:rsidRPr="00526477" w14:paraId="69A05102" w14:textId="77777777" w:rsidTr="005F7464">
        <w:trPr>
          <w:cnfStyle w:val="000000100000" w:firstRow="0" w:lastRow="0" w:firstColumn="0" w:lastColumn="0" w:oddVBand="0" w:evenVBand="0" w:oddHBand="1" w:evenHBand="0" w:firstRowFirstColumn="0" w:firstRowLastColumn="0" w:lastRowFirstColumn="0" w:lastRowLastColumn="0"/>
          <w:trHeight w:val="348"/>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5E43E5D3" w14:textId="77777777" w:rsidR="00ED184F" w:rsidRPr="00526477" w:rsidRDefault="00ED184F" w:rsidP="009D79C7">
            <w:pPr>
              <w:adjustRightInd w:val="0"/>
              <w:rPr>
                <w:color w:val="000000"/>
                <w:sz w:val="16"/>
                <w:szCs w:val="16"/>
              </w:rPr>
            </w:pPr>
          </w:p>
        </w:tc>
        <w:tc>
          <w:tcPr>
            <w:tcW w:w="2612" w:type="dxa"/>
          </w:tcPr>
          <w:p w14:paraId="6DD4ADAF"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Diabetes Mellitus</w:t>
            </w:r>
          </w:p>
        </w:tc>
        <w:tc>
          <w:tcPr>
            <w:cnfStyle w:val="000010000000" w:firstRow="0" w:lastRow="0" w:firstColumn="0" w:lastColumn="0" w:oddVBand="1" w:evenVBand="0" w:oddHBand="0" w:evenHBand="0" w:firstRowFirstColumn="0" w:firstRowLastColumn="0" w:lastRowFirstColumn="0" w:lastRowLastColumn="0"/>
            <w:tcW w:w="1076" w:type="dxa"/>
          </w:tcPr>
          <w:p w14:paraId="13181135"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13</w:t>
            </w:r>
          </w:p>
        </w:tc>
        <w:tc>
          <w:tcPr>
            <w:tcW w:w="1997" w:type="dxa"/>
          </w:tcPr>
          <w:p w14:paraId="1D58D0D5"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13%</w:t>
            </w:r>
          </w:p>
        </w:tc>
        <w:tc>
          <w:tcPr>
            <w:cnfStyle w:val="000010000000" w:firstRow="0" w:lastRow="0" w:firstColumn="0" w:lastColumn="0" w:oddVBand="1" w:evenVBand="0" w:oddHBand="0" w:evenHBand="0" w:firstRowFirstColumn="0" w:firstRowLastColumn="0" w:lastRowFirstColumn="0" w:lastRowLastColumn="0"/>
            <w:tcW w:w="1894" w:type="dxa"/>
          </w:tcPr>
          <w:p w14:paraId="73504628"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67%</w:t>
            </w:r>
          </w:p>
        </w:tc>
      </w:tr>
      <w:tr w:rsidR="00ED184F" w:rsidRPr="00526477" w14:paraId="06EAF071" w14:textId="77777777" w:rsidTr="005F7464">
        <w:trPr>
          <w:trHeight w:val="348"/>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4650A9E5" w14:textId="77777777" w:rsidR="00ED184F" w:rsidRPr="00526477" w:rsidRDefault="00ED184F" w:rsidP="009D79C7">
            <w:pPr>
              <w:adjustRightInd w:val="0"/>
              <w:rPr>
                <w:color w:val="000000"/>
                <w:sz w:val="16"/>
                <w:szCs w:val="16"/>
              </w:rPr>
            </w:pPr>
          </w:p>
        </w:tc>
        <w:tc>
          <w:tcPr>
            <w:tcW w:w="2612" w:type="dxa"/>
          </w:tcPr>
          <w:p w14:paraId="1F928CD0"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TBC</w:t>
            </w:r>
          </w:p>
        </w:tc>
        <w:tc>
          <w:tcPr>
            <w:cnfStyle w:val="000010000000" w:firstRow="0" w:lastRow="0" w:firstColumn="0" w:lastColumn="0" w:oddVBand="1" w:evenVBand="0" w:oddHBand="0" w:evenHBand="0" w:firstRowFirstColumn="0" w:firstRowLastColumn="0" w:lastRowFirstColumn="0" w:lastRowLastColumn="0"/>
            <w:tcW w:w="1076" w:type="dxa"/>
          </w:tcPr>
          <w:p w14:paraId="5430BA23"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w:t>
            </w:r>
          </w:p>
        </w:tc>
        <w:tc>
          <w:tcPr>
            <w:tcW w:w="1997" w:type="dxa"/>
          </w:tcPr>
          <w:p w14:paraId="6C61C1DB"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2%</w:t>
            </w:r>
          </w:p>
        </w:tc>
        <w:tc>
          <w:tcPr>
            <w:cnfStyle w:val="000010000000" w:firstRow="0" w:lastRow="0" w:firstColumn="0" w:lastColumn="0" w:oddVBand="1" w:evenVBand="0" w:oddHBand="0" w:evenHBand="0" w:firstRowFirstColumn="0" w:firstRowLastColumn="0" w:lastRowFirstColumn="0" w:lastRowLastColumn="0"/>
            <w:tcW w:w="1894" w:type="dxa"/>
          </w:tcPr>
          <w:p w14:paraId="7D56D309"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69%</w:t>
            </w:r>
          </w:p>
        </w:tc>
      </w:tr>
      <w:tr w:rsidR="00ED184F" w:rsidRPr="00526477" w14:paraId="591305FD" w14:textId="77777777" w:rsidTr="005F7464">
        <w:trPr>
          <w:cnfStyle w:val="000000100000" w:firstRow="0" w:lastRow="0" w:firstColumn="0" w:lastColumn="0" w:oddVBand="0" w:evenVBand="0" w:oddHBand="1" w:evenHBand="0" w:firstRowFirstColumn="0" w:firstRowLastColumn="0" w:lastRowFirstColumn="0" w:lastRowLastColumn="0"/>
          <w:trHeight w:val="332"/>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7E16CF60" w14:textId="77777777" w:rsidR="00ED184F" w:rsidRPr="00526477" w:rsidRDefault="00ED184F" w:rsidP="009D79C7">
            <w:pPr>
              <w:adjustRightInd w:val="0"/>
              <w:rPr>
                <w:color w:val="000000"/>
                <w:sz w:val="16"/>
                <w:szCs w:val="16"/>
              </w:rPr>
            </w:pPr>
          </w:p>
        </w:tc>
        <w:tc>
          <w:tcPr>
            <w:tcW w:w="2612" w:type="dxa"/>
          </w:tcPr>
          <w:p w14:paraId="4C1E9C25"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Enfermedades del corazón</w:t>
            </w:r>
          </w:p>
        </w:tc>
        <w:tc>
          <w:tcPr>
            <w:cnfStyle w:val="000010000000" w:firstRow="0" w:lastRow="0" w:firstColumn="0" w:lastColumn="0" w:oddVBand="1" w:evenVBand="0" w:oddHBand="0" w:evenHBand="0" w:firstRowFirstColumn="0" w:firstRowLastColumn="0" w:lastRowFirstColumn="0" w:lastRowLastColumn="0"/>
            <w:tcW w:w="1076" w:type="dxa"/>
          </w:tcPr>
          <w:p w14:paraId="4D592476"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w:t>
            </w:r>
          </w:p>
        </w:tc>
        <w:tc>
          <w:tcPr>
            <w:tcW w:w="1997" w:type="dxa"/>
          </w:tcPr>
          <w:p w14:paraId="6FD8A7B8"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w:t>
            </w:r>
          </w:p>
        </w:tc>
        <w:tc>
          <w:tcPr>
            <w:cnfStyle w:val="000010000000" w:firstRow="0" w:lastRow="0" w:firstColumn="0" w:lastColumn="0" w:oddVBand="1" w:evenVBand="0" w:oddHBand="0" w:evenHBand="0" w:firstRowFirstColumn="0" w:firstRowLastColumn="0" w:lastRowFirstColumn="0" w:lastRowLastColumn="0"/>
            <w:tcW w:w="1894" w:type="dxa"/>
          </w:tcPr>
          <w:p w14:paraId="65A72A6A"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79%</w:t>
            </w:r>
          </w:p>
        </w:tc>
      </w:tr>
      <w:tr w:rsidR="00ED184F" w:rsidRPr="00526477" w14:paraId="67D7BEB1" w14:textId="77777777" w:rsidTr="005F7464">
        <w:trPr>
          <w:trHeight w:val="348"/>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49D9A0D0" w14:textId="77777777" w:rsidR="00ED184F" w:rsidRPr="00526477" w:rsidRDefault="00ED184F" w:rsidP="009D79C7">
            <w:pPr>
              <w:adjustRightInd w:val="0"/>
              <w:rPr>
                <w:color w:val="000000"/>
                <w:sz w:val="16"/>
                <w:szCs w:val="16"/>
              </w:rPr>
            </w:pPr>
          </w:p>
        </w:tc>
        <w:tc>
          <w:tcPr>
            <w:tcW w:w="2612" w:type="dxa"/>
          </w:tcPr>
          <w:p w14:paraId="3CFB269A"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Insuficiencia venosa</w:t>
            </w:r>
          </w:p>
        </w:tc>
        <w:tc>
          <w:tcPr>
            <w:cnfStyle w:val="000010000000" w:firstRow="0" w:lastRow="0" w:firstColumn="0" w:lastColumn="0" w:oddVBand="1" w:evenVBand="0" w:oddHBand="0" w:evenHBand="0" w:firstRowFirstColumn="0" w:firstRowLastColumn="0" w:lastRowFirstColumn="0" w:lastRowLastColumn="0"/>
            <w:tcW w:w="1076" w:type="dxa"/>
          </w:tcPr>
          <w:p w14:paraId="0A04B006"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5</w:t>
            </w:r>
          </w:p>
        </w:tc>
        <w:tc>
          <w:tcPr>
            <w:tcW w:w="1997" w:type="dxa"/>
          </w:tcPr>
          <w:p w14:paraId="70E193FE"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5%</w:t>
            </w:r>
          </w:p>
        </w:tc>
        <w:tc>
          <w:tcPr>
            <w:cnfStyle w:val="000010000000" w:firstRow="0" w:lastRow="0" w:firstColumn="0" w:lastColumn="0" w:oddVBand="1" w:evenVBand="0" w:oddHBand="0" w:evenHBand="0" w:firstRowFirstColumn="0" w:firstRowLastColumn="0" w:lastRowFirstColumn="0" w:lastRowLastColumn="0"/>
            <w:tcW w:w="1894" w:type="dxa"/>
          </w:tcPr>
          <w:p w14:paraId="18F771DC"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84%</w:t>
            </w:r>
          </w:p>
        </w:tc>
      </w:tr>
      <w:tr w:rsidR="00ED184F" w:rsidRPr="00526477" w14:paraId="0D83F72F" w14:textId="77777777" w:rsidTr="005F7464">
        <w:trPr>
          <w:cnfStyle w:val="000000100000" w:firstRow="0" w:lastRow="0" w:firstColumn="0" w:lastColumn="0" w:oddVBand="0" w:evenVBand="0" w:oddHBand="1" w:evenHBand="0" w:firstRowFirstColumn="0" w:firstRowLastColumn="0" w:lastRowFirstColumn="0" w:lastRowLastColumn="0"/>
          <w:trHeight w:val="348"/>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5ABB67DD" w14:textId="77777777" w:rsidR="00ED184F" w:rsidRPr="00526477" w:rsidRDefault="00ED184F" w:rsidP="009D79C7">
            <w:pPr>
              <w:adjustRightInd w:val="0"/>
              <w:rPr>
                <w:color w:val="000000"/>
                <w:sz w:val="16"/>
                <w:szCs w:val="16"/>
              </w:rPr>
            </w:pPr>
          </w:p>
        </w:tc>
        <w:tc>
          <w:tcPr>
            <w:tcW w:w="2612" w:type="dxa"/>
          </w:tcPr>
          <w:p w14:paraId="628C61C6"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ECV</w:t>
            </w:r>
          </w:p>
        </w:tc>
        <w:tc>
          <w:tcPr>
            <w:cnfStyle w:val="000010000000" w:firstRow="0" w:lastRow="0" w:firstColumn="0" w:lastColumn="0" w:oddVBand="1" w:evenVBand="0" w:oddHBand="0" w:evenHBand="0" w:firstRowFirstColumn="0" w:firstRowLastColumn="0" w:lastRowFirstColumn="0" w:lastRowLastColumn="0"/>
            <w:tcW w:w="1076" w:type="dxa"/>
          </w:tcPr>
          <w:p w14:paraId="3E8FD6A0"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w:t>
            </w:r>
          </w:p>
        </w:tc>
        <w:tc>
          <w:tcPr>
            <w:tcW w:w="1997" w:type="dxa"/>
          </w:tcPr>
          <w:p w14:paraId="2F298EF8"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w:t>
            </w:r>
          </w:p>
        </w:tc>
        <w:tc>
          <w:tcPr>
            <w:cnfStyle w:val="000010000000" w:firstRow="0" w:lastRow="0" w:firstColumn="0" w:lastColumn="0" w:oddVBand="1" w:evenVBand="0" w:oddHBand="0" w:evenHBand="0" w:firstRowFirstColumn="0" w:firstRowLastColumn="0" w:lastRowFirstColumn="0" w:lastRowLastColumn="0"/>
            <w:tcW w:w="1894" w:type="dxa"/>
          </w:tcPr>
          <w:p w14:paraId="685E8793"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85%</w:t>
            </w:r>
          </w:p>
        </w:tc>
      </w:tr>
      <w:tr w:rsidR="00ED184F" w:rsidRPr="00526477" w14:paraId="03B310DB" w14:textId="77777777" w:rsidTr="005F7464">
        <w:trPr>
          <w:trHeight w:val="332"/>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1AAE8551" w14:textId="77777777" w:rsidR="00ED184F" w:rsidRPr="00526477" w:rsidRDefault="00ED184F" w:rsidP="009D79C7">
            <w:pPr>
              <w:adjustRightInd w:val="0"/>
              <w:rPr>
                <w:color w:val="000000"/>
                <w:sz w:val="16"/>
                <w:szCs w:val="16"/>
              </w:rPr>
            </w:pPr>
          </w:p>
        </w:tc>
        <w:tc>
          <w:tcPr>
            <w:tcW w:w="2612" w:type="dxa"/>
          </w:tcPr>
          <w:p w14:paraId="343D3397"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Demencias</w:t>
            </w:r>
          </w:p>
        </w:tc>
        <w:tc>
          <w:tcPr>
            <w:cnfStyle w:val="000010000000" w:firstRow="0" w:lastRow="0" w:firstColumn="0" w:lastColumn="0" w:oddVBand="1" w:evenVBand="0" w:oddHBand="0" w:evenHBand="0" w:firstRowFirstColumn="0" w:firstRowLastColumn="0" w:lastRowFirstColumn="0" w:lastRowLastColumn="0"/>
            <w:tcW w:w="1076" w:type="dxa"/>
          </w:tcPr>
          <w:p w14:paraId="2AF1066B"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4</w:t>
            </w:r>
          </w:p>
        </w:tc>
        <w:tc>
          <w:tcPr>
            <w:tcW w:w="1997" w:type="dxa"/>
          </w:tcPr>
          <w:p w14:paraId="7B8FF32F"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4%</w:t>
            </w:r>
          </w:p>
        </w:tc>
        <w:tc>
          <w:tcPr>
            <w:cnfStyle w:val="000010000000" w:firstRow="0" w:lastRow="0" w:firstColumn="0" w:lastColumn="0" w:oddVBand="1" w:evenVBand="0" w:oddHBand="0" w:evenHBand="0" w:firstRowFirstColumn="0" w:firstRowLastColumn="0" w:lastRowFirstColumn="0" w:lastRowLastColumn="0"/>
            <w:tcW w:w="1894" w:type="dxa"/>
          </w:tcPr>
          <w:p w14:paraId="5C715ABE"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89%</w:t>
            </w:r>
          </w:p>
        </w:tc>
      </w:tr>
      <w:tr w:rsidR="00ED184F" w:rsidRPr="00526477" w14:paraId="0C0B2A8B" w14:textId="77777777" w:rsidTr="005F7464">
        <w:trPr>
          <w:cnfStyle w:val="000000100000" w:firstRow="0" w:lastRow="0" w:firstColumn="0" w:lastColumn="0" w:oddVBand="0" w:evenVBand="0" w:oddHBand="1" w:evenHBand="0" w:firstRowFirstColumn="0" w:firstRowLastColumn="0" w:lastRowFirstColumn="0" w:lastRowLastColumn="0"/>
          <w:trHeight w:val="348"/>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079A4F45" w14:textId="77777777" w:rsidR="00ED184F" w:rsidRPr="00526477" w:rsidRDefault="00ED184F" w:rsidP="009D79C7">
            <w:pPr>
              <w:adjustRightInd w:val="0"/>
              <w:rPr>
                <w:color w:val="000000"/>
                <w:sz w:val="16"/>
                <w:szCs w:val="16"/>
              </w:rPr>
            </w:pPr>
          </w:p>
        </w:tc>
        <w:tc>
          <w:tcPr>
            <w:tcW w:w="2612" w:type="dxa"/>
          </w:tcPr>
          <w:p w14:paraId="45DFB5E6"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Dislipidemias</w:t>
            </w:r>
          </w:p>
        </w:tc>
        <w:tc>
          <w:tcPr>
            <w:cnfStyle w:val="000010000000" w:firstRow="0" w:lastRow="0" w:firstColumn="0" w:lastColumn="0" w:oddVBand="1" w:evenVBand="0" w:oddHBand="0" w:evenHBand="0" w:firstRowFirstColumn="0" w:firstRowLastColumn="0" w:lastRowFirstColumn="0" w:lastRowLastColumn="0"/>
            <w:tcW w:w="1076" w:type="dxa"/>
          </w:tcPr>
          <w:p w14:paraId="32521C5C"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11</w:t>
            </w:r>
          </w:p>
        </w:tc>
        <w:tc>
          <w:tcPr>
            <w:tcW w:w="1997" w:type="dxa"/>
          </w:tcPr>
          <w:p w14:paraId="1316CD2A"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11%</w:t>
            </w:r>
          </w:p>
        </w:tc>
        <w:tc>
          <w:tcPr>
            <w:cnfStyle w:val="000010000000" w:firstRow="0" w:lastRow="0" w:firstColumn="0" w:lastColumn="0" w:oddVBand="1" w:evenVBand="0" w:oddHBand="0" w:evenHBand="0" w:firstRowFirstColumn="0" w:firstRowLastColumn="0" w:lastRowFirstColumn="0" w:lastRowLastColumn="0"/>
            <w:tcW w:w="1894" w:type="dxa"/>
          </w:tcPr>
          <w:p w14:paraId="6CC992A1"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90%</w:t>
            </w:r>
          </w:p>
        </w:tc>
      </w:tr>
      <w:tr w:rsidR="00ED184F" w:rsidRPr="00526477" w14:paraId="66123004" w14:textId="77777777" w:rsidTr="005F7464">
        <w:trPr>
          <w:trHeight w:val="348"/>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236BDA4F" w14:textId="77777777" w:rsidR="00ED184F" w:rsidRPr="00526477" w:rsidRDefault="00ED184F" w:rsidP="009D79C7">
            <w:pPr>
              <w:adjustRightInd w:val="0"/>
              <w:rPr>
                <w:color w:val="000000"/>
                <w:sz w:val="16"/>
                <w:szCs w:val="16"/>
              </w:rPr>
            </w:pPr>
          </w:p>
        </w:tc>
        <w:tc>
          <w:tcPr>
            <w:tcW w:w="2612" w:type="dxa"/>
          </w:tcPr>
          <w:p w14:paraId="7BA2CAEF"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Artritis</w:t>
            </w:r>
          </w:p>
        </w:tc>
        <w:tc>
          <w:tcPr>
            <w:cnfStyle w:val="000010000000" w:firstRow="0" w:lastRow="0" w:firstColumn="0" w:lastColumn="0" w:oddVBand="1" w:evenVBand="0" w:oddHBand="0" w:evenHBand="0" w:firstRowFirstColumn="0" w:firstRowLastColumn="0" w:lastRowFirstColumn="0" w:lastRowLastColumn="0"/>
            <w:tcW w:w="1076" w:type="dxa"/>
          </w:tcPr>
          <w:p w14:paraId="2F50228B"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7</w:t>
            </w:r>
          </w:p>
        </w:tc>
        <w:tc>
          <w:tcPr>
            <w:tcW w:w="1997" w:type="dxa"/>
          </w:tcPr>
          <w:p w14:paraId="304A01BE"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7%</w:t>
            </w:r>
          </w:p>
        </w:tc>
        <w:tc>
          <w:tcPr>
            <w:cnfStyle w:val="000010000000" w:firstRow="0" w:lastRow="0" w:firstColumn="0" w:lastColumn="0" w:oddVBand="1" w:evenVBand="0" w:oddHBand="0" w:evenHBand="0" w:firstRowFirstColumn="0" w:firstRowLastColumn="0" w:lastRowFirstColumn="0" w:lastRowLastColumn="0"/>
            <w:tcW w:w="1894" w:type="dxa"/>
          </w:tcPr>
          <w:p w14:paraId="2231A84C"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97%</w:t>
            </w:r>
          </w:p>
        </w:tc>
      </w:tr>
      <w:tr w:rsidR="00ED184F" w:rsidRPr="00526477" w14:paraId="3399944D" w14:textId="77777777" w:rsidTr="005F7464">
        <w:trPr>
          <w:cnfStyle w:val="000000100000" w:firstRow="0" w:lastRow="0" w:firstColumn="0" w:lastColumn="0" w:oddVBand="0" w:evenVBand="0" w:oddHBand="1" w:evenHBand="0" w:firstRowFirstColumn="0" w:firstRowLastColumn="0" w:lastRowFirstColumn="0" w:lastRowLastColumn="0"/>
          <w:trHeight w:val="332"/>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62C9036F" w14:textId="77777777" w:rsidR="00ED184F" w:rsidRPr="00526477" w:rsidRDefault="00ED184F" w:rsidP="009D79C7">
            <w:pPr>
              <w:adjustRightInd w:val="0"/>
              <w:rPr>
                <w:color w:val="000000"/>
                <w:sz w:val="16"/>
                <w:szCs w:val="16"/>
              </w:rPr>
            </w:pPr>
          </w:p>
        </w:tc>
        <w:tc>
          <w:tcPr>
            <w:tcW w:w="2612" w:type="dxa"/>
          </w:tcPr>
          <w:p w14:paraId="5495AE70"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presencia de neumonía</w:t>
            </w:r>
          </w:p>
        </w:tc>
        <w:tc>
          <w:tcPr>
            <w:cnfStyle w:val="000010000000" w:firstRow="0" w:lastRow="0" w:firstColumn="0" w:lastColumn="0" w:oddVBand="1" w:evenVBand="0" w:oddHBand="0" w:evenHBand="0" w:firstRowFirstColumn="0" w:firstRowLastColumn="0" w:lastRowFirstColumn="0" w:lastRowLastColumn="0"/>
            <w:tcW w:w="1076" w:type="dxa"/>
          </w:tcPr>
          <w:p w14:paraId="0D51D4DC"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4</w:t>
            </w:r>
          </w:p>
        </w:tc>
        <w:tc>
          <w:tcPr>
            <w:tcW w:w="1997" w:type="dxa"/>
          </w:tcPr>
          <w:p w14:paraId="175FAB0E"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4%</w:t>
            </w:r>
          </w:p>
        </w:tc>
        <w:tc>
          <w:tcPr>
            <w:cnfStyle w:val="000010000000" w:firstRow="0" w:lastRow="0" w:firstColumn="0" w:lastColumn="0" w:oddVBand="1" w:evenVBand="0" w:oddHBand="0" w:evenHBand="0" w:firstRowFirstColumn="0" w:firstRowLastColumn="0" w:lastRowFirstColumn="0" w:lastRowLastColumn="0"/>
            <w:tcW w:w="1894" w:type="dxa"/>
          </w:tcPr>
          <w:p w14:paraId="4C31F53A"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101%</w:t>
            </w:r>
          </w:p>
        </w:tc>
      </w:tr>
      <w:tr w:rsidR="00ED184F" w:rsidRPr="00526477" w14:paraId="2CA2F32C" w14:textId="77777777" w:rsidTr="005F7464">
        <w:trPr>
          <w:trHeight w:val="348"/>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25DB2CD5" w14:textId="77777777" w:rsidR="00ED184F" w:rsidRPr="00526477" w:rsidRDefault="00ED184F" w:rsidP="009D79C7">
            <w:pPr>
              <w:adjustRightInd w:val="0"/>
              <w:rPr>
                <w:color w:val="000000"/>
                <w:sz w:val="16"/>
                <w:szCs w:val="16"/>
              </w:rPr>
            </w:pPr>
          </w:p>
        </w:tc>
        <w:tc>
          <w:tcPr>
            <w:tcW w:w="2612" w:type="dxa"/>
          </w:tcPr>
          <w:p w14:paraId="6453BF91"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Fracturas</w:t>
            </w:r>
          </w:p>
        </w:tc>
        <w:tc>
          <w:tcPr>
            <w:cnfStyle w:val="000010000000" w:firstRow="0" w:lastRow="0" w:firstColumn="0" w:lastColumn="0" w:oddVBand="1" w:evenVBand="0" w:oddHBand="0" w:evenHBand="0" w:firstRowFirstColumn="0" w:firstRowLastColumn="0" w:lastRowFirstColumn="0" w:lastRowLastColumn="0"/>
            <w:tcW w:w="1076" w:type="dxa"/>
          </w:tcPr>
          <w:p w14:paraId="7BE915DC"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12</w:t>
            </w:r>
          </w:p>
        </w:tc>
        <w:tc>
          <w:tcPr>
            <w:tcW w:w="1997" w:type="dxa"/>
          </w:tcPr>
          <w:p w14:paraId="37F88040"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12%</w:t>
            </w:r>
          </w:p>
        </w:tc>
        <w:tc>
          <w:tcPr>
            <w:cnfStyle w:val="000010000000" w:firstRow="0" w:lastRow="0" w:firstColumn="0" w:lastColumn="0" w:oddVBand="1" w:evenVBand="0" w:oddHBand="0" w:evenHBand="0" w:firstRowFirstColumn="0" w:firstRowLastColumn="0" w:lastRowFirstColumn="0" w:lastRowLastColumn="0"/>
            <w:tcW w:w="1894" w:type="dxa"/>
          </w:tcPr>
          <w:p w14:paraId="535CDD4F"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113%</w:t>
            </w:r>
          </w:p>
        </w:tc>
      </w:tr>
      <w:tr w:rsidR="00ED184F" w:rsidRPr="00526477" w14:paraId="6FBCB606" w14:textId="77777777" w:rsidTr="005F7464">
        <w:trPr>
          <w:cnfStyle w:val="000000100000" w:firstRow="0" w:lastRow="0" w:firstColumn="0" w:lastColumn="0" w:oddVBand="0" w:evenVBand="0" w:oddHBand="1" w:evenHBand="0" w:firstRowFirstColumn="0" w:firstRowLastColumn="0" w:lastRowFirstColumn="0" w:lastRowLastColumn="0"/>
          <w:trHeight w:val="348"/>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02579FCD" w14:textId="77777777" w:rsidR="00ED184F" w:rsidRPr="00526477" w:rsidRDefault="00ED184F" w:rsidP="009D79C7">
            <w:pPr>
              <w:adjustRightInd w:val="0"/>
              <w:rPr>
                <w:color w:val="000000"/>
                <w:sz w:val="16"/>
                <w:szCs w:val="16"/>
              </w:rPr>
            </w:pPr>
          </w:p>
        </w:tc>
        <w:tc>
          <w:tcPr>
            <w:tcW w:w="2612" w:type="dxa"/>
          </w:tcPr>
          <w:p w14:paraId="769A3384"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Incontinencia urinaria</w:t>
            </w:r>
          </w:p>
        </w:tc>
        <w:tc>
          <w:tcPr>
            <w:cnfStyle w:val="000010000000" w:firstRow="0" w:lastRow="0" w:firstColumn="0" w:lastColumn="0" w:oddVBand="1" w:evenVBand="0" w:oddHBand="0" w:evenHBand="0" w:firstRowFirstColumn="0" w:firstRowLastColumn="0" w:lastRowFirstColumn="0" w:lastRowLastColumn="0"/>
            <w:tcW w:w="1076" w:type="dxa"/>
          </w:tcPr>
          <w:p w14:paraId="14B74A11"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13</w:t>
            </w:r>
          </w:p>
        </w:tc>
        <w:tc>
          <w:tcPr>
            <w:tcW w:w="1997" w:type="dxa"/>
          </w:tcPr>
          <w:p w14:paraId="56A12300"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13%</w:t>
            </w:r>
          </w:p>
        </w:tc>
        <w:tc>
          <w:tcPr>
            <w:cnfStyle w:val="000010000000" w:firstRow="0" w:lastRow="0" w:firstColumn="0" w:lastColumn="0" w:oddVBand="1" w:evenVBand="0" w:oddHBand="0" w:evenHBand="0" w:firstRowFirstColumn="0" w:firstRowLastColumn="0" w:lastRowFirstColumn="0" w:lastRowLastColumn="0"/>
            <w:tcW w:w="1894" w:type="dxa"/>
          </w:tcPr>
          <w:p w14:paraId="7EC89302"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126%</w:t>
            </w:r>
          </w:p>
        </w:tc>
      </w:tr>
      <w:tr w:rsidR="00ED184F" w:rsidRPr="00526477" w14:paraId="4F641916" w14:textId="77777777" w:rsidTr="005F7464">
        <w:trPr>
          <w:trHeight w:val="332"/>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359FFF96" w14:textId="77777777" w:rsidR="00ED184F" w:rsidRPr="00526477" w:rsidRDefault="00ED184F" w:rsidP="009D79C7">
            <w:pPr>
              <w:adjustRightInd w:val="0"/>
              <w:rPr>
                <w:color w:val="000000"/>
                <w:sz w:val="16"/>
                <w:szCs w:val="16"/>
              </w:rPr>
            </w:pPr>
          </w:p>
        </w:tc>
        <w:tc>
          <w:tcPr>
            <w:tcW w:w="2612" w:type="dxa"/>
          </w:tcPr>
          <w:p w14:paraId="561CFDA0"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Cataratas</w:t>
            </w:r>
          </w:p>
        </w:tc>
        <w:tc>
          <w:tcPr>
            <w:cnfStyle w:val="000010000000" w:firstRow="0" w:lastRow="0" w:firstColumn="0" w:lastColumn="0" w:oddVBand="1" w:evenVBand="0" w:oddHBand="0" w:evenHBand="0" w:firstRowFirstColumn="0" w:firstRowLastColumn="0" w:lastRowFirstColumn="0" w:lastRowLastColumn="0"/>
            <w:tcW w:w="1076" w:type="dxa"/>
          </w:tcPr>
          <w:p w14:paraId="313ABEB0"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13</w:t>
            </w:r>
          </w:p>
        </w:tc>
        <w:tc>
          <w:tcPr>
            <w:tcW w:w="1997" w:type="dxa"/>
          </w:tcPr>
          <w:p w14:paraId="35B23E6E"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13%</w:t>
            </w:r>
          </w:p>
        </w:tc>
        <w:tc>
          <w:tcPr>
            <w:cnfStyle w:val="000010000000" w:firstRow="0" w:lastRow="0" w:firstColumn="0" w:lastColumn="0" w:oddVBand="1" w:evenVBand="0" w:oddHBand="0" w:evenHBand="0" w:firstRowFirstColumn="0" w:firstRowLastColumn="0" w:lastRowFirstColumn="0" w:lastRowLastColumn="0"/>
            <w:tcW w:w="1894" w:type="dxa"/>
          </w:tcPr>
          <w:p w14:paraId="1211C94C"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139%</w:t>
            </w:r>
          </w:p>
        </w:tc>
      </w:tr>
      <w:tr w:rsidR="00ED184F" w:rsidRPr="00526477" w14:paraId="279BA038" w14:textId="77777777" w:rsidTr="005F7464">
        <w:trPr>
          <w:cnfStyle w:val="000000100000" w:firstRow="0" w:lastRow="0" w:firstColumn="0" w:lastColumn="0" w:oddVBand="0" w:evenVBand="0" w:oddHBand="1" w:evenHBand="0" w:firstRowFirstColumn="0" w:firstRowLastColumn="0" w:lastRowFirstColumn="0" w:lastRowLastColumn="0"/>
          <w:trHeight w:val="348"/>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4E234ED6" w14:textId="77777777" w:rsidR="00ED184F" w:rsidRPr="00526477" w:rsidRDefault="00ED184F" w:rsidP="009D79C7">
            <w:pPr>
              <w:adjustRightInd w:val="0"/>
              <w:rPr>
                <w:color w:val="000000"/>
                <w:sz w:val="16"/>
                <w:szCs w:val="16"/>
              </w:rPr>
            </w:pPr>
          </w:p>
        </w:tc>
        <w:tc>
          <w:tcPr>
            <w:tcW w:w="2612" w:type="dxa"/>
          </w:tcPr>
          <w:p w14:paraId="3B944C85"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Cáncer</w:t>
            </w:r>
          </w:p>
        </w:tc>
        <w:tc>
          <w:tcPr>
            <w:cnfStyle w:val="000010000000" w:firstRow="0" w:lastRow="0" w:firstColumn="0" w:lastColumn="0" w:oddVBand="1" w:evenVBand="0" w:oddHBand="0" w:evenHBand="0" w:firstRowFirstColumn="0" w:firstRowLastColumn="0" w:lastRowFirstColumn="0" w:lastRowLastColumn="0"/>
            <w:tcW w:w="1076" w:type="dxa"/>
          </w:tcPr>
          <w:p w14:paraId="43486FEB"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w:t>
            </w:r>
          </w:p>
        </w:tc>
        <w:tc>
          <w:tcPr>
            <w:tcW w:w="1997" w:type="dxa"/>
          </w:tcPr>
          <w:p w14:paraId="4CFA6FE6"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2%</w:t>
            </w:r>
          </w:p>
        </w:tc>
        <w:tc>
          <w:tcPr>
            <w:cnfStyle w:val="000010000000" w:firstRow="0" w:lastRow="0" w:firstColumn="0" w:lastColumn="0" w:oddVBand="1" w:evenVBand="0" w:oddHBand="0" w:evenHBand="0" w:firstRowFirstColumn="0" w:firstRowLastColumn="0" w:lastRowFirstColumn="0" w:lastRowLastColumn="0"/>
            <w:tcW w:w="1894" w:type="dxa"/>
          </w:tcPr>
          <w:p w14:paraId="3EA3A91D"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141%</w:t>
            </w:r>
          </w:p>
        </w:tc>
      </w:tr>
      <w:tr w:rsidR="00ED184F" w:rsidRPr="00526477" w14:paraId="32031680" w14:textId="77777777" w:rsidTr="005F7464">
        <w:trPr>
          <w:trHeight w:val="348"/>
          <w:jc w:val="center"/>
        </w:trPr>
        <w:tc>
          <w:tcPr>
            <w:cnfStyle w:val="000010000000" w:firstRow="0" w:lastRow="0" w:firstColumn="0" w:lastColumn="0" w:oddVBand="1" w:evenVBand="0" w:oddHBand="0" w:evenHBand="0" w:firstRowFirstColumn="0" w:firstRowLastColumn="0" w:lastRowFirstColumn="0" w:lastRowLastColumn="0"/>
            <w:tcW w:w="1691" w:type="dxa"/>
            <w:vMerge/>
          </w:tcPr>
          <w:p w14:paraId="185E404A" w14:textId="77777777" w:rsidR="00ED184F" w:rsidRPr="00526477" w:rsidRDefault="00ED184F" w:rsidP="009D79C7">
            <w:pPr>
              <w:adjustRightInd w:val="0"/>
              <w:rPr>
                <w:color w:val="000000"/>
                <w:sz w:val="16"/>
                <w:szCs w:val="16"/>
              </w:rPr>
            </w:pPr>
          </w:p>
        </w:tc>
        <w:tc>
          <w:tcPr>
            <w:tcW w:w="2612" w:type="dxa"/>
          </w:tcPr>
          <w:p w14:paraId="72D51658"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Otras enfermedades</w:t>
            </w:r>
          </w:p>
        </w:tc>
        <w:tc>
          <w:tcPr>
            <w:cnfStyle w:val="000010000000" w:firstRow="0" w:lastRow="0" w:firstColumn="0" w:lastColumn="0" w:oddVBand="1" w:evenVBand="0" w:oddHBand="0" w:evenHBand="0" w:firstRowFirstColumn="0" w:firstRowLastColumn="0" w:lastRowFirstColumn="0" w:lastRowLastColumn="0"/>
            <w:tcW w:w="1076" w:type="dxa"/>
          </w:tcPr>
          <w:p w14:paraId="73C72866"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6</w:t>
            </w:r>
          </w:p>
        </w:tc>
        <w:tc>
          <w:tcPr>
            <w:tcW w:w="1997" w:type="dxa"/>
          </w:tcPr>
          <w:p w14:paraId="3A65C9C4"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6%</w:t>
            </w:r>
          </w:p>
        </w:tc>
        <w:tc>
          <w:tcPr>
            <w:cnfStyle w:val="000010000000" w:firstRow="0" w:lastRow="0" w:firstColumn="0" w:lastColumn="0" w:oddVBand="1" w:evenVBand="0" w:oddHBand="0" w:evenHBand="0" w:firstRowFirstColumn="0" w:firstRowLastColumn="0" w:lastRowFirstColumn="0" w:lastRowLastColumn="0"/>
            <w:tcW w:w="1894" w:type="dxa"/>
          </w:tcPr>
          <w:p w14:paraId="6DFA2FA7"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147%</w:t>
            </w:r>
          </w:p>
        </w:tc>
      </w:tr>
      <w:tr w:rsidR="00ED184F" w:rsidRPr="00526477" w14:paraId="79149866" w14:textId="77777777" w:rsidTr="005F7464">
        <w:trPr>
          <w:cnfStyle w:val="000000100000" w:firstRow="0" w:lastRow="0" w:firstColumn="0" w:lastColumn="0" w:oddVBand="0" w:evenVBand="0" w:oddHBand="1" w:evenHBand="0" w:firstRowFirstColumn="0" w:firstRowLastColumn="0" w:lastRowFirstColumn="0" w:lastRowLastColumn="0"/>
          <w:trHeight w:val="316"/>
          <w:jc w:val="center"/>
        </w:trPr>
        <w:tc>
          <w:tcPr>
            <w:cnfStyle w:val="000010000000" w:firstRow="0" w:lastRow="0" w:firstColumn="0" w:lastColumn="0" w:oddVBand="1" w:evenVBand="0" w:oddHBand="0" w:evenHBand="0" w:firstRowFirstColumn="0" w:firstRowLastColumn="0" w:lastRowFirstColumn="0" w:lastRowLastColumn="0"/>
            <w:tcW w:w="4303" w:type="dxa"/>
            <w:gridSpan w:val="2"/>
          </w:tcPr>
          <w:p w14:paraId="3B82F7A7"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Total</w:t>
            </w:r>
          </w:p>
        </w:tc>
        <w:tc>
          <w:tcPr>
            <w:tcW w:w="1076" w:type="dxa"/>
          </w:tcPr>
          <w:p w14:paraId="2A63A2A0"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157</w:t>
            </w:r>
          </w:p>
        </w:tc>
        <w:tc>
          <w:tcPr>
            <w:cnfStyle w:val="000010000000" w:firstRow="0" w:lastRow="0" w:firstColumn="0" w:lastColumn="0" w:oddVBand="1" w:evenVBand="0" w:oddHBand="0" w:evenHBand="0" w:firstRowFirstColumn="0" w:firstRowLastColumn="0" w:lastRowFirstColumn="0" w:lastRowLastColumn="0"/>
            <w:tcW w:w="1997" w:type="dxa"/>
          </w:tcPr>
          <w:p w14:paraId="4B62AF9D"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c>
          <w:tcPr>
            <w:tcW w:w="1894" w:type="dxa"/>
          </w:tcPr>
          <w:p w14:paraId="23F7EB8F" w14:textId="77777777" w:rsidR="00ED184F" w:rsidRPr="00526477"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147%</w:t>
            </w:r>
          </w:p>
        </w:tc>
      </w:tr>
    </w:tbl>
    <w:p w14:paraId="26277DE3" w14:textId="77777777" w:rsidR="00ED184F" w:rsidRPr="00526477" w:rsidRDefault="00ED184F" w:rsidP="00ED184F">
      <w:pPr>
        <w:spacing w:line="276" w:lineRule="auto"/>
        <w:rPr>
          <w:sz w:val="16"/>
          <w:szCs w:val="16"/>
        </w:rPr>
      </w:pPr>
      <w:r w:rsidRPr="00526477">
        <w:rPr>
          <w:sz w:val="16"/>
          <w:szCs w:val="16"/>
        </w:rPr>
        <w:t>Fuente. La presente investigación. 2019.</w:t>
      </w:r>
    </w:p>
    <w:p w14:paraId="5415389E" w14:textId="77777777" w:rsidR="00ED184F" w:rsidRPr="00526477" w:rsidRDefault="00ED184F" w:rsidP="00ED184F">
      <w:pPr>
        <w:spacing w:line="276" w:lineRule="auto"/>
        <w:rPr>
          <w:szCs w:val="24"/>
        </w:rPr>
      </w:pPr>
    </w:p>
    <w:p w14:paraId="4D29E65B" w14:textId="77777777" w:rsidR="00ED184F" w:rsidRPr="00526477" w:rsidRDefault="00ED184F" w:rsidP="005F7464">
      <w:pPr>
        <w:spacing w:line="276" w:lineRule="auto"/>
        <w:jc w:val="both"/>
        <w:rPr>
          <w:szCs w:val="24"/>
        </w:rPr>
      </w:pPr>
      <w:r w:rsidRPr="00526477">
        <w:rPr>
          <w:szCs w:val="24"/>
        </w:rPr>
        <w:t xml:space="preserve">La tabla 18. Muestra las enfermedades más prevalentes de la población, correspondiente a 100 usuarios, algunos con y otros sin tratamiento. Las enfermedades estudiadas encontradas en mayor prevalencia fueron obesidad, infección urinaria, diabetes Mellitus, incontinencia urinaria, cataratas, EPOC, dislipidemias, fracturas y enfermedades del corazón. Se encontró con el estudio que los adultos mayores del municipio padecen de hipertensión arterial (tabla No.14)   obesidad (18%), infección urinaria (17%), diabetes mellitus (13%), incontinencia urinaria (13%),  cataratas (13%), fracturas (12%), dislipidemias (11%) y finalmente enfermedades del corazón (10%). </w:t>
      </w:r>
    </w:p>
    <w:p w14:paraId="5B770C8B" w14:textId="77777777" w:rsidR="00ED184F" w:rsidRPr="00526477" w:rsidRDefault="00ED184F" w:rsidP="00ED184F">
      <w:pPr>
        <w:tabs>
          <w:tab w:val="left" w:pos="3870"/>
        </w:tabs>
        <w:spacing w:line="276" w:lineRule="auto"/>
        <w:rPr>
          <w:szCs w:val="24"/>
        </w:rPr>
      </w:pPr>
    </w:p>
    <w:p w14:paraId="01292863" w14:textId="77777777" w:rsidR="00ED184F" w:rsidRPr="00526477" w:rsidRDefault="00ED184F" w:rsidP="00ED184F">
      <w:pPr>
        <w:spacing w:line="276" w:lineRule="auto"/>
        <w:jc w:val="center"/>
        <w:rPr>
          <w:b/>
          <w:color w:val="FF0000"/>
          <w:szCs w:val="24"/>
        </w:rPr>
      </w:pPr>
      <w:r w:rsidRPr="000B7916">
        <w:rPr>
          <w:b/>
          <w:szCs w:val="24"/>
        </w:rPr>
        <w:t>Tabla 19. Grupo de s</w:t>
      </w:r>
      <w:r w:rsidRPr="000B7916">
        <w:rPr>
          <w:b/>
          <w:bCs/>
          <w:color w:val="000000"/>
          <w:szCs w:val="24"/>
        </w:rPr>
        <w:t>íntomas asociados al deterioro del adulto mayor</w:t>
      </w:r>
    </w:p>
    <w:p w14:paraId="22FF030E" w14:textId="77777777" w:rsidR="00ED184F" w:rsidRPr="00526477" w:rsidRDefault="00ED184F" w:rsidP="00ED184F">
      <w:pPr>
        <w:adjustRightInd w:val="0"/>
        <w:spacing w:line="276" w:lineRule="auto"/>
        <w:rPr>
          <w:szCs w:val="24"/>
        </w:rPr>
      </w:pPr>
    </w:p>
    <w:tbl>
      <w:tblPr>
        <w:tblStyle w:val="Tabladecuadrcula4-nfasis1"/>
        <w:tblW w:w="7345" w:type="dxa"/>
        <w:jc w:val="center"/>
        <w:tblLayout w:type="fixed"/>
        <w:tblLook w:val="0000" w:firstRow="0" w:lastRow="0" w:firstColumn="0" w:lastColumn="0" w:noHBand="0" w:noVBand="0"/>
      </w:tblPr>
      <w:tblGrid>
        <w:gridCol w:w="991"/>
        <w:gridCol w:w="1799"/>
        <w:gridCol w:w="1327"/>
        <w:gridCol w:w="1614"/>
        <w:gridCol w:w="1590"/>
        <w:gridCol w:w="24"/>
      </w:tblGrid>
      <w:tr w:rsidR="00ED184F" w:rsidRPr="00526477" w14:paraId="23794C18" w14:textId="77777777" w:rsidTr="0034007C">
        <w:trPr>
          <w:gridAfter w:val="1"/>
          <w:cnfStyle w:val="000000100000" w:firstRow="0" w:lastRow="0" w:firstColumn="0" w:lastColumn="0" w:oddVBand="0" w:evenVBand="0" w:oddHBand="1" w:evenHBand="0" w:firstRowFirstColumn="0" w:firstRowLastColumn="0" w:lastRowFirstColumn="0" w:lastRowLastColumn="0"/>
          <w:wAfter w:w="24" w:type="dxa"/>
          <w:trHeight w:val="304"/>
          <w:jc w:val="center"/>
        </w:trPr>
        <w:tc>
          <w:tcPr>
            <w:cnfStyle w:val="000010000000" w:firstRow="0" w:lastRow="0" w:firstColumn="0" w:lastColumn="0" w:oddVBand="1" w:evenVBand="0" w:oddHBand="0" w:evenHBand="0" w:firstRowFirstColumn="0" w:firstRowLastColumn="0" w:lastRowFirstColumn="0" w:lastRowLastColumn="0"/>
            <w:tcW w:w="7321" w:type="dxa"/>
            <w:gridSpan w:val="5"/>
          </w:tcPr>
          <w:p w14:paraId="2C25068E" w14:textId="77777777" w:rsidR="00ED184F" w:rsidRPr="00526477" w:rsidRDefault="00ED184F" w:rsidP="009D79C7">
            <w:pPr>
              <w:adjustRightInd w:val="0"/>
              <w:spacing w:line="320" w:lineRule="atLeast"/>
              <w:ind w:left="60" w:right="60"/>
              <w:jc w:val="center"/>
              <w:rPr>
                <w:color w:val="000000"/>
                <w:sz w:val="16"/>
                <w:szCs w:val="16"/>
              </w:rPr>
            </w:pPr>
            <w:r w:rsidRPr="00526477">
              <w:rPr>
                <w:b/>
                <w:bCs/>
                <w:color w:val="000000"/>
                <w:sz w:val="16"/>
                <w:szCs w:val="16"/>
              </w:rPr>
              <w:t>Pérdida de memoria</w:t>
            </w:r>
          </w:p>
        </w:tc>
      </w:tr>
      <w:tr w:rsidR="00ED184F" w:rsidRPr="00526477" w14:paraId="03BA664A" w14:textId="77777777" w:rsidTr="0034007C">
        <w:trPr>
          <w:trHeight w:val="608"/>
          <w:jc w:val="center"/>
        </w:trPr>
        <w:tc>
          <w:tcPr>
            <w:cnfStyle w:val="000010000000" w:firstRow="0" w:lastRow="0" w:firstColumn="0" w:lastColumn="0" w:oddVBand="1" w:evenVBand="0" w:oddHBand="0" w:evenHBand="0" w:firstRowFirstColumn="0" w:firstRowLastColumn="0" w:lastRowFirstColumn="0" w:lastRowLastColumn="0"/>
            <w:tcW w:w="2790" w:type="dxa"/>
            <w:gridSpan w:val="2"/>
          </w:tcPr>
          <w:p w14:paraId="7F68F005" w14:textId="77777777" w:rsidR="00ED184F" w:rsidRPr="00526477" w:rsidRDefault="00ED184F" w:rsidP="009D79C7">
            <w:pPr>
              <w:adjustRightInd w:val="0"/>
              <w:spacing w:line="320" w:lineRule="atLeast"/>
              <w:ind w:left="60" w:right="60"/>
              <w:rPr>
                <w:color w:val="000000"/>
                <w:sz w:val="16"/>
                <w:szCs w:val="16"/>
              </w:rPr>
            </w:pPr>
          </w:p>
        </w:tc>
        <w:tc>
          <w:tcPr>
            <w:tcW w:w="1327" w:type="dxa"/>
          </w:tcPr>
          <w:p w14:paraId="77CCFA51"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614" w:type="dxa"/>
          </w:tcPr>
          <w:p w14:paraId="0DABFFD2"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válido</w:t>
            </w:r>
          </w:p>
        </w:tc>
        <w:tc>
          <w:tcPr>
            <w:tcW w:w="1614" w:type="dxa"/>
            <w:gridSpan w:val="2"/>
          </w:tcPr>
          <w:p w14:paraId="1A81E1A6"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3ED2D81B" w14:textId="77777777" w:rsidTr="0034007C">
        <w:trPr>
          <w:cnfStyle w:val="000000100000" w:firstRow="0" w:lastRow="0" w:firstColumn="0" w:lastColumn="0" w:oddVBand="0" w:evenVBand="0" w:oddHBand="1" w:evenHBand="0" w:firstRowFirstColumn="0" w:firstRowLastColumn="0" w:lastRowFirstColumn="0" w:lastRowLastColumn="0"/>
          <w:trHeight w:val="289"/>
          <w:jc w:val="center"/>
        </w:trPr>
        <w:tc>
          <w:tcPr>
            <w:cnfStyle w:val="000010000000" w:firstRow="0" w:lastRow="0" w:firstColumn="0" w:lastColumn="0" w:oddVBand="1" w:evenVBand="0" w:oddHBand="0" w:evenHBand="0" w:firstRowFirstColumn="0" w:firstRowLastColumn="0" w:lastRowFirstColumn="0" w:lastRowLastColumn="0"/>
            <w:tcW w:w="991" w:type="dxa"/>
            <w:vMerge w:val="restart"/>
          </w:tcPr>
          <w:p w14:paraId="20F2D537"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Válidos</w:t>
            </w:r>
          </w:p>
        </w:tc>
        <w:tc>
          <w:tcPr>
            <w:tcW w:w="1799" w:type="dxa"/>
          </w:tcPr>
          <w:p w14:paraId="1EEA5887"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327" w:type="dxa"/>
          </w:tcPr>
          <w:p w14:paraId="1F52F9B4"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38</w:t>
            </w:r>
          </w:p>
        </w:tc>
        <w:tc>
          <w:tcPr>
            <w:tcW w:w="1614" w:type="dxa"/>
          </w:tcPr>
          <w:p w14:paraId="4D422CE1"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38,0</w:t>
            </w:r>
          </w:p>
        </w:tc>
        <w:tc>
          <w:tcPr>
            <w:cnfStyle w:val="000010000000" w:firstRow="0" w:lastRow="0" w:firstColumn="0" w:lastColumn="0" w:oddVBand="1" w:evenVBand="0" w:oddHBand="0" w:evenHBand="0" w:firstRowFirstColumn="0" w:firstRowLastColumn="0" w:lastRowFirstColumn="0" w:lastRowLastColumn="0"/>
            <w:tcW w:w="1614" w:type="dxa"/>
            <w:gridSpan w:val="2"/>
          </w:tcPr>
          <w:p w14:paraId="7EC0A04E"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38,0</w:t>
            </w:r>
          </w:p>
        </w:tc>
      </w:tr>
      <w:tr w:rsidR="00ED184F" w:rsidRPr="00526477" w14:paraId="76BB5552" w14:textId="77777777" w:rsidTr="0034007C">
        <w:trPr>
          <w:trHeight w:val="318"/>
          <w:jc w:val="center"/>
        </w:trPr>
        <w:tc>
          <w:tcPr>
            <w:cnfStyle w:val="000010000000" w:firstRow="0" w:lastRow="0" w:firstColumn="0" w:lastColumn="0" w:oddVBand="1" w:evenVBand="0" w:oddHBand="0" w:evenHBand="0" w:firstRowFirstColumn="0" w:firstRowLastColumn="0" w:lastRowFirstColumn="0" w:lastRowLastColumn="0"/>
            <w:tcW w:w="991" w:type="dxa"/>
            <w:vMerge/>
          </w:tcPr>
          <w:p w14:paraId="39B962BE" w14:textId="77777777" w:rsidR="00ED184F" w:rsidRPr="00526477" w:rsidRDefault="00ED184F" w:rsidP="009D79C7">
            <w:pPr>
              <w:adjustRightInd w:val="0"/>
              <w:rPr>
                <w:color w:val="000000"/>
                <w:sz w:val="16"/>
                <w:szCs w:val="16"/>
              </w:rPr>
            </w:pPr>
          </w:p>
        </w:tc>
        <w:tc>
          <w:tcPr>
            <w:tcW w:w="1799" w:type="dxa"/>
          </w:tcPr>
          <w:p w14:paraId="180DF22F"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Ocasionalmente</w:t>
            </w:r>
          </w:p>
        </w:tc>
        <w:tc>
          <w:tcPr>
            <w:cnfStyle w:val="000010000000" w:firstRow="0" w:lastRow="0" w:firstColumn="0" w:lastColumn="0" w:oddVBand="1" w:evenVBand="0" w:oddHBand="0" w:evenHBand="0" w:firstRowFirstColumn="0" w:firstRowLastColumn="0" w:lastRowFirstColumn="0" w:lastRowLastColumn="0"/>
            <w:tcW w:w="1327" w:type="dxa"/>
          </w:tcPr>
          <w:p w14:paraId="6A10C2C6"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49</w:t>
            </w:r>
          </w:p>
        </w:tc>
        <w:tc>
          <w:tcPr>
            <w:tcW w:w="1614" w:type="dxa"/>
          </w:tcPr>
          <w:p w14:paraId="200D0DA2"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49,0</w:t>
            </w:r>
          </w:p>
        </w:tc>
        <w:tc>
          <w:tcPr>
            <w:cnfStyle w:val="000010000000" w:firstRow="0" w:lastRow="0" w:firstColumn="0" w:lastColumn="0" w:oddVBand="1" w:evenVBand="0" w:oddHBand="0" w:evenHBand="0" w:firstRowFirstColumn="0" w:firstRowLastColumn="0" w:lastRowFirstColumn="0" w:lastRowLastColumn="0"/>
            <w:tcW w:w="1614" w:type="dxa"/>
            <w:gridSpan w:val="2"/>
          </w:tcPr>
          <w:p w14:paraId="2FD0C250"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87,0</w:t>
            </w:r>
          </w:p>
        </w:tc>
      </w:tr>
      <w:tr w:rsidR="00ED184F" w:rsidRPr="00526477" w14:paraId="7645BF48" w14:textId="77777777" w:rsidTr="0034007C">
        <w:trPr>
          <w:cnfStyle w:val="000000100000" w:firstRow="0" w:lastRow="0" w:firstColumn="0" w:lastColumn="0" w:oddVBand="0" w:evenVBand="0" w:oddHBand="1" w:evenHBand="0" w:firstRowFirstColumn="0" w:firstRowLastColumn="0" w:lastRowFirstColumn="0" w:lastRowLastColumn="0"/>
          <w:trHeight w:val="318"/>
          <w:jc w:val="center"/>
        </w:trPr>
        <w:tc>
          <w:tcPr>
            <w:cnfStyle w:val="000010000000" w:firstRow="0" w:lastRow="0" w:firstColumn="0" w:lastColumn="0" w:oddVBand="1" w:evenVBand="0" w:oddHBand="0" w:evenHBand="0" w:firstRowFirstColumn="0" w:firstRowLastColumn="0" w:lastRowFirstColumn="0" w:lastRowLastColumn="0"/>
            <w:tcW w:w="991" w:type="dxa"/>
            <w:vMerge/>
          </w:tcPr>
          <w:p w14:paraId="0BC517F7" w14:textId="77777777" w:rsidR="00ED184F" w:rsidRPr="00526477" w:rsidRDefault="00ED184F" w:rsidP="009D79C7">
            <w:pPr>
              <w:adjustRightInd w:val="0"/>
              <w:rPr>
                <w:color w:val="000000"/>
                <w:sz w:val="16"/>
                <w:szCs w:val="16"/>
              </w:rPr>
            </w:pPr>
          </w:p>
        </w:tc>
        <w:tc>
          <w:tcPr>
            <w:tcW w:w="1799" w:type="dxa"/>
          </w:tcPr>
          <w:p w14:paraId="233504DF"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con frecuencia</w:t>
            </w:r>
          </w:p>
        </w:tc>
        <w:tc>
          <w:tcPr>
            <w:cnfStyle w:val="000010000000" w:firstRow="0" w:lastRow="0" w:firstColumn="0" w:lastColumn="0" w:oddVBand="1" w:evenVBand="0" w:oddHBand="0" w:evenHBand="0" w:firstRowFirstColumn="0" w:firstRowLastColumn="0" w:lastRowFirstColumn="0" w:lastRowLastColumn="0"/>
            <w:tcW w:w="1327" w:type="dxa"/>
          </w:tcPr>
          <w:p w14:paraId="4408A3F2"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w:t>
            </w:r>
          </w:p>
        </w:tc>
        <w:tc>
          <w:tcPr>
            <w:tcW w:w="1614" w:type="dxa"/>
          </w:tcPr>
          <w:p w14:paraId="1A8658F4"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w:t>
            </w:r>
          </w:p>
        </w:tc>
        <w:tc>
          <w:tcPr>
            <w:cnfStyle w:val="000010000000" w:firstRow="0" w:lastRow="0" w:firstColumn="0" w:lastColumn="0" w:oddVBand="1" w:evenVBand="0" w:oddHBand="0" w:evenHBand="0" w:firstRowFirstColumn="0" w:firstRowLastColumn="0" w:lastRowFirstColumn="0" w:lastRowLastColumn="0"/>
            <w:tcW w:w="1614" w:type="dxa"/>
            <w:gridSpan w:val="2"/>
          </w:tcPr>
          <w:p w14:paraId="2F0F3A8B"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97,0</w:t>
            </w:r>
          </w:p>
        </w:tc>
      </w:tr>
      <w:tr w:rsidR="00ED184F" w:rsidRPr="00526477" w14:paraId="21C07EB0" w14:textId="77777777" w:rsidTr="0034007C">
        <w:trPr>
          <w:trHeight w:val="304"/>
          <w:jc w:val="center"/>
        </w:trPr>
        <w:tc>
          <w:tcPr>
            <w:cnfStyle w:val="000010000000" w:firstRow="0" w:lastRow="0" w:firstColumn="0" w:lastColumn="0" w:oddVBand="1" w:evenVBand="0" w:oddHBand="0" w:evenHBand="0" w:firstRowFirstColumn="0" w:firstRowLastColumn="0" w:lastRowFirstColumn="0" w:lastRowLastColumn="0"/>
            <w:tcW w:w="991" w:type="dxa"/>
            <w:vMerge/>
          </w:tcPr>
          <w:p w14:paraId="6CC836B9" w14:textId="77777777" w:rsidR="00ED184F" w:rsidRPr="00526477" w:rsidRDefault="00ED184F" w:rsidP="009D79C7">
            <w:pPr>
              <w:adjustRightInd w:val="0"/>
              <w:rPr>
                <w:color w:val="000000"/>
                <w:sz w:val="16"/>
                <w:szCs w:val="16"/>
              </w:rPr>
            </w:pPr>
          </w:p>
        </w:tc>
        <w:tc>
          <w:tcPr>
            <w:tcW w:w="1799" w:type="dxa"/>
          </w:tcPr>
          <w:p w14:paraId="57E843ED"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Continuamente</w:t>
            </w:r>
          </w:p>
        </w:tc>
        <w:tc>
          <w:tcPr>
            <w:cnfStyle w:val="000010000000" w:firstRow="0" w:lastRow="0" w:firstColumn="0" w:lastColumn="0" w:oddVBand="1" w:evenVBand="0" w:oddHBand="0" w:evenHBand="0" w:firstRowFirstColumn="0" w:firstRowLastColumn="0" w:lastRowFirstColumn="0" w:lastRowLastColumn="0"/>
            <w:tcW w:w="1327" w:type="dxa"/>
          </w:tcPr>
          <w:p w14:paraId="0482CA85"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3</w:t>
            </w:r>
          </w:p>
        </w:tc>
        <w:tc>
          <w:tcPr>
            <w:tcW w:w="1614" w:type="dxa"/>
          </w:tcPr>
          <w:p w14:paraId="28A0079E"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3,0</w:t>
            </w:r>
          </w:p>
        </w:tc>
        <w:tc>
          <w:tcPr>
            <w:cnfStyle w:val="000010000000" w:firstRow="0" w:lastRow="0" w:firstColumn="0" w:lastColumn="0" w:oddVBand="1" w:evenVBand="0" w:oddHBand="0" w:evenHBand="0" w:firstRowFirstColumn="0" w:firstRowLastColumn="0" w:lastRowFirstColumn="0" w:lastRowLastColumn="0"/>
            <w:tcW w:w="1614" w:type="dxa"/>
            <w:gridSpan w:val="2"/>
          </w:tcPr>
          <w:p w14:paraId="1E50EDD3"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458DD730" w14:textId="77777777" w:rsidTr="0034007C">
        <w:trPr>
          <w:cnfStyle w:val="000000100000" w:firstRow="0" w:lastRow="0" w:firstColumn="0" w:lastColumn="0" w:oddVBand="0" w:evenVBand="0" w:oddHBand="1" w:evenHBand="0" w:firstRowFirstColumn="0" w:firstRowLastColumn="0" w:lastRowFirstColumn="0" w:lastRowLastColumn="0"/>
          <w:trHeight w:val="304"/>
          <w:jc w:val="center"/>
        </w:trPr>
        <w:tc>
          <w:tcPr>
            <w:cnfStyle w:val="000010000000" w:firstRow="0" w:lastRow="0" w:firstColumn="0" w:lastColumn="0" w:oddVBand="1" w:evenVBand="0" w:oddHBand="0" w:evenHBand="0" w:firstRowFirstColumn="0" w:firstRowLastColumn="0" w:lastRowFirstColumn="0" w:lastRowLastColumn="0"/>
            <w:tcW w:w="991" w:type="dxa"/>
            <w:vMerge/>
          </w:tcPr>
          <w:p w14:paraId="70C8E0E7" w14:textId="77777777" w:rsidR="00ED184F" w:rsidRPr="00526477" w:rsidRDefault="00ED184F" w:rsidP="009D79C7">
            <w:pPr>
              <w:adjustRightInd w:val="0"/>
              <w:rPr>
                <w:color w:val="000000"/>
                <w:sz w:val="16"/>
                <w:szCs w:val="16"/>
              </w:rPr>
            </w:pPr>
          </w:p>
        </w:tc>
        <w:tc>
          <w:tcPr>
            <w:tcW w:w="1799" w:type="dxa"/>
          </w:tcPr>
          <w:p w14:paraId="6568FC3F"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327" w:type="dxa"/>
          </w:tcPr>
          <w:p w14:paraId="07A1E052"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614" w:type="dxa"/>
          </w:tcPr>
          <w:p w14:paraId="68275EB0"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614" w:type="dxa"/>
            <w:gridSpan w:val="2"/>
          </w:tcPr>
          <w:p w14:paraId="496868EB" w14:textId="77777777" w:rsidR="00ED184F" w:rsidRPr="00526477" w:rsidRDefault="00ED184F" w:rsidP="009D79C7">
            <w:pPr>
              <w:adjustRightInd w:val="0"/>
              <w:rPr>
                <w:sz w:val="16"/>
                <w:szCs w:val="16"/>
              </w:rPr>
            </w:pPr>
          </w:p>
        </w:tc>
      </w:tr>
    </w:tbl>
    <w:p w14:paraId="6D8521C7" w14:textId="77777777" w:rsidR="00ED184F" w:rsidRPr="00526477" w:rsidRDefault="00ED184F" w:rsidP="00ED184F">
      <w:pPr>
        <w:spacing w:line="276" w:lineRule="auto"/>
        <w:rPr>
          <w:sz w:val="16"/>
          <w:szCs w:val="16"/>
        </w:rPr>
      </w:pPr>
      <w:r w:rsidRPr="00526477">
        <w:rPr>
          <w:sz w:val="16"/>
          <w:szCs w:val="16"/>
        </w:rPr>
        <w:t>Fuente. La presente investigación. 2019.</w:t>
      </w:r>
    </w:p>
    <w:p w14:paraId="276DCB3A" w14:textId="77777777" w:rsidR="00ED184F" w:rsidRPr="00526477" w:rsidRDefault="00ED184F" w:rsidP="00ED184F">
      <w:pPr>
        <w:adjustRightInd w:val="0"/>
        <w:spacing w:line="276" w:lineRule="auto"/>
        <w:rPr>
          <w:szCs w:val="24"/>
        </w:rPr>
      </w:pPr>
    </w:p>
    <w:p w14:paraId="3A1A3455" w14:textId="77777777" w:rsidR="00ED184F" w:rsidRPr="0034007C" w:rsidRDefault="00ED184F" w:rsidP="0034007C">
      <w:pPr>
        <w:adjustRightInd w:val="0"/>
        <w:spacing w:line="276" w:lineRule="auto"/>
        <w:jc w:val="both"/>
        <w:rPr>
          <w:sz w:val="24"/>
          <w:szCs w:val="24"/>
        </w:rPr>
      </w:pPr>
      <w:r w:rsidRPr="0034007C">
        <w:rPr>
          <w:sz w:val="24"/>
          <w:szCs w:val="24"/>
        </w:rPr>
        <w:t>El envejecimiento  es una etapa de la vida que trae consigo una serie de deterioro orgánico que acopla cambios morfológicos, funcionales y psicológicas que de manera progresiva van llevando a la muerte</w:t>
      </w:r>
      <w:r w:rsidRPr="0034007C">
        <w:rPr>
          <w:rStyle w:val="Refdenotaalpie"/>
          <w:sz w:val="24"/>
          <w:szCs w:val="24"/>
        </w:rPr>
        <w:footnoteReference w:id="6"/>
      </w:r>
      <w:r w:rsidRPr="0034007C">
        <w:rPr>
          <w:sz w:val="24"/>
          <w:szCs w:val="24"/>
        </w:rPr>
        <w:t xml:space="preserve">,  es así como el deterioro o trastorno cognitivo,  el cual incluye estados depresivos, deterioro cognitivo leve y demencia, relacionado con la perdida de la memoria es un síntoma usual que da paso a que se alteren de manera integral otras funciones como la percepción, atención, habilidad, orientación, lenguaje y cálculo. En esta investigación se determinó la perdida de la memoria como un síntoma presente en la población, con 49 usuarios que presentan tal alteración de manera ocasional, 10 con frecuencia y 3 continuamente; para un total de 62% de adultos mayores con presencia diversa de este síntoma frente a un 38% que no presentan tan alteración. </w:t>
      </w:r>
    </w:p>
    <w:p w14:paraId="1A566691" w14:textId="77777777" w:rsidR="00ED184F" w:rsidRPr="00526477" w:rsidRDefault="00ED184F" w:rsidP="00ED184F">
      <w:pPr>
        <w:adjustRightInd w:val="0"/>
        <w:rPr>
          <w:szCs w:val="24"/>
        </w:rPr>
      </w:pPr>
    </w:p>
    <w:tbl>
      <w:tblPr>
        <w:tblStyle w:val="Tabladecuadrcula4-nfasis1"/>
        <w:tblW w:w="7269" w:type="dxa"/>
        <w:jc w:val="center"/>
        <w:tblLayout w:type="fixed"/>
        <w:tblLook w:val="0000" w:firstRow="0" w:lastRow="0" w:firstColumn="0" w:lastColumn="0" w:noHBand="0" w:noVBand="0"/>
      </w:tblPr>
      <w:tblGrid>
        <w:gridCol w:w="976"/>
        <w:gridCol w:w="1806"/>
        <w:gridCol w:w="1307"/>
        <w:gridCol w:w="1590"/>
        <w:gridCol w:w="1546"/>
        <w:gridCol w:w="44"/>
      </w:tblGrid>
      <w:tr w:rsidR="00ED184F" w:rsidRPr="00526477" w14:paraId="239F7AC2" w14:textId="77777777" w:rsidTr="00AC02D4">
        <w:trPr>
          <w:gridAfter w:val="1"/>
          <w:cnfStyle w:val="000000100000" w:firstRow="0" w:lastRow="0" w:firstColumn="0" w:lastColumn="0" w:oddVBand="0" w:evenVBand="0" w:oddHBand="1" w:evenHBand="0" w:firstRowFirstColumn="0" w:firstRowLastColumn="0" w:lastRowFirstColumn="0" w:lastRowLastColumn="0"/>
          <w:wAfter w:w="44" w:type="dxa"/>
          <w:trHeight w:val="327"/>
          <w:jc w:val="center"/>
        </w:trPr>
        <w:tc>
          <w:tcPr>
            <w:cnfStyle w:val="000010000000" w:firstRow="0" w:lastRow="0" w:firstColumn="0" w:lastColumn="0" w:oddVBand="1" w:evenVBand="0" w:oddHBand="0" w:evenHBand="0" w:firstRowFirstColumn="0" w:firstRowLastColumn="0" w:lastRowFirstColumn="0" w:lastRowLastColumn="0"/>
            <w:tcW w:w="7225" w:type="dxa"/>
            <w:gridSpan w:val="5"/>
          </w:tcPr>
          <w:p w14:paraId="7FA9794D" w14:textId="77777777" w:rsidR="00ED184F" w:rsidRPr="00526477" w:rsidRDefault="00ED184F" w:rsidP="009D79C7">
            <w:pPr>
              <w:adjustRightInd w:val="0"/>
              <w:spacing w:line="320" w:lineRule="atLeast"/>
              <w:ind w:left="60" w:right="60"/>
              <w:jc w:val="center"/>
              <w:rPr>
                <w:color w:val="000000"/>
                <w:sz w:val="16"/>
                <w:szCs w:val="16"/>
              </w:rPr>
            </w:pPr>
            <w:r w:rsidRPr="00526477">
              <w:rPr>
                <w:b/>
                <w:bCs/>
                <w:color w:val="000000"/>
                <w:sz w:val="16"/>
                <w:szCs w:val="16"/>
              </w:rPr>
              <w:t>Dificultad para dormirse</w:t>
            </w:r>
          </w:p>
        </w:tc>
      </w:tr>
      <w:tr w:rsidR="00ED184F" w:rsidRPr="00526477" w14:paraId="276E5230" w14:textId="77777777" w:rsidTr="0034007C">
        <w:trPr>
          <w:trHeight w:val="655"/>
          <w:jc w:val="center"/>
        </w:trPr>
        <w:tc>
          <w:tcPr>
            <w:cnfStyle w:val="000010000000" w:firstRow="0" w:lastRow="0" w:firstColumn="0" w:lastColumn="0" w:oddVBand="1" w:evenVBand="0" w:oddHBand="0" w:evenHBand="0" w:firstRowFirstColumn="0" w:firstRowLastColumn="0" w:lastRowFirstColumn="0" w:lastRowLastColumn="0"/>
            <w:tcW w:w="2782" w:type="dxa"/>
            <w:gridSpan w:val="2"/>
          </w:tcPr>
          <w:p w14:paraId="38351AA7" w14:textId="77777777" w:rsidR="00ED184F" w:rsidRPr="00526477" w:rsidRDefault="00ED184F" w:rsidP="009D79C7">
            <w:pPr>
              <w:adjustRightInd w:val="0"/>
              <w:spacing w:line="320" w:lineRule="atLeast"/>
              <w:ind w:left="60" w:right="60"/>
              <w:jc w:val="center"/>
              <w:rPr>
                <w:color w:val="000000"/>
                <w:sz w:val="16"/>
                <w:szCs w:val="16"/>
              </w:rPr>
            </w:pPr>
          </w:p>
        </w:tc>
        <w:tc>
          <w:tcPr>
            <w:tcW w:w="1307" w:type="dxa"/>
          </w:tcPr>
          <w:p w14:paraId="684C38A8"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590" w:type="dxa"/>
          </w:tcPr>
          <w:p w14:paraId="4F266384"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válido</w:t>
            </w:r>
          </w:p>
        </w:tc>
        <w:tc>
          <w:tcPr>
            <w:tcW w:w="1590" w:type="dxa"/>
            <w:gridSpan w:val="2"/>
          </w:tcPr>
          <w:p w14:paraId="0EC49AAB"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78421E01" w14:textId="77777777" w:rsidTr="0034007C">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976" w:type="dxa"/>
            <w:vMerge w:val="restart"/>
          </w:tcPr>
          <w:p w14:paraId="4E53BA87"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Válidos</w:t>
            </w:r>
          </w:p>
        </w:tc>
        <w:tc>
          <w:tcPr>
            <w:tcW w:w="1806" w:type="dxa"/>
          </w:tcPr>
          <w:p w14:paraId="7D27A4A1" w14:textId="77777777" w:rsidR="00ED184F" w:rsidRPr="00526477"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307" w:type="dxa"/>
          </w:tcPr>
          <w:p w14:paraId="74E3C1A6"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45</w:t>
            </w:r>
          </w:p>
        </w:tc>
        <w:tc>
          <w:tcPr>
            <w:tcW w:w="1590" w:type="dxa"/>
          </w:tcPr>
          <w:p w14:paraId="60890599" w14:textId="77777777" w:rsidR="00ED184F" w:rsidRPr="00526477"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45,0</w:t>
            </w:r>
          </w:p>
        </w:tc>
        <w:tc>
          <w:tcPr>
            <w:cnfStyle w:val="000010000000" w:firstRow="0" w:lastRow="0" w:firstColumn="0" w:lastColumn="0" w:oddVBand="1" w:evenVBand="0" w:oddHBand="0" w:evenHBand="0" w:firstRowFirstColumn="0" w:firstRowLastColumn="0" w:lastRowFirstColumn="0" w:lastRowLastColumn="0"/>
            <w:tcW w:w="1590" w:type="dxa"/>
            <w:gridSpan w:val="2"/>
          </w:tcPr>
          <w:p w14:paraId="03A8A803"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45,0</w:t>
            </w:r>
          </w:p>
        </w:tc>
      </w:tr>
      <w:tr w:rsidR="00ED184F" w:rsidRPr="00526477" w14:paraId="332B59A4" w14:textId="77777777" w:rsidTr="0034007C">
        <w:trPr>
          <w:trHeight w:val="343"/>
          <w:jc w:val="center"/>
        </w:trPr>
        <w:tc>
          <w:tcPr>
            <w:cnfStyle w:val="000010000000" w:firstRow="0" w:lastRow="0" w:firstColumn="0" w:lastColumn="0" w:oddVBand="1" w:evenVBand="0" w:oddHBand="0" w:evenHBand="0" w:firstRowFirstColumn="0" w:firstRowLastColumn="0" w:lastRowFirstColumn="0" w:lastRowLastColumn="0"/>
            <w:tcW w:w="976" w:type="dxa"/>
            <w:vMerge/>
          </w:tcPr>
          <w:p w14:paraId="1B85FEEE" w14:textId="77777777" w:rsidR="00ED184F" w:rsidRPr="00526477" w:rsidRDefault="00ED184F" w:rsidP="009D79C7">
            <w:pPr>
              <w:adjustRightInd w:val="0"/>
              <w:jc w:val="center"/>
              <w:rPr>
                <w:color w:val="000000"/>
                <w:sz w:val="16"/>
                <w:szCs w:val="16"/>
              </w:rPr>
            </w:pPr>
          </w:p>
        </w:tc>
        <w:tc>
          <w:tcPr>
            <w:tcW w:w="1806" w:type="dxa"/>
          </w:tcPr>
          <w:p w14:paraId="7E91BFF5"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Ocasionalmente</w:t>
            </w:r>
          </w:p>
        </w:tc>
        <w:tc>
          <w:tcPr>
            <w:cnfStyle w:val="000010000000" w:firstRow="0" w:lastRow="0" w:firstColumn="0" w:lastColumn="0" w:oddVBand="1" w:evenVBand="0" w:oddHBand="0" w:evenHBand="0" w:firstRowFirstColumn="0" w:firstRowLastColumn="0" w:lastRowFirstColumn="0" w:lastRowLastColumn="0"/>
            <w:tcW w:w="1307" w:type="dxa"/>
          </w:tcPr>
          <w:p w14:paraId="387E0F7E"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34</w:t>
            </w:r>
          </w:p>
        </w:tc>
        <w:tc>
          <w:tcPr>
            <w:tcW w:w="1590" w:type="dxa"/>
          </w:tcPr>
          <w:p w14:paraId="5725276B"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34,0</w:t>
            </w:r>
          </w:p>
        </w:tc>
        <w:tc>
          <w:tcPr>
            <w:cnfStyle w:val="000010000000" w:firstRow="0" w:lastRow="0" w:firstColumn="0" w:lastColumn="0" w:oddVBand="1" w:evenVBand="0" w:oddHBand="0" w:evenHBand="0" w:firstRowFirstColumn="0" w:firstRowLastColumn="0" w:lastRowFirstColumn="0" w:lastRowLastColumn="0"/>
            <w:tcW w:w="1590" w:type="dxa"/>
            <w:gridSpan w:val="2"/>
          </w:tcPr>
          <w:p w14:paraId="47661B1F"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79,0</w:t>
            </w:r>
          </w:p>
        </w:tc>
      </w:tr>
      <w:tr w:rsidR="00ED184F" w:rsidRPr="00526477" w14:paraId="30806093" w14:textId="77777777" w:rsidTr="0034007C">
        <w:trPr>
          <w:cnfStyle w:val="000000100000" w:firstRow="0" w:lastRow="0" w:firstColumn="0" w:lastColumn="0" w:oddVBand="0" w:evenVBand="0" w:oddHBand="1" w:evenHBand="0" w:firstRowFirstColumn="0" w:firstRowLastColumn="0" w:lastRowFirstColumn="0" w:lastRowLastColumn="0"/>
          <w:trHeight w:val="343"/>
          <w:jc w:val="center"/>
        </w:trPr>
        <w:tc>
          <w:tcPr>
            <w:cnfStyle w:val="000010000000" w:firstRow="0" w:lastRow="0" w:firstColumn="0" w:lastColumn="0" w:oddVBand="1" w:evenVBand="0" w:oddHBand="0" w:evenHBand="0" w:firstRowFirstColumn="0" w:firstRowLastColumn="0" w:lastRowFirstColumn="0" w:lastRowLastColumn="0"/>
            <w:tcW w:w="976" w:type="dxa"/>
            <w:vMerge/>
          </w:tcPr>
          <w:p w14:paraId="211AB934" w14:textId="77777777" w:rsidR="00ED184F" w:rsidRPr="00526477" w:rsidRDefault="00ED184F" w:rsidP="009D79C7">
            <w:pPr>
              <w:adjustRightInd w:val="0"/>
              <w:jc w:val="center"/>
              <w:rPr>
                <w:color w:val="000000"/>
                <w:sz w:val="16"/>
                <w:szCs w:val="16"/>
              </w:rPr>
            </w:pPr>
          </w:p>
        </w:tc>
        <w:tc>
          <w:tcPr>
            <w:tcW w:w="1806" w:type="dxa"/>
          </w:tcPr>
          <w:p w14:paraId="193FC474" w14:textId="77777777" w:rsidR="00ED184F" w:rsidRPr="00526477"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Con frecuencia</w:t>
            </w:r>
          </w:p>
        </w:tc>
        <w:tc>
          <w:tcPr>
            <w:cnfStyle w:val="000010000000" w:firstRow="0" w:lastRow="0" w:firstColumn="0" w:lastColumn="0" w:oddVBand="1" w:evenVBand="0" w:oddHBand="0" w:evenHBand="0" w:firstRowFirstColumn="0" w:firstRowLastColumn="0" w:lastRowFirstColumn="0" w:lastRowLastColumn="0"/>
            <w:tcW w:w="1307" w:type="dxa"/>
          </w:tcPr>
          <w:p w14:paraId="3E605156"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18</w:t>
            </w:r>
          </w:p>
        </w:tc>
        <w:tc>
          <w:tcPr>
            <w:tcW w:w="1590" w:type="dxa"/>
          </w:tcPr>
          <w:p w14:paraId="101D16C1" w14:textId="77777777" w:rsidR="00ED184F" w:rsidRPr="00526477"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18,0</w:t>
            </w:r>
          </w:p>
        </w:tc>
        <w:tc>
          <w:tcPr>
            <w:cnfStyle w:val="000010000000" w:firstRow="0" w:lastRow="0" w:firstColumn="0" w:lastColumn="0" w:oddVBand="1" w:evenVBand="0" w:oddHBand="0" w:evenHBand="0" w:firstRowFirstColumn="0" w:firstRowLastColumn="0" w:lastRowFirstColumn="0" w:lastRowLastColumn="0"/>
            <w:tcW w:w="1590" w:type="dxa"/>
            <w:gridSpan w:val="2"/>
          </w:tcPr>
          <w:p w14:paraId="46FE9AAB"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97,0</w:t>
            </w:r>
          </w:p>
        </w:tc>
      </w:tr>
      <w:tr w:rsidR="00ED184F" w:rsidRPr="00526477" w14:paraId="4A915BF1" w14:textId="77777777" w:rsidTr="0034007C">
        <w:trPr>
          <w:trHeight w:val="327"/>
          <w:jc w:val="center"/>
        </w:trPr>
        <w:tc>
          <w:tcPr>
            <w:cnfStyle w:val="000010000000" w:firstRow="0" w:lastRow="0" w:firstColumn="0" w:lastColumn="0" w:oddVBand="1" w:evenVBand="0" w:oddHBand="0" w:evenHBand="0" w:firstRowFirstColumn="0" w:firstRowLastColumn="0" w:lastRowFirstColumn="0" w:lastRowLastColumn="0"/>
            <w:tcW w:w="976" w:type="dxa"/>
            <w:vMerge/>
          </w:tcPr>
          <w:p w14:paraId="4805A1B2" w14:textId="77777777" w:rsidR="00ED184F" w:rsidRPr="00526477" w:rsidRDefault="00ED184F" w:rsidP="009D79C7">
            <w:pPr>
              <w:adjustRightInd w:val="0"/>
              <w:jc w:val="center"/>
              <w:rPr>
                <w:color w:val="000000"/>
                <w:sz w:val="16"/>
                <w:szCs w:val="16"/>
              </w:rPr>
            </w:pPr>
          </w:p>
        </w:tc>
        <w:tc>
          <w:tcPr>
            <w:tcW w:w="1806" w:type="dxa"/>
          </w:tcPr>
          <w:p w14:paraId="1B190FA5"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Continuamente</w:t>
            </w:r>
          </w:p>
        </w:tc>
        <w:tc>
          <w:tcPr>
            <w:cnfStyle w:val="000010000000" w:firstRow="0" w:lastRow="0" w:firstColumn="0" w:lastColumn="0" w:oddVBand="1" w:evenVBand="0" w:oddHBand="0" w:evenHBand="0" w:firstRowFirstColumn="0" w:firstRowLastColumn="0" w:lastRowFirstColumn="0" w:lastRowLastColumn="0"/>
            <w:tcW w:w="1307" w:type="dxa"/>
          </w:tcPr>
          <w:p w14:paraId="2B79E896"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3</w:t>
            </w:r>
          </w:p>
        </w:tc>
        <w:tc>
          <w:tcPr>
            <w:tcW w:w="1590" w:type="dxa"/>
          </w:tcPr>
          <w:p w14:paraId="7EDC8C71"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3,0</w:t>
            </w:r>
          </w:p>
        </w:tc>
        <w:tc>
          <w:tcPr>
            <w:cnfStyle w:val="000010000000" w:firstRow="0" w:lastRow="0" w:firstColumn="0" w:lastColumn="0" w:oddVBand="1" w:evenVBand="0" w:oddHBand="0" w:evenHBand="0" w:firstRowFirstColumn="0" w:firstRowLastColumn="0" w:lastRowFirstColumn="0" w:lastRowLastColumn="0"/>
            <w:tcW w:w="1590" w:type="dxa"/>
            <w:gridSpan w:val="2"/>
          </w:tcPr>
          <w:p w14:paraId="6E04D5F7"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100,0</w:t>
            </w:r>
          </w:p>
        </w:tc>
      </w:tr>
      <w:tr w:rsidR="00ED184F" w:rsidRPr="00526477" w14:paraId="1451BC42" w14:textId="77777777" w:rsidTr="0034007C">
        <w:trPr>
          <w:cnfStyle w:val="000000100000" w:firstRow="0" w:lastRow="0" w:firstColumn="0" w:lastColumn="0" w:oddVBand="0" w:evenVBand="0" w:oddHBand="1" w:evenHBand="0" w:firstRowFirstColumn="0" w:firstRowLastColumn="0" w:lastRowFirstColumn="0" w:lastRowLastColumn="0"/>
          <w:trHeight w:val="327"/>
          <w:jc w:val="center"/>
        </w:trPr>
        <w:tc>
          <w:tcPr>
            <w:cnfStyle w:val="000010000000" w:firstRow="0" w:lastRow="0" w:firstColumn="0" w:lastColumn="0" w:oddVBand="1" w:evenVBand="0" w:oddHBand="0" w:evenHBand="0" w:firstRowFirstColumn="0" w:firstRowLastColumn="0" w:lastRowFirstColumn="0" w:lastRowLastColumn="0"/>
            <w:tcW w:w="976" w:type="dxa"/>
            <w:vMerge/>
          </w:tcPr>
          <w:p w14:paraId="45810617" w14:textId="77777777" w:rsidR="00ED184F" w:rsidRPr="00526477" w:rsidRDefault="00ED184F" w:rsidP="009D79C7">
            <w:pPr>
              <w:adjustRightInd w:val="0"/>
              <w:jc w:val="center"/>
              <w:rPr>
                <w:color w:val="000000"/>
                <w:sz w:val="16"/>
                <w:szCs w:val="16"/>
              </w:rPr>
            </w:pPr>
          </w:p>
        </w:tc>
        <w:tc>
          <w:tcPr>
            <w:tcW w:w="1806" w:type="dxa"/>
          </w:tcPr>
          <w:p w14:paraId="01D37C85" w14:textId="77777777" w:rsidR="00ED184F" w:rsidRPr="00526477"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307" w:type="dxa"/>
          </w:tcPr>
          <w:p w14:paraId="295CBDD4"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100</w:t>
            </w:r>
          </w:p>
        </w:tc>
        <w:tc>
          <w:tcPr>
            <w:tcW w:w="1590" w:type="dxa"/>
          </w:tcPr>
          <w:p w14:paraId="65EB3ABE" w14:textId="77777777" w:rsidR="00ED184F" w:rsidRPr="00526477"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590" w:type="dxa"/>
            <w:gridSpan w:val="2"/>
          </w:tcPr>
          <w:p w14:paraId="0C397BDE" w14:textId="77777777" w:rsidR="00ED184F" w:rsidRPr="00526477" w:rsidRDefault="00ED184F" w:rsidP="009D79C7">
            <w:pPr>
              <w:adjustRightInd w:val="0"/>
              <w:jc w:val="center"/>
              <w:rPr>
                <w:sz w:val="16"/>
                <w:szCs w:val="16"/>
              </w:rPr>
            </w:pPr>
          </w:p>
        </w:tc>
      </w:tr>
    </w:tbl>
    <w:p w14:paraId="1EAFE3D4" w14:textId="77777777" w:rsidR="00ED184F" w:rsidRPr="00526477" w:rsidRDefault="00ED184F" w:rsidP="00ED184F">
      <w:pPr>
        <w:spacing w:line="276" w:lineRule="auto"/>
        <w:rPr>
          <w:sz w:val="16"/>
          <w:szCs w:val="16"/>
        </w:rPr>
      </w:pPr>
      <w:r w:rsidRPr="00526477">
        <w:rPr>
          <w:sz w:val="16"/>
          <w:szCs w:val="16"/>
        </w:rPr>
        <w:t>Fuente. La presente investigación. 2019.</w:t>
      </w:r>
    </w:p>
    <w:p w14:paraId="6C17626F" w14:textId="77777777" w:rsidR="00AC02D4" w:rsidRDefault="00AC02D4" w:rsidP="00F9523A">
      <w:pPr>
        <w:shd w:val="clear" w:color="auto" w:fill="FFFFFF"/>
        <w:spacing w:after="150" w:line="276" w:lineRule="auto"/>
        <w:jc w:val="both"/>
        <w:rPr>
          <w:rFonts w:eastAsia="Times New Roman"/>
          <w:sz w:val="24"/>
          <w:szCs w:val="24"/>
        </w:rPr>
      </w:pPr>
    </w:p>
    <w:p w14:paraId="67C6D867" w14:textId="77777777" w:rsidR="00ED184F" w:rsidRPr="00F9523A" w:rsidRDefault="00ED184F" w:rsidP="00F9523A">
      <w:pPr>
        <w:shd w:val="clear" w:color="auto" w:fill="FFFFFF"/>
        <w:spacing w:after="150" w:line="276" w:lineRule="auto"/>
        <w:jc w:val="both"/>
        <w:rPr>
          <w:rFonts w:eastAsia="Times New Roman"/>
          <w:sz w:val="24"/>
          <w:szCs w:val="24"/>
        </w:rPr>
      </w:pPr>
      <w:r w:rsidRPr="00F9523A">
        <w:rPr>
          <w:rFonts w:eastAsia="Times New Roman"/>
          <w:sz w:val="24"/>
          <w:szCs w:val="24"/>
        </w:rPr>
        <w:t xml:space="preserve">Otra de las funciones alteradas puede ser el sueño, es importante considerar que según el Instituto del sueño de Madrid, que a causa de la falta de equilibrio el anciano entre la edad cronológica con ,a fisiológica, los patrones de sueño pueden aparecer en algunos sujetos antes y en otros más tarde; estudios determinan que los cambios son más relevantes en la arquitectura del sueño nocturno como al ritmo circadiano de sueño-vigilia, lo que provoca que el sueño sea más frágil y por tanto menos reparador.  El estudio revela que 55% de los adultos mayores presentan dificultad en el sueño, de este porcentaje 34% tienen dificultades para conciliar el sueño de manera ocasional, 18% de manera frecuente y 3% continuamente; demostrando que más de la mitad de la población presenta tal alteración. </w:t>
      </w:r>
    </w:p>
    <w:p w14:paraId="5268DDE1" w14:textId="77777777" w:rsidR="00ED184F" w:rsidRPr="00526477" w:rsidRDefault="00ED184F" w:rsidP="00ED184F">
      <w:pPr>
        <w:adjustRightInd w:val="0"/>
        <w:rPr>
          <w:szCs w:val="24"/>
        </w:rPr>
      </w:pPr>
    </w:p>
    <w:tbl>
      <w:tblPr>
        <w:tblStyle w:val="Tabladecuadrcula4-nfasis1"/>
        <w:tblW w:w="7610" w:type="dxa"/>
        <w:jc w:val="center"/>
        <w:tblLayout w:type="fixed"/>
        <w:tblLook w:val="0000" w:firstRow="0" w:lastRow="0" w:firstColumn="0" w:lastColumn="0" w:noHBand="0" w:noVBand="0"/>
      </w:tblPr>
      <w:tblGrid>
        <w:gridCol w:w="1021"/>
        <w:gridCol w:w="1893"/>
        <w:gridCol w:w="1368"/>
        <w:gridCol w:w="1664"/>
        <w:gridCol w:w="1610"/>
        <w:gridCol w:w="54"/>
      </w:tblGrid>
      <w:tr w:rsidR="00ED184F" w:rsidRPr="00526477" w14:paraId="681205ED" w14:textId="77777777" w:rsidTr="00F9523A">
        <w:trPr>
          <w:gridAfter w:val="1"/>
          <w:cnfStyle w:val="000000100000" w:firstRow="0" w:lastRow="0" w:firstColumn="0" w:lastColumn="0" w:oddVBand="0" w:evenVBand="0" w:oddHBand="1" w:evenHBand="0" w:firstRowFirstColumn="0" w:firstRowLastColumn="0" w:lastRowFirstColumn="0" w:lastRowLastColumn="0"/>
          <w:wAfter w:w="54" w:type="dxa"/>
          <w:trHeight w:val="295"/>
          <w:jc w:val="center"/>
        </w:trPr>
        <w:tc>
          <w:tcPr>
            <w:cnfStyle w:val="000010000000" w:firstRow="0" w:lastRow="0" w:firstColumn="0" w:lastColumn="0" w:oddVBand="1" w:evenVBand="0" w:oddHBand="0" w:evenHBand="0" w:firstRowFirstColumn="0" w:firstRowLastColumn="0" w:lastRowFirstColumn="0" w:lastRowLastColumn="0"/>
            <w:tcW w:w="7556" w:type="dxa"/>
            <w:gridSpan w:val="5"/>
          </w:tcPr>
          <w:p w14:paraId="1C14E140" w14:textId="77777777" w:rsidR="00ED184F" w:rsidRPr="00526477" w:rsidRDefault="00ED184F" w:rsidP="009D79C7">
            <w:pPr>
              <w:adjustRightInd w:val="0"/>
              <w:spacing w:line="320" w:lineRule="atLeast"/>
              <w:ind w:left="60" w:right="60"/>
              <w:jc w:val="center"/>
              <w:rPr>
                <w:color w:val="000000"/>
                <w:sz w:val="16"/>
                <w:szCs w:val="16"/>
              </w:rPr>
            </w:pPr>
            <w:r w:rsidRPr="00526477">
              <w:rPr>
                <w:b/>
                <w:bCs/>
                <w:color w:val="000000"/>
                <w:sz w:val="16"/>
                <w:szCs w:val="16"/>
              </w:rPr>
              <w:t>Sensación de vértigo</w:t>
            </w:r>
          </w:p>
        </w:tc>
      </w:tr>
      <w:tr w:rsidR="00ED184F" w:rsidRPr="00526477" w14:paraId="248F6E73" w14:textId="77777777" w:rsidTr="00F9523A">
        <w:trPr>
          <w:trHeight w:val="593"/>
          <w:jc w:val="center"/>
        </w:trPr>
        <w:tc>
          <w:tcPr>
            <w:cnfStyle w:val="000010000000" w:firstRow="0" w:lastRow="0" w:firstColumn="0" w:lastColumn="0" w:oddVBand="1" w:evenVBand="0" w:oddHBand="0" w:evenHBand="0" w:firstRowFirstColumn="0" w:firstRowLastColumn="0" w:lastRowFirstColumn="0" w:lastRowLastColumn="0"/>
            <w:tcW w:w="2914" w:type="dxa"/>
            <w:gridSpan w:val="2"/>
          </w:tcPr>
          <w:p w14:paraId="167A3F59" w14:textId="77777777" w:rsidR="00ED184F" w:rsidRPr="00526477" w:rsidRDefault="00ED184F" w:rsidP="009D79C7">
            <w:pPr>
              <w:adjustRightInd w:val="0"/>
              <w:spacing w:line="320" w:lineRule="atLeast"/>
              <w:ind w:left="60" w:right="60"/>
              <w:rPr>
                <w:color w:val="000000"/>
                <w:sz w:val="16"/>
                <w:szCs w:val="16"/>
              </w:rPr>
            </w:pPr>
          </w:p>
        </w:tc>
        <w:tc>
          <w:tcPr>
            <w:tcW w:w="1368" w:type="dxa"/>
          </w:tcPr>
          <w:p w14:paraId="6ADD0289"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664" w:type="dxa"/>
          </w:tcPr>
          <w:p w14:paraId="3BB72D5E"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válido</w:t>
            </w:r>
          </w:p>
        </w:tc>
        <w:tc>
          <w:tcPr>
            <w:tcW w:w="1664" w:type="dxa"/>
            <w:gridSpan w:val="2"/>
          </w:tcPr>
          <w:p w14:paraId="7D5442B1"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1788056F" w14:textId="77777777" w:rsidTr="00F9523A">
        <w:trPr>
          <w:cnfStyle w:val="000000100000" w:firstRow="0" w:lastRow="0" w:firstColumn="0" w:lastColumn="0" w:oddVBand="0" w:evenVBand="0" w:oddHBand="1" w:evenHBand="0" w:firstRowFirstColumn="0" w:firstRowLastColumn="0" w:lastRowFirstColumn="0" w:lastRowLastColumn="0"/>
          <w:trHeight w:val="282"/>
          <w:jc w:val="center"/>
        </w:trPr>
        <w:tc>
          <w:tcPr>
            <w:cnfStyle w:val="000010000000" w:firstRow="0" w:lastRow="0" w:firstColumn="0" w:lastColumn="0" w:oddVBand="1" w:evenVBand="0" w:oddHBand="0" w:evenHBand="0" w:firstRowFirstColumn="0" w:firstRowLastColumn="0" w:lastRowFirstColumn="0" w:lastRowLastColumn="0"/>
            <w:tcW w:w="1021" w:type="dxa"/>
            <w:vMerge w:val="restart"/>
          </w:tcPr>
          <w:p w14:paraId="2D8CE5DB"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Válidos</w:t>
            </w:r>
          </w:p>
        </w:tc>
        <w:tc>
          <w:tcPr>
            <w:tcW w:w="1893" w:type="dxa"/>
          </w:tcPr>
          <w:p w14:paraId="115ABF41"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368" w:type="dxa"/>
          </w:tcPr>
          <w:p w14:paraId="6167D908"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36</w:t>
            </w:r>
          </w:p>
        </w:tc>
        <w:tc>
          <w:tcPr>
            <w:tcW w:w="1664" w:type="dxa"/>
          </w:tcPr>
          <w:p w14:paraId="67FDFF7D"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36,0</w:t>
            </w:r>
          </w:p>
        </w:tc>
        <w:tc>
          <w:tcPr>
            <w:cnfStyle w:val="000010000000" w:firstRow="0" w:lastRow="0" w:firstColumn="0" w:lastColumn="0" w:oddVBand="1" w:evenVBand="0" w:oddHBand="0" w:evenHBand="0" w:firstRowFirstColumn="0" w:firstRowLastColumn="0" w:lastRowFirstColumn="0" w:lastRowLastColumn="0"/>
            <w:tcW w:w="1664" w:type="dxa"/>
            <w:gridSpan w:val="2"/>
          </w:tcPr>
          <w:p w14:paraId="163F5AB8"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36,0</w:t>
            </w:r>
          </w:p>
        </w:tc>
      </w:tr>
      <w:tr w:rsidR="00ED184F" w:rsidRPr="00526477" w14:paraId="5DECAD53" w14:textId="77777777" w:rsidTr="00F9523A">
        <w:trPr>
          <w:trHeight w:val="309"/>
          <w:jc w:val="center"/>
        </w:trPr>
        <w:tc>
          <w:tcPr>
            <w:cnfStyle w:val="000010000000" w:firstRow="0" w:lastRow="0" w:firstColumn="0" w:lastColumn="0" w:oddVBand="1" w:evenVBand="0" w:oddHBand="0" w:evenHBand="0" w:firstRowFirstColumn="0" w:firstRowLastColumn="0" w:lastRowFirstColumn="0" w:lastRowLastColumn="0"/>
            <w:tcW w:w="1021" w:type="dxa"/>
            <w:vMerge/>
          </w:tcPr>
          <w:p w14:paraId="58453CD4" w14:textId="77777777" w:rsidR="00ED184F" w:rsidRPr="00526477" w:rsidRDefault="00ED184F" w:rsidP="009D79C7">
            <w:pPr>
              <w:adjustRightInd w:val="0"/>
              <w:rPr>
                <w:color w:val="000000"/>
                <w:sz w:val="16"/>
                <w:szCs w:val="16"/>
              </w:rPr>
            </w:pPr>
          </w:p>
        </w:tc>
        <w:tc>
          <w:tcPr>
            <w:tcW w:w="1893" w:type="dxa"/>
          </w:tcPr>
          <w:p w14:paraId="733B721F"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Ocasionalmente</w:t>
            </w:r>
          </w:p>
        </w:tc>
        <w:tc>
          <w:tcPr>
            <w:cnfStyle w:val="000010000000" w:firstRow="0" w:lastRow="0" w:firstColumn="0" w:lastColumn="0" w:oddVBand="1" w:evenVBand="0" w:oddHBand="0" w:evenHBand="0" w:firstRowFirstColumn="0" w:firstRowLastColumn="0" w:lastRowFirstColumn="0" w:lastRowLastColumn="0"/>
            <w:tcW w:w="1368" w:type="dxa"/>
          </w:tcPr>
          <w:p w14:paraId="4A95F8AF"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42</w:t>
            </w:r>
          </w:p>
        </w:tc>
        <w:tc>
          <w:tcPr>
            <w:tcW w:w="1664" w:type="dxa"/>
          </w:tcPr>
          <w:p w14:paraId="7672414A"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42,0</w:t>
            </w:r>
          </w:p>
        </w:tc>
        <w:tc>
          <w:tcPr>
            <w:cnfStyle w:val="000010000000" w:firstRow="0" w:lastRow="0" w:firstColumn="0" w:lastColumn="0" w:oddVBand="1" w:evenVBand="0" w:oddHBand="0" w:evenHBand="0" w:firstRowFirstColumn="0" w:firstRowLastColumn="0" w:lastRowFirstColumn="0" w:lastRowLastColumn="0"/>
            <w:tcW w:w="1664" w:type="dxa"/>
            <w:gridSpan w:val="2"/>
          </w:tcPr>
          <w:p w14:paraId="183FAD6B"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78,0</w:t>
            </w:r>
          </w:p>
        </w:tc>
      </w:tr>
      <w:tr w:rsidR="00ED184F" w:rsidRPr="00526477" w14:paraId="6E731F83" w14:textId="77777777" w:rsidTr="00F9523A">
        <w:trPr>
          <w:cnfStyle w:val="000000100000" w:firstRow="0" w:lastRow="0" w:firstColumn="0" w:lastColumn="0" w:oddVBand="0" w:evenVBand="0" w:oddHBand="1" w:evenHBand="0" w:firstRowFirstColumn="0" w:firstRowLastColumn="0" w:lastRowFirstColumn="0" w:lastRowLastColumn="0"/>
          <w:trHeight w:val="309"/>
          <w:jc w:val="center"/>
        </w:trPr>
        <w:tc>
          <w:tcPr>
            <w:cnfStyle w:val="000010000000" w:firstRow="0" w:lastRow="0" w:firstColumn="0" w:lastColumn="0" w:oddVBand="1" w:evenVBand="0" w:oddHBand="0" w:evenHBand="0" w:firstRowFirstColumn="0" w:firstRowLastColumn="0" w:lastRowFirstColumn="0" w:lastRowLastColumn="0"/>
            <w:tcW w:w="1021" w:type="dxa"/>
            <w:vMerge/>
          </w:tcPr>
          <w:p w14:paraId="5BC21F9E" w14:textId="77777777" w:rsidR="00ED184F" w:rsidRPr="00526477" w:rsidRDefault="00ED184F" w:rsidP="009D79C7">
            <w:pPr>
              <w:adjustRightInd w:val="0"/>
              <w:rPr>
                <w:color w:val="000000"/>
                <w:sz w:val="16"/>
                <w:szCs w:val="16"/>
              </w:rPr>
            </w:pPr>
          </w:p>
        </w:tc>
        <w:tc>
          <w:tcPr>
            <w:tcW w:w="1893" w:type="dxa"/>
          </w:tcPr>
          <w:p w14:paraId="4143E1C4"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Con frecuencia</w:t>
            </w:r>
          </w:p>
        </w:tc>
        <w:tc>
          <w:tcPr>
            <w:cnfStyle w:val="000010000000" w:firstRow="0" w:lastRow="0" w:firstColumn="0" w:lastColumn="0" w:oddVBand="1" w:evenVBand="0" w:oddHBand="0" w:evenHBand="0" w:firstRowFirstColumn="0" w:firstRowLastColumn="0" w:lastRowFirstColumn="0" w:lastRowLastColumn="0"/>
            <w:tcW w:w="1368" w:type="dxa"/>
          </w:tcPr>
          <w:p w14:paraId="6438EF39"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17</w:t>
            </w:r>
          </w:p>
        </w:tc>
        <w:tc>
          <w:tcPr>
            <w:tcW w:w="1664" w:type="dxa"/>
          </w:tcPr>
          <w:p w14:paraId="773E416F"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17,0</w:t>
            </w:r>
          </w:p>
        </w:tc>
        <w:tc>
          <w:tcPr>
            <w:cnfStyle w:val="000010000000" w:firstRow="0" w:lastRow="0" w:firstColumn="0" w:lastColumn="0" w:oddVBand="1" w:evenVBand="0" w:oddHBand="0" w:evenHBand="0" w:firstRowFirstColumn="0" w:firstRowLastColumn="0" w:lastRowFirstColumn="0" w:lastRowLastColumn="0"/>
            <w:tcW w:w="1664" w:type="dxa"/>
            <w:gridSpan w:val="2"/>
          </w:tcPr>
          <w:p w14:paraId="2A613676"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95,0</w:t>
            </w:r>
          </w:p>
        </w:tc>
      </w:tr>
      <w:tr w:rsidR="00ED184F" w:rsidRPr="00526477" w14:paraId="42077FD5" w14:textId="77777777" w:rsidTr="00F9523A">
        <w:trPr>
          <w:trHeight w:val="295"/>
          <w:jc w:val="center"/>
        </w:trPr>
        <w:tc>
          <w:tcPr>
            <w:cnfStyle w:val="000010000000" w:firstRow="0" w:lastRow="0" w:firstColumn="0" w:lastColumn="0" w:oddVBand="1" w:evenVBand="0" w:oddHBand="0" w:evenHBand="0" w:firstRowFirstColumn="0" w:firstRowLastColumn="0" w:lastRowFirstColumn="0" w:lastRowLastColumn="0"/>
            <w:tcW w:w="1021" w:type="dxa"/>
            <w:vMerge/>
          </w:tcPr>
          <w:p w14:paraId="518CCBD7" w14:textId="77777777" w:rsidR="00ED184F" w:rsidRPr="00526477" w:rsidRDefault="00ED184F" w:rsidP="009D79C7">
            <w:pPr>
              <w:adjustRightInd w:val="0"/>
              <w:rPr>
                <w:color w:val="000000"/>
                <w:sz w:val="16"/>
                <w:szCs w:val="16"/>
              </w:rPr>
            </w:pPr>
          </w:p>
        </w:tc>
        <w:tc>
          <w:tcPr>
            <w:tcW w:w="1893" w:type="dxa"/>
          </w:tcPr>
          <w:p w14:paraId="2174DCA3"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Continuamente</w:t>
            </w:r>
          </w:p>
        </w:tc>
        <w:tc>
          <w:tcPr>
            <w:cnfStyle w:val="000010000000" w:firstRow="0" w:lastRow="0" w:firstColumn="0" w:lastColumn="0" w:oddVBand="1" w:evenVBand="0" w:oddHBand="0" w:evenHBand="0" w:firstRowFirstColumn="0" w:firstRowLastColumn="0" w:lastRowFirstColumn="0" w:lastRowLastColumn="0"/>
            <w:tcW w:w="1368" w:type="dxa"/>
          </w:tcPr>
          <w:p w14:paraId="1B41116A"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5</w:t>
            </w:r>
          </w:p>
        </w:tc>
        <w:tc>
          <w:tcPr>
            <w:tcW w:w="1664" w:type="dxa"/>
          </w:tcPr>
          <w:p w14:paraId="2A45CBD4"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5,0</w:t>
            </w:r>
          </w:p>
        </w:tc>
        <w:tc>
          <w:tcPr>
            <w:cnfStyle w:val="000010000000" w:firstRow="0" w:lastRow="0" w:firstColumn="0" w:lastColumn="0" w:oddVBand="1" w:evenVBand="0" w:oddHBand="0" w:evenHBand="0" w:firstRowFirstColumn="0" w:firstRowLastColumn="0" w:lastRowFirstColumn="0" w:lastRowLastColumn="0"/>
            <w:tcW w:w="1664" w:type="dxa"/>
            <w:gridSpan w:val="2"/>
          </w:tcPr>
          <w:p w14:paraId="52A93FF5"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68DCF10D" w14:textId="77777777" w:rsidTr="00F9523A">
        <w:trPr>
          <w:cnfStyle w:val="000000100000" w:firstRow="0" w:lastRow="0" w:firstColumn="0" w:lastColumn="0" w:oddVBand="0" w:evenVBand="0" w:oddHBand="1" w:evenHBand="0" w:firstRowFirstColumn="0" w:firstRowLastColumn="0" w:lastRowFirstColumn="0" w:lastRowLastColumn="0"/>
          <w:trHeight w:val="295"/>
          <w:jc w:val="center"/>
        </w:trPr>
        <w:tc>
          <w:tcPr>
            <w:cnfStyle w:val="000010000000" w:firstRow="0" w:lastRow="0" w:firstColumn="0" w:lastColumn="0" w:oddVBand="1" w:evenVBand="0" w:oddHBand="0" w:evenHBand="0" w:firstRowFirstColumn="0" w:firstRowLastColumn="0" w:lastRowFirstColumn="0" w:lastRowLastColumn="0"/>
            <w:tcW w:w="1021" w:type="dxa"/>
            <w:vMerge/>
          </w:tcPr>
          <w:p w14:paraId="34BFE273" w14:textId="77777777" w:rsidR="00ED184F" w:rsidRPr="00526477" w:rsidRDefault="00ED184F" w:rsidP="009D79C7">
            <w:pPr>
              <w:adjustRightInd w:val="0"/>
              <w:rPr>
                <w:color w:val="000000"/>
                <w:sz w:val="16"/>
                <w:szCs w:val="16"/>
              </w:rPr>
            </w:pPr>
          </w:p>
        </w:tc>
        <w:tc>
          <w:tcPr>
            <w:tcW w:w="1893" w:type="dxa"/>
          </w:tcPr>
          <w:p w14:paraId="405F27F9"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368" w:type="dxa"/>
          </w:tcPr>
          <w:p w14:paraId="1D8D5F44"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664" w:type="dxa"/>
          </w:tcPr>
          <w:p w14:paraId="538C6514"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664" w:type="dxa"/>
            <w:gridSpan w:val="2"/>
          </w:tcPr>
          <w:p w14:paraId="4C0EA501" w14:textId="77777777" w:rsidR="00ED184F" w:rsidRPr="00526477" w:rsidRDefault="00ED184F" w:rsidP="009D79C7">
            <w:pPr>
              <w:adjustRightInd w:val="0"/>
              <w:rPr>
                <w:sz w:val="16"/>
                <w:szCs w:val="16"/>
              </w:rPr>
            </w:pPr>
          </w:p>
        </w:tc>
      </w:tr>
    </w:tbl>
    <w:p w14:paraId="7F1869D1" w14:textId="77777777" w:rsidR="00ED184F" w:rsidRPr="00526477" w:rsidRDefault="00ED184F" w:rsidP="00ED184F">
      <w:pPr>
        <w:spacing w:line="276" w:lineRule="auto"/>
        <w:rPr>
          <w:sz w:val="16"/>
          <w:szCs w:val="16"/>
        </w:rPr>
      </w:pPr>
      <w:r w:rsidRPr="00526477">
        <w:rPr>
          <w:sz w:val="16"/>
          <w:szCs w:val="16"/>
        </w:rPr>
        <w:t>Fuente. La presente investigación. 2019.</w:t>
      </w:r>
    </w:p>
    <w:p w14:paraId="66A07EEB" w14:textId="77777777" w:rsidR="00ED184F" w:rsidRPr="00F9523A" w:rsidRDefault="00ED184F" w:rsidP="00F9523A">
      <w:pPr>
        <w:adjustRightInd w:val="0"/>
        <w:spacing w:line="400" w:lineRule="atLeast"/>
        <w:jc w:val="both"/>
        <w:rPr>
          <w:sz w:val="24"/>
          <w:szCs w:val="24"/>
        </w:rPr>
      </w:pPr>
    </w:p>
    <w:p w14:paraId="3631F149" w14:textId="77777777" w:rsidR="00ED184F" w:rsidRDefault="00ED184F" w:rsidP="00F9523A">
      <w:pPr>
        <w:spacing w:line="276" w:lineRule="auto"/>
        <w:jc w:val="both"/>
        <w:rPr>
          <w:sz w:val="24"/>
          <w:szCs w:val="24"/>
        </w:rPr>
      </w:pPr>
      <w:r w:rsidRPr="00F9523A">
        <w:rPr>
          <w:sz w:val="24"/>
          <w:szCs w:val="24"/>
        </w:rPr>
        <w:t>El mareo es uno de los síntomas más frecuentes de  consulta en las personas mayores de 60 años, más frecuente en mujeres y se incrementa con la edad</w:t>
      </w:r>
      <w:r w:rsidRPr="00F9523A">
        <w:rPr>
          <w:rStyle w:val="Refdenotaalpie"/>
          <w:sz w:val="24"/>
          <w:szCs w:val="24"/>
        </w:rPr>
        <w:footnoteReference w:id="7"/>
      </w:r>
      <w:r w:rsidRPr="00F9523A">
        <w:rPr>
          <w:sz w:val="24"/>
          <w:szCs w:val="24"/>
        </w:rPr>
        <w:t>, este síntoma se relaciona con el equilibrio; de tal manera que genera inestabilidad, mareo, desvanecimiento inminente o vértigo. Esto a su vez se asocia con un aumento en el riesgo de caídas, síncope, discapacidad física e institucionalización</w:t>
      </w:r>
      <w:r w:rsidRPr="00F9523A">
        <w:rPr>
          <w:rStyle w:val="Refdenotaalpie"/>
          <w:sz w:val="24"/>
          <w:szCs w:val="24"/>
        </w:rPr>
        <w:footnoteReference w:id="8"/>
      </w:r>
      <w:r w:rsidRPr="00F9523A">
        <w:rPr>
          <w:sz w:val="24"/>
          <w:szCs w:val="24"/>
        </w:rPr>
        <w:t xml:space="preserve">, por ello la importancia de analizarlo como factor de riesgo a desarrollar síndrome de </w:t>
      </w:r>
      <w:r w:rsidRPr="00F9523A">
        <w:rPr>
          <w:sz w:val="24"/>
          <w:szCs w:val="24"/>
        </w:rPr>
        <w:lastRenderedPageBreak/>
        <w:t xml:space="preserve">caídas y de disfuncionalidad; encontramos en este estudio que 64% de la población presenta tal síntoma 42 adultos ocasionalmente, 17  usuarios con frecuencia 5 personas de manera continua, lo cual es un alto riesgo para los adultos mayores. </w:t>
      </w:r>
    </w:p>
    <w:p w14:paraId="582839AE" w14:textId="77777777" w:rsidR="00AC02D4" w:rsidRPr="00F9523A" w:rsidRDefault="00AC02D4" w:rsidP="00F9523A">
      <w:pPr>
        <w:spacing w:line="276" w:lineRule="auto"/>
        <w:jc w:val="both"/>
        <w:rPr>
          <w:sz w:val="24"/>
          <w:szCs w:val="24"/>
        </w:rPr>
      </w:pPr>
    </w:p>
    <w:p w14:paraId="35025749" w14:textId="77777777" w:rsidR="00ED184F" w:rsidRPr="00526477" w:rsidRDefault="00ED184F" w:rsidP="00ED184F">
      <w:pPr>
        <w:adjustRightInd w:val="0"/>
        <w:rPr>
          <w:szCs w:val="24"/>
        </w:rPr>
      </w:pPr>
    </w:p>
    <w:tbl>
      <w:tblPr>
        <w:tblStyle w:val="Tabladecuadrcula3-nfasis1"/>
        <w:tblW w:w="7296" w:type="dxa"/>
        <w:jc w:val="center"/>
        <w:tblLayout w:type="fixed"/>
        <w:tblLook w:val="0000" w:firstRow="0" w:lastRow="0" w:firstColumn="0" w:lastColumn="0" w:noHBand="0" w:noVBand="0"/>
      </w:tblPr>
      <w:tblGrid>
        <w:gridCol w:w="984"/>
        <w:gridCol w:w="1788"/>
        <w:gridCol w:w="1318"/>
        <w:gridCol w:w="1603"/>
        <w:gridCol w:w="1583"/>
        <w:gridCol w:w="20"/>
      </w:tblGrid>
      <w:tr w:rsidR="00ED184F" w:rsidRPr="00526477" w14:paraId="3A87A638" w14:textId="77777777" w:rsidTr="00F9523A">
        <w:trPr>
          <w:gridAfter w:val="1"/>
          <w:cnfStyle w:val="000000100000" w:firstRow="0" w:lastRow="0" w:firstColumn="0" w:lastColumn="0" w:oddVBand="0" w:evenVBand="0" w:oddHBand="1" w:evenHBand="0" w:firstRowFirstColumn="0" w:firstRowLastColumn="0" w:lastRowFirstColumn="0" w:lastRowLastColumn="0"/>
          <w:wAfter w:w="20" w:type="dxa"/>
          <w:trHeight w:val="301"/>
          <w:jc w:val="center"/>
        </w:trPr>
        <w:tc>
          <w:tcPr>
            <w:cnfStyle w:val="000010000000" w:firstRow="0" w:lastRow="0" w:firstColumn="0" w:lastColumn="0" w:oddVBand="1" w:evenVBand="0" w:oddHBand="0" w:evenHBand="0" w:firstRowFirstColumn="0" w:firstRowLastColumn="0" w:lastRowFirstColumn="0" w:lastRowLastColumn="0"/>
            <w:tcW w:w="7276" w:type="dxa"/>
            <w:gridSpan w:val="5"/>
          </w:tcPr>
          <w:p w14:paraId="35DB5639"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b/>
                <w:bCs/>
                <w:color w:val="000000"/>
                <w:sz w:val="16"/>
                <w:szCs w:val="16"/>
              </w:rPr>
              <w:t>Dificultad para respirar</w:t>
            </w:r>
          </w:p>
        </w:tc>
      </w:tr>
      <w:tr w:rsidR="00ED184F" w:rsidRPr="00526477" w14:paraId="0CC04B2E" w14:textId="77777777" w:rsidTr="00F9523A">
        <w:trPr>
          <w:trHeight w:val="603"/>
          <w:jc w:val="center"/>
        </w:trPr>
        <w:tc>
          <w:tcPr>
            <w:cnfStyle w:val="000010000000" w:firstRow="0" w:lastRow="0" w:firstColumn="0" w:lastColumn="0" w:oddVBand="1" w:evenVBand="0" w:oddHBand="0" w:evenHBand="0" w:firstRowFirstColumn="0" w:firstRowLastColumn="0" w:lastRowFirstColumn="0" w:lastRowLastColumn="0"/>
            <w:tcW w:w="2772" w:type="dxa"/>
            <w:gridSpan w:val="2"/>
          </w:tcPr>
          <w:p w14:paraId="01008033" w14:textId="77777777" w:rsidR="00ED184F" w:rsidRPr="00526477" w:rsidRDefault="00ED184F" w:rsidP="009D79C7">
            <w:pPr>
              <w:autoSpaceDE w:val="0"/>
              <w:autoSpaceDN w:val="0"/>
              <w:adjustRightInd w:val="0"/>
              <w:spacing w:line="320" w:lineRule="atLeast"/>
              <w:ind w:left="60" w:right="60"/>
              <w:rPr>
                <w:color w:val="000000"/>
                <w:sz w:val="16"/>
                <w:szCs w:val="16"/>
              </w:rPr>
            </w:pPr>
          </w:p>
        </w:tc>
        <w:tc>
          <w:tcPr>
            <w:tcW w:w="1318" w:type="dxa"/>
          </w:tcPr>
          <w:p w14:paraId="0B42CD71"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603" w:type="dxa"/>
          </w:tcPr>
          <w:p w14:paraId="1CD02246" w14:textId="77777777" w:rsidR="00ED184F" w:rsidRPr="00526477" w:rsidRDefault="00ED184F" w:rsidP="009D79C7">
            <w:pPr>
              <w:autoSpaceDE w:val="0"/>
              <w:autoSpaceDN w:val="0"/>
              <w:adjustRightInd w:val="0"/>
              <w:spacing w:line="320" w:lineRule="atLeast"/>
              <w:ind w:left="60" w:right="60"/>
              <w:jc w:val="center"/>
              <w:rPr>
                <w:color w:val="000000"/>
                <w:sz w:val="16"/>
                <w:szCs w:val="16"/>
              </w:rPr>
            </w:pPr>
            <w:r w:rsidRPr="00526477">
              <w:rPr>
                <w:color w:val="000000"/>
                <w:sz w:val="16"/>
                <w:szCs w:val="16"/>
              </w:rPr>
              <w:t>Porcentaje válido</w:t>
            </w:r>
          </w:p>
        </w:tc>
        <w:tc>
          <w:tcPr>
            <w:tcW w:w="1603" w:type="dxa"/>
            <w:gridSpan w:val="2"/>
          </w:tcPr>
          <w:p w14:paraId="77BF9B93" w14:textId="77777777" w:rsidR="00ED184F" w:rsidRPr="00526477" w:rsidRDefault="00ED184F" w:rsidP="009D79C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4E4319EE" w14:textId="77777777" w:rsidTr="00F9523A">
        <w:trPr>
          <w:cnfStyle w:val="000000100000" w:firstRow="0" w:lastRow="0" w:firstColumn="0" w:lastColumn="0" w:oddVBand="0" w:evenVBand="0" w:oddHBand="1" w:evenHBand="0" w:firstRowFirstColumn="0" w:firstRowLastColumn="0" w:lastRowFirstColumn="0" w:lastRowLastColumn="0"/>
          <w:trHeight w:val="287"/>
          <w:jc w:val="center"/>
        </w:trPr>
        <w:tc>
          <w:tcPr>
            <w:cnfStyle w:val="000010000000" w:firstRow="0" w:lastRow="0" w:firstColumn="0" w:lastColumn="0" w:oddVBand="1" w:evenVBand="0" w:oddHBand="0" w:evenHBand="0" w:firstRowFirstColumn="0" w:firstRowLastColumn="0" w:lastRowFirstColumn="0" w:lastRowLastColumn="0"/>
            <w:tcW w:w="984" w:type="dxa"/>
            <w:vMerge w:val="restart"/>
          </w:tcPr>
          <w:p w14:paraId="4810EDD1" w14:textId="77777777" w:rsidR="00ED184F" w:rsidRPr="00526477" w:rsidRDefault="00ED184F" w:rsidP="009D79C7">
            <w:pPr>
              <w:autoSpaceDE w:val="0"/>
              <w:autoSpaceDN w:val="0"/>
              <w:adjustRightInd w:val="0"/>
              <w:spacing w:line="320" w:lineRule="atLeast"/>
              <w:ind w:left="60" w:right="60"/>
              <w:rPr>
                <w:color w:val="000000"/>
                <w:sz w:val="16"/>
                <w:szCs w:val="16"/>
              </w:rPr>
            </w:pPr>
            <w:r w:rsidRPr="00526477">
              <w:rPr>
                <w:color w:val="000000"/>
                <w:sz w:val="16"/>
                <w:szCs w:val="16"/>
              </w:rPr>
              <w:t>Válidos</w:t>
            </w:r>
          </w:p>
        </w:tc>
        <w:tc>
          <w:tcPr>
            <w:tcW w:w="1788" w:type="dxa"/>
          </w:tcPr>
          <w:p w14:paraId="4C80370D"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318" w:type="dxa"/>
          </w:tcPr>
          <w:p w14:paraId="6DCCDC8A"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67</w:t>
            </w:r>
          </w:p>
        </w:tc>
        <w:tc>
          <w:tcPr>
            <w:tcW w:w="1603" w:type="dxa"/>
          </w:tcPr>
          <w:p w14:paraId="67358CC5"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67,0</w:t>
            </w:r>
          </w:p>
        </w:tc>
        <w:tc>
          <w:tcPr>
            <w:cnfStyle w:val="000010000000" w:firstRow="0" w:lastRow="0" w:firstColumn="0" w:lastColumn="0" w:oddVBand="1" w:evenVBand="0" w:oddHBand="0" w:evenHBand="0" w:firstRowFirstColumn="0" w:firstRowLastColumn="0" w:lastRowFirstColumn="0" w:lastRowLastColumn="0"/>
            <w:tcW w:w="1603" w:type="dxa"/>
            <w:gridSpan w:val="2"/>
          </w:tcPr>
          <w:p w14:paraId="0C665E7A"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67,0</w:t>
            </w:r>
          </w:p>
        </w:tc>
      </w:tr>
      <w:tr w:rsidR="00ED184F" w:rsidRPr="00526477" w14:paraId="7F5044F2" w14:textId="77777777" w:rsidTr="00F9523A">
        <w:trPr>
          <w:trHeight w:val="315"/>
          <w:jc w:val="center"/>
        </w:trPr>
        <w:tc>
          <w:tcPr>
            <w:cnfStyle w:val="000010000000" w:firstRow="0" w:lastRow="0" w:firstColumn="0" w:lastColumn="0" w:oddVBand="1" w:evenVBand="0" w:oddHBand="0" w:evenHBand="0" w:firstRowFirstColumn="0" w:firstRowLastColumn="0" w:lastRowFirstColumn="0" w:lastRowLastColumn="0"/>
            <w:tcW w:w="984" w:type="dxa"/>
            <w:vMerge/>
          </w:tcPr>
          <w:p w14:paraId="7F468E5B" w14:textId="77777777" w:rsidR="00ED184F" w:rsidRPr="00526477" w:rsidRDefault="00ED184F" w:rsidP="009D79C7">
            <w:pPr>
              <w:autoSpaceDE w:val="0"/>
              <w:autoSpaceDN w:val="0"/>
              <w:adjustRightInd w:val="0"/>
              <w:rPr>
                <w:color w:val="000000"/>
                <w:sz w:val="16"/>
                <w:szCs w:val="16"/>
              </w:rPr>
            </w:pPr>
          </w:p>
        </w:tc>
        <w:tc>
          <w:tcPr>
            <w:tcW w:w="1788" w:type="dxa"/>
          </w:tcPr>
          <w:p w14:paraId="50D04386" w14:textId="77777777" w:rsidR="00ED184F" w:rsidRPr="00526477" w:rsidRDefault="00F9523A"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O</w:t>
            </w:r>
            <w:r w:rsidR="00ED184F" w:rsidRPr="00526477">
              <w:rPr>
                <w:color w:val="000000"/>
                <w:sz w:val="16"/>
                <w:szCs w:val="16"/>
              </w:rPr>
              <w:t>casionalmente</w:t>
            </w:r>
          </w:p>
        </w:tc>
        <w:tc>
          <w:tcPr>
            <w:cnfStyle w:val="000010000000" w:firstRow="0" w:lastRow="0" w:firstColumn="0" w:lastColumn="0" w:oddVBand="1" w:evenVBand="0" w:oddHBand="0" w:evenHBand="0" w:firstRowFirstColumn="0" w:firstRowLastColumn="0" w:lastRowFirstColumn="0" w:lastRowLastColumn="0"/>
            <w:tcW w:w="1318" w:type="dxa"/>
          </w:tcPr>
          <w:p w14:paraId="60BB5F4B"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26</w:t>
            </w:r>
          </w:p>
        </w:tc>
        <w:tc>
          <w:tcPr>
            <w:tcW w:w="1603" w:type="dxa"/>
          </w:tcPr>
          <w:p w14:paraId="0F43A481"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26,0</w:t>
            </w:r>
          </w:p>
        </w:tc>
        <w:tc>
          <w:tcPr>
            <w:cnfStyle w:val="000010000000" w:firstRow="0" w:lastRow="0" w:firstColumn="0" w:lastColumn="0" w:oddVBand="1" w:evenVBand="0" w:oddHBand="0" w:evenHBand="0" w:firstRowFirstColumn="0" w:firstRowLastColumn="0" w:lastRowFirstColumn="0" w:lastRowLastColumn="0"/>
            <w:tcW w:w="1603" w:type="dxa"/>
            <w:gridSpan w:val="2"/>
          </w:tcPr>
          <w:p w14:paraId="310A9DB0"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93,0</w:t>
            </w:r>
          </w:p>
        </w:tc>
      </w:tr>
      <w:tr w:rsidR="00ED184F" w:rsidRPr="00526477" w14:paraId="0E48D988" w14:textId="77777777" w:rsidTr="00F9523A">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984" w:type="dxa"/>
            <w:vMerge/>
          </w:tcPr>
          <w:p w14:paraId="4571FA37" w14:textId="77777777" w:rsidR="00ED184F" w:rsidRPr="00526477" w:rsidRDefault="00ED184F" w:rsidP="009D79C7">
            <w:pPr>
              <w:autoSpaceDE w:val="0"/>
              <w:autoSpaceDN w:val="0"/>
              <w:adjustRightInd w:val="0"/>
              <w:rPr>
                <w:color w:val="000000"/>
                <w:sz w:val="16"/>
                <w:szCs w:val="16"/>
              </w:rPr>
            </w:pPr>
          </w:p>
        </w:tc>
        <w:tc>
          <w:tcPr>
            <w:tcW w:w="1788" w:type="dxa"/>
          </w:tcPr>
          <w:p w14:paraId="4098E506"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con frecuencia</w:t>
            </w:r>
          </w:p>
        </w:tc>
        <w:tc>
          <w:tcPr>
            <w:cnfStyle w:val="000010000000" w:firstRow="0" w:lastRow="0" w:firstColumn="0" w:lastColumn="0" w:oddVBand="1" w:evenVBand="0" w:oddHBand="0" w:evenHBand="0" w:firstRowFirstColumn="0" w:firstRowLastColumn="0" w:lastRowFirstColumn="0" w:lastRowLastColumn="0"/>
            <w:tcW w:w="1318" w:type="dxa"/>
          </w:tcPr>
          <w:p w14:paraId="4496F73D"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5</w:t>
            </w:r>
          </w:p>
        </w:tc>
        <w:tc>
          <w:tcPr>
            <w:tcW w:w="1603" w:type="dxa"/>
          </w:tcPr>
          <w:p w14:paraId="6E97B3C0"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5,0</w:t>
            </w:r>
          </w:p>
        </w:tc>
        <w:tc>
          <w:tcPr>
            <w:cnfStyle w:val="000010000000" w:firstRow="0" w:lastRow="0" w:firstColumn="0" w:lastColumn="0" w:oddVBand="1" w:evenVBand="0" w:oddHBand="0" w:evenHBand="0" w:firstRowFirstColumn="0" w:firstRowLastColumn="0" w:lastRowFirstColumn="0" w:lastRowLastColumn="0"/>
            <w:tcW w:w="1603" w:type="dxa"/>
            <w:gridSpan w:val="2"/>
          </w:tcPr>
          <w:p w14:paraId="4CD7CFB9"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98,0</w:t>
            </w:r>
          </w:p>
        </w:tc>
      </w:tr>
      <w:tr w:rsidR="00ED184F" w:rsidRPr="00526477" w14:paraId="27274794" w14:textId="77777777" w:rsidTr="00F9523A">
        <w:trPr>
          <w:trHeight w:val="301"/>
          <w:jc w:val="center"/>
        </w:trPr>
        <w:tc>
          <w:tcPr>
            <w:cnfStyle w:val="000010000000" w:firstRow="0" w:lastRow="0" w:firstColumn="0" w:lastColumn="0" w:oddVBand="1" w:evenVBand="0" w:oddHBand="0" w:evenHBand="0" w:firstRowFirstColumn="0" w:firstRowLastColumn="0" w:lastRowFirstColumn="0" w:lastRowLastColumn="0"/>
            <w:tcW w:w="984" w:type="dxa"/>
            <w:vMerge/>
          </w:tcPr>
          <w:p w14:paraId="1BCDEA69" w14:textId="77777777" w:rsidR="00ED184F" w:rsidRPr="00526477" w:rsidRDefault="00ED184F" w:rsidP="009D79C7">
            <w:pPr>
              <w:autoSpaceDE w:val="0"/>
              <w:autoSpaceDN w:val="0"/>
              <w:adjustRightInd w:val="0"/>
              <w:rPr>
                <w:color w:val="000000"/>
                <w:sz w:val="16"/>
                <w:szCs w:val="16"/>
              </w:rPr>
            </w:pPr>
          </w:p>
        </w:tc>
        <w:tc>
          <w:tcPr>
            <w:tcW w:w="1788" w:type="dxa"/>
          </w:tcPr>
          <w:p w14:paraId="45A673DE" w14:textId="77777777" w:rsidR="00ED184F" w:rsidRPr="00526477" w:rsidRDefault="00F9523A"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C</w:t>
            </w:r>
            <w:r w:rsidR="00ED184F" w:rsidRPr="00526477">
              <w:rPr>
                <w:color w:val="000000"/>
                <w:sz w:val="16"/>
                <w:szCs w:val="16"/>
              </w:rPr>
              <w:t>ontinuamente</w:t>
            </w:r>
          </w:p>
        </w:tc>
        <w:tc>
          <w:tcPr>
            <w:cnfStyle w:val="000010000000" w:firstRow="0" w:lastRow="0" w:firstColumn="0" w:lastColumn="0" w:oddVBand="1" w:evenVBand="0" w:oddHBand="0" w:evenHBand="0" w:firstRowFirstColumn="0" w:firstRowLastColumn="0" w:lastRowFirstColumn="0" w:lastRowLastColumn="0"/>
            <w:tcW w:w="1318" w:type="dxa"/>
          </w:tcPr>
          <w:p w14:paraId="1DB7EE8E"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2</w:t>
            </w:r>
          </w:p>
        </w:tc>
        <w:tc>
          <w:tcPr>
            <w:tcW w:w="1603" w:type="dxa"/>
          </w:tcPr>
          <w:p w14:paraId="34478E6F" w14:textId="77777777" w:rsidR="00ED184F" w:rsidRPr="00526477"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2,0</w:t>
            </w:r>
          </w:p>
        </w:tc>
        <w:tc>
          <w:tcPr>
            <w:cnfStyle w:val="000010000000" w:firstRow="0" w:lastRow="0" w:firstColumn="0" w:lastColumn="0" w:oddVBand="1" w:evenVBand="0" w:oddHBand="0" w:evenHBand="0" w:firstRowFirstColumn="0" w:firstRowLastColumn="0" w:lastRowFirstColumn="0" w:lastRowLastColumn="0"/>
            <w:tcW w:w="1603" w:type="dxa"/>
            <w:gridSpan w:val="2"/>
          </w:tcPr>
          <w:p w14:paraId="383011CA"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2331201C" w14:textId="77777777" w:rsidTr="00F9523A">
        <w:trPr>
          <w:cnfStyle w:val="000000100000" w:firstRow="0" w:lastRow="0" w:firstColumn="0" w:lastColumn="0" w:oddVBand="0" w:evenVBand="0" w:oddHBand="1" w:evenHBand="0" w:firstRowFirstColumn="0" w:firstRowLastColumn="0" w:lastRowFirstColumn="0" w:lastRowLastColumn="0"/>
          <w:trHeight w:val="301"/>
          <w:jc w:val="center"/>
        </w:trPr>
        <w:tc>
          <w:tcPr>
            <w:cnfStyle w:val="000010000000" w:firstRow="0" w:lastRow="0" w:firstColumn="0" w:lastColumn="0" w:oddVBand="1" w:evenVBand="0" w:oddHBand="0" w:evenHBand="0" w:firstRowFirstColumn="0" w:firstRowLastColumn="0" w:lastRowFirstColumn="0" w:lastRowLastColumn="0"/>
            <w:tcW w:w="984" w:type="dxa"/>
            <w:vMerge/>
          </w:tcPr>
          <w:p w14:paraId="28F1C066" w14:textId="77777777" w:rsidR="00ED184F" w:rsidRPr="00526477" w:rsidRDefault="00ED184F" w:rsidP="009D79C7">
            <w:pPr>
              <w:autoSpaceDE w:val="0"/>
              <w:autoSpaceDN w:val="0"/>
              <w:adjustRightInd w:val="0"/>
              <w:rPr>
                <w:color w:val="000000"/>
                <w:sz w:val="16"/>
                <w:szCs w:val="16"/>
              </w:rPr>
            </w:pPr>
          </w:p>
        </w:tc>
        <w:tc>
          <w:tcPr>
            <w:tcW w:w="1788" w:type="dxa"/>
          </w:tcPr>
          <w:p w14:paraId="5D6ED568" w14:textId="77777777" w:rsidR="00ED184F" w:rsidRPr="00526477"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318" w:type="dxa"/>
          </w:tcPr>
          <w:p w14:paraId="7FFDD423" w14:textId="77777777" w:rsidR="00ED184F" w:rsidRPr="00526477" w:rsidRDefault="00ED184F" w:rsidP="009D79C7">
            <w:pPr>
              <w:autoSpaceDE w:val="0"/>
              <w:autoSpaceDN w:val="0"/>
              <w:adjustRightInd w:val="0"/>
              <w:spacing w:line="320" w:lineRule="atLeast"/>
              <w:ind w:left="60" w:right="60"/>
              <w:jc w:val="right"/>
              <w:rPr>
                <w:color w:val="000000"/>
                <w:sz w:val="16"/>
                <w:szCs w:val="16"/>
              </w:rPr>
            </w:pPr>
            <w:r w:rsidRPr="00526477">
              <w:rPr>
                <w:color w:val="000000"/>
                <w:sz w:val="16"/>
                <w:szCs w:val="16"/>
              </w:rPr>
              <w:t>100</w:t>
            </w:r>
          </w:p>
        </w:tc>
        <w:tc>
          <w:tcPr>
            <w:tcW w:w="1603" w:type="dxa"/>
          </w:tcPr>
          <w:p w14:paraId="47C04F5B" w14:textId="77777777" w:rsidR="00ED184F" w:rsidRPr="00526477"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603" w:type="dxa"/>
            <w:gridSpan w:val="2"/>
          </w:tcPr>
          <w:p w14:paraId="37B12DA7" w14:textId="77777777" w:rsidR="00ED184F" w:rsidRPr="00526477" w:rsidRDefault="00ED184F" w:rsidP="009D79C7">
            <w:pPr>
              <w:autoSpaceDE w:val="0"/>
              <w:autoSpaceDN w:val="0"/>
              <w:adjustRightInd w:val="0"/>
              <w:rPr>
                <w:sz w:val="16"/>
                <w:szCs w:val="16"/>
              </w:rPr>
            </w:pPr>
          </w:p>
        </w:tc>
      </w:tr>
    </w:tbl>
    <w:p w14:paraId="2EA98DBE" w14:textId="77777777" w:rsidR="00ED184F" w:rsidRPr="00526477" w:rsidRDefault="00ED184F" w:rsidP="00ED184F">
      <w:pPr>
        <w:spacing w:line="276" w:lineRule="auto"/>
        <w:rPr>
          <w:sz w:val="16"/>
          <w:szCs w:val="16"/>
        </w:rPr>
      </w:pPr>
      <w:r w:rsidRPr="00526477">
        <w:rPr>
          <w:sz w:val="16"/>
          <w:szCs w:val="16"/>
        </w:rPr>
        <w:t>Fuente. La presente investigación. 2019.</w:t>
      </w:r>
    </w:p>
    <w:p w14:paraId="39AF7503" w14:textId="77777777" w:rsidR="00ED184F" w:rsidRPr="00F9523A" w:rsidRDefault="00ED184F" w:rsidP="00F9523A">
      <w:pPr>
        <w:adjustRightInd w:val="0"/>
        <w:spacing w:line="400" w:lineRule="atLeast"/>
        <w:jc w:val="both"/>
        <w:rPr>
          <w:sz w:val="24"/>
          <w:szCs w:val="24"/>
        </w:rPr>
      </w:pPr>
    </w:p>
    <w:p w14:paraId="1B28B667" w14:textId="77777777" w:rsidR="00ED184F" w:rsidRPr="00F9523A" w:rsidRDefault="00ED184F" w:rsidP="00F9523A">
      <w:pPr>
        <w:adjustRightInd w:val="0"/>
        <w:jc w:val="both"/>
        <w:rPr>
          <w:sz w:val="24"/>
          <w:szCs w:val="24"/>
        </w:rPr>
      </w:pPr>
      <w:r w:rsidRPr="00F9523A">
        <w:rPr>
          <w:sz w:val="24"/>
          <w:szCs w:val="24"/>
        </w:rPr>
        <w:t xml:space="preserve">En razón a la dificultad para respirar, la población manifiesta en su mayor proporción, que no existen alteraciones, siendo un porcentaje más bajo (33%) la población afectada. </w:t>
      </w:r>
    </w:p>
    <w:p w14:paraId="03EA5DBF" w14:textId="77777777" w:rsidR="00ED184F" w:rsidRPr="00526477" w:rsidRDefault="00ED184F" w:rsidP="00ED184F">
      <w:pPr>
        <w:rPr>
          <w:sz w:val="18"/>
          <w:szCs w:val="18"/>
        </w:rPr>
      </w:pPr>
    </w:p>
    <w:p w14:paraId="511B1112" w14:textId="77777777" w:rsidR="00ED184F" w:rsidRPr="00526477" w:rsidRDefault="00ED184F" w:rsidP="00ED184F">
      <w:pPr>
        <w:adjustRightInd w:val="0"/>
        <w:rPr>
          <w:szCs w:val="24"/>
        </w:rPr>
      </w:pPr>
    </w:p>
    <w:tbl>
      <w:tblPr>
        <w:tblStyle w:val="Tabladecuadrcula4-nfasis1"/>
        <w:tblW w:w="7268" w:type="dxa"/>
        <w:jc w:val="center"/>
        <w:tblLayout w:type="fixed"/>
        <w:tblLook w:val="0000" w:firstRow="0" w:lastRow="0" w:firstColumn="0" w:lastColumn="0" w:noHBand="0" w:noVBand="0"/>
      </w:tblPr>
      <w:tblGrid>
        <w:gridCol w:w="981"/>
        <w:gridCol w:w="1780"/>
        <w:gridCol w:w="1313"/>
        <w:gridCol w:w="1597"/>
        <w:gridCol w:w="1575"/>
        <w:gridCol w:w="22"/>
      </w:tblGrid>
      <w:tr w:rsidR="00ED184F" w:rsidRPr="00526477" w14:paraId="1AF70624" w14:textId="77777777" w:rsidTr="00F9523A">
        <w:trPr>
          <w:gridAfter w:val="1"/>
          <w:cnfStyle w:val="000000100000" w:firstRow="0" w:lastRow="0" w:firstColumn="0" w:lastColumn="0" w:oddVBand="0" w:evenVBand="0" w:oddHBand="1" w:evenHBand="0" w:firstRowFirstColumn="0" w:firstRowLastColumn="0" w:lastRowFirstColumn="0" w:lastRowLastColumn="0"/>
          <w:wAfter w:w="22" w:type="dxa"/>
          <w:trHeight w:val="327"/>
          <w:jc w:val="center"/>
        </w:trPr>
        <w:tc>
          <w:tcPr>
            <w:cnfStyle w:val="000010000000" w:firstRow="0" w:lastRow="0" w:firstColumn="0" w:lastColumn="0" w:oddVBand="1" w:evenVBand="0" w:oddHBand="0" w:evenHBand="0" w:firstRowFirstColumn="0" w:firstRowLastColumn="0" w:lastRowFirstColumn="0" w:lastRowLastColumn="0"/>
            <w:tcW w:w="7246" w:type="dxa"/>
            <w:gridSpan w:val="5"/>
          </w:tcPr>
          <w:p w14:paraId="166AD195" w14:textId="77777777" w:rsidR="00ED184F" w:rsidRPr="00526477" w:rsidRDefault="00ED184F" w:rsidP="009D79C7">
            <w:pPr>
              <w:adjustRightInd w:val="0"/>
              <w:spacing w:line="320" w:lineRule="atLeast"/>
              <w:ind w:left="60" w:right="60"/>
              <w:jc w:val="center"/>
              <w:rPr>
                <w:color w:val="000000"/>
                <w:sz w:val="16"/>
                <w:szCs w:val="16"/>
              </w:rPr>
            </w:pPr>
            <w:r w:rsidRPr="00526477">
              <w:rPr>
                <w:b/>
                <w:bCs/>
                <w:color w:val="000000"/>
                <w:sz w:val="16"/>
                <w:szCs w:val="16"/>
              </w:rPr>
              <w:t>Desgano o desaliento</w:t>
            </w:r>
          </w:p>
        </w:tc>
      </w:tr>
      <w:tr w:rsidR="00ED184F" w:rsidRPr="00526477" w14:paraId="7971649B" w14:textId="77777777" w:rsidTr="00F9523A">
        <w:trPr>
          <w:trHeight w:val="655"/>
          <w:jc w:val="center"/>
        </w:trPr>
        <w:tc>
          <w:tcPr>
            <w:cnfStyle w:val="000010000000" w:firstRow="0" w:lastRow="0" w:firstColumn="0" w:lastColumn="0" w:oddVBand="1" w:evenVBand="0" w:oddHBand="0" w:evenHBand="0" w:firstRowFirstColumn="0" w:firstRowLastColumn="0" w:lastRowFirstColumn="0" w:lastRowLastColumn="0"/>
            <w:tcW w:w="2761" w:type="dxa"/>
            <w:gridSpan w:val="2"/>
          </w:tcPr>
          <w:p w14:paraId="11B351B9" w14:textId="77777777" w:rsidR="00ED184F" w:rsidRPr="00526477" w:rsidRDefault="00ED184F" w:rsidP="009D79C7">
            <w:pPr>
              <w:adjustRightInd w:val="0"/>
              <w:spacing w:line="320" w:lineRule="atLeast"/>
              <w:ind w:left="60" w:right="60"/>
              <w:rPr>
                <w:color w:val="000000"/>
                <w:sz w:val="16"/>
                <w:szCs w:val="16"/>
              </w:rPr>
            </w:pPr>
          </w:p>
        </w:tc>
        <w:tc>
          <w:tcPr>
            <w:tcW w:w="1313" w:type="dxa"/>
          </w:tcPr>
          <w:p w14:paraId="2752D3FD"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597" w:type="dxa"/>
          </w:tcPr>
          <w:p w14:paraId="2F9B6A13"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válido</w:t>
            </w:r>
          </w:p>
        </w:tc>
        <w:tc>
          <w:tcPr>
            <w:tcW w:w="1597" w:type="dxa"/>
            <w:gridSpan w:val="2"/>
          </w:tcPr>
          <w:p w14:paraId="78413A95"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0C6A22AA" w14:textId="77777777" w:rsidTr="00F9523A">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981" w:type="dxa"/>
            <w:vMerge w:val="restart"/>
          </w:tcPr>
          <w:p w14:paraId="0E2D7F87"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Válidos</w:t>
            </w:r>
          </w:p>
        </w:tc>
        <w:tc>
          <w:tcPr>
            <w:tcW w:w="1780" w:type="dxa"/>
          </w:tcPr>
          <w:p w14:paraId="02822335"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313" w:type="dxa"/>
          </w:tcPr>
          <w:p w14:paraId="558D4E77"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41</w:t>
            </w:r>
          </w:p>
        </w:tc>
        <w:tc>
          <w:tcPr>
            <w:tcW w:w="1597" w:type="dxa"/>
          </w:tcPr>
          <w:p w14:paraId="29081D80"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41,0</w:t>
            </w:r>
          </w:p>
        </w:tc>
        <w:tc>
          <w:tcPr>
            <w:cnfStyle w:val="000010000000" w:firstRow="0" w:lastRow="0" w:firstColumn="0" w:lastColumn="0" w:oddVBand="1" w:evenVBand="0" w:oddHBand="0" w:evenHBand="0" w:firstRowFirstColumn="0" w:firstRowLastColumn="0" w:lastRowFirstColumn="0" w:lastRowLastColumn="0"/>
            <w:tcW w:w="1597" w:type="dxa"/>
            <w:gridSpan w:val="2"/>
          </w:tcPr>
          <w:p w14:paraId="3760820E"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41,0</w:t>
            </w:r>
          </w:p>
        </w:tc>
      </w:tr>
      <w:tr w:rsidR="00ED184F" w:rsidRPr="00526477" w14:paraId="7BB8263A" w14:textId="77777777" w:rsidTr="00F9523A">
        <w:trPr>
          <w:trHeight w:val="343"/>
          <w:jc w:val="center"/>
        </w:trPr>
        <w:tc>
          <w:tcPr>
            <w:cnfStyle w:val="000010000000" w:firstRow="0" w:lastRow="0" w:firstColumn="0" w:lastColumn="0" w:oddVBand="1" w:evenVBand="0" w:oddHBand="0" w:evenHBand="0" w:firstRowFirstColumn="0" w:firstRowLastColumn="0" w:lastRowFirstColumn="0" w:lastRowLastColumn="0"/>
            <w:tcW w:w="981" w:type="dxa"/>
            <w:vMerge/>
          </w:tcPr>
          <w:p w14:paraId="5EC0837C" w14:textId="77777777" w:rsidR="00ED184F" w:rsidRPr="00526477" w:rsidRDefault="00ED184F" w:rsidP="009D79C7">
            <w:pPr>
              <w:adjustRightInd w:val="0"/>
              <w:rPr>
                <w:color w:val="000000"/>
                <w:sz w:val="16"/>
                <w:szCs w:val="16"/>
              </w:rPr>
            </w:pPr>
          </w:p>
        </w:tc>
        <w:tc>
          <w:tcPr>
            <w:tcW w:w="1780" w:type="dxa"/>
          </w:tcPr>
          <w:p w14:paraId="1A8120F0"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ocasionalmente</w:t>
            </w:r>
          </w:p>
        </w:tc>
        <w:tc>
          <w:tcPr>
            <w:cnfStyle w:val="000010000000" w:firstRow="0" w:lastRow="0" w:firstColumn="0" w:lastColumn="0" w:oddVBand="1" w:evenVBand="0" w:oddHBand="0" w:evenHBand="0" w:firstRowFirstColumn="0" w:firstRowLastColumn="0" w:lastRowFirstColumn="0" w:lastRowLastColumn="0"/>
            <w:tcW w:w="1313" w:type="dxa"/>
          </w:tcPr>
          <w:p w14:paraId="66D95873"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49</w:t>
            </w:r>
          </w:p>
        </w:tc>
        <w:tc>
          <w:tcPr>
            <w:tcW w:w="1597" w:type="dxa"/>
          </w:tcPr>
          <w:p w14:paraId="3B2315A2"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49,0</w:t>
            </w:r>
          </w:p>
        </w:tc>
        <w:tc>
          <w:tcPr>
            <w:cnfStyle w:val="000010000000" w:firstRow="0" w:lastRow="0" w:firstColumn="0" w:lastColumn="0" w:oddVBand="1" w:evenVBand="0" w:oddHBand="0" w:evenHBand="0" w:firstRowFirstColumn="0" w:firstRowLastColumn="0" w:lastRowFirstColumn="0" w:lastRowLastColumn="0"/>
            <w:tcW w:w="1597" w:type="dxa"/>
            <w:gridSpan w:val="2"/>
          </w:tcPr>
          <w:p w14:paraId="4C01CA3B"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90,0</w:t>
            </w:r>
          </w:p>
        </w:tc>
      </w:tr>
      <w:tr w:rsidR="00ED184F" w:rsidRPr="00526477" w14:paraId="45F96866" w14:textId="77777777" w:rsidTr="00F9523A">
        <w:trPr>
          <w:cnfStyle w:val="000000100000" w:firstRow="0" w:lastRow="0" w:firstColumn="0" w:lastColumn="0" w:oddVBand="0" w:evenVBand="0" w:oddHBand="1" w:evenHBand="0" w:firstRowFirstColumn="0" w:firstRowLastColumn="0" w:lastRowFirstColumn="0" w:lastRowLastColumn="0"/>
          <w:trHeight w:val="343"/>
          <w:jc w:val="center"/>
        </w:trPr>
        <w:tc>
          <w:tcPr>
            <w:cnfStyle w:val="000010000000" w:firstRow="0" w:lastRow="0" w:firstColumn="0" w:lastColumn="0" w:oddVBand="1" w:evenVBand="0" w:oddHBand="0" w:evenHBand="0" w:firstRowFirstColumn="0" w:firstRowLastColumn="0" w:lastRowFirstColumn="0" w:lastRowLastColumn="0"/>
            <w:tcW w:w="981" w:type="dxa"/>
            <w:vMerge/>
          </w:tcPr>
          <w:p w14:paraId="629F7561" w14:textId="77777777" w:rsidR="00ED184F" w:rsidRPr="00526477" w:rsidRDefault="00ED184F" w:rsidP="009D79C7">
            <w:pPr>
              <w:adjustRightInd w:val="0"/>
              <w:rPr>
                <w:color w:val="000000"/>
                <w:sz w:val="16"/>
                <w:szCs w:val="16"/>
              </w:rPr>
            </w:pPr>
          </w:p>
        </w:tc>
        <w:tc>
          <w:tcPr>
            <w:tcW w:w="1780" w:type="dxa"/>
          </w:tcPr>
          <w:p w14:paraId="1A670340"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con frecuencia</w:t>
            </w:r>
          </w:p>
        </w:tc>
        <w:tc>
          <w:tcPr>
            <w:cnfStyle w:val="000010000000" w:firstRow="0" w:lastRow="0" w:firstColumn="0" w:lastColumn="0" w:oddVBand="1" w:evenVBand="0" w:oddHBand="0" w:evenHBand="0" w:firstRowFirstColumn="0" w:firstRowLastColumn="0" w:lastRowFirstColumn="0" w:lastRowLastColumn="0"/>
            <w:tcW w:w="1313" w:type="dxa"/>
          </w:tcPr>
          <w:p w14:paraId="7CF46F22"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8</w:t>
            </w:r>
          </w:p>
        </w:tc>
        <w:tc>
          <w:tcPr>
            <w:tcW w:w="1597" w:type="dxa"/>
          </w:tcPr>
          <w:p w14:paraId="48587718"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8,0</w:t>
            </w:r>
          </w:p>
        </w:tc>
        <w:tc>
          <w:tcPr>
            <w:cnfStyle w:val="000010000000" w:firstRow="0" w:lastRow="0" w:firstColumn="0" w:lastColumn="0" w:oddVBand="1" w:evenVBand="0" w:oddHBand="0" w:evenHBand="0" w:firstRowFirstColumn="0" w:firstRowLastColumn="0" w:lastRowFirstColumn="0" w:lastRowLastColumn="0"/>
            <w:tcW w:w="1597" w:type="dxa"/>
            <w:gridSpan w:val="2"/>
          </w:tcPr>
          <w:p w14:paraId="04DDA46C"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98,0</w:t>
            </w:r>
          </w:p>
        </w:tc>
      </w:tr>
      <w:tr w:rsidR="00ED184F" w:rsidRPr="00526477" w14:paraId="11B63986" w14:textId="77777777" w:rsidTr="00F9523A">
        <w:trPr>
          <w:trHeight w:val="327"/>
          <w:jc w:val="center"/>
        </w:trPr>
        <w:tc>
          <w:tcPr>
            <w:cnfStyle w:val="000010000000" w:firstRow="0" w:lastRow="0" w:firstColumn="0" w:lastColumn="0" w:oddVBand="1" w:evenVBand="0" w:oddHBand="0" w:evenHBand="0" w:firstRowFirstColumn="0" w:firstRowLastColumn="0" w:lastRowFirstColumn="0" w:lastRowLastColumn="0"/>
            <w:tcW w:w="981" w:type="dxa"/>
            <w:vMerge/>
          </w:tcPr>
          <w:p w14:paraId="0C26EE7E" w14:textId="77777777" w:rsidR="00ED184F" w:rsidRPr="00526477" w:rsidRDefault="00ED184F" w:rsidP="009D79C7">
            <w:pPr>
              <w:adjustRightInd w:val="0"/>
              <w:rPr>
                <w:color w:val="000000"/>
                <w:sz w:val="16"/>
                <w:szCs w:val="16"/>
              </w:rPr>
            </w:pPr>
          </w:p>
        </w:tc>
        <w:tc>
          <w:tcPr>
            <w:tcW w:w="1780" w:type="dxa"/>
          </w:tcPr>
          <w:p w14:paraId="4C981EA8"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continuamente</w:t>
            </w:r>
          </w:p>
        </w:tc>
        <w:tc>
          <w:tcPr>
            <w:cnfStyle w:val="000010000000" w:firstRow="0" w:lastRow="0" w:firstColumn="0" w:lastColumn="0" w:oddVBand="1" w:evenVBand="0" w:oddHBand="0" w:evenHBand="0" w:firstRowFirstColumn="0" w:firstRowLastColumn="0" w:lastRowFirstColumn="0" w:lastRowLastColumn="0"/>
            <w:tcW w:w="1313" w:type="dxa"/>
          </w:tcPr>
          <w:p w14:paraId="02DCE66E"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w:t>
            </w:r>
          </w:p>
        </w:tc>
        <w:tc>
          <w:tcPr>
            <w:tcW w:w="1597" w:type="dxa"/>
          </w:tcPr>
          <w:p w14:paraId="6F80C3CE"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2,0</w:t>
            </w:r>
          </w:p>
        </w:tc>
        <w:tc>
          <w:tcPr>
            <w:cnfStyle w:val="000010000000" w:firstRow="0" w:lastRow="0" w:firstColumn="0" w:lastColumn="0" w:oddVBand="1" w:evenVBand="0" w:oddHBand="0" w:evenHBand="0" w:firstRowFirstColumn="0" w:firstRowLastColumn="0" w:lastRowFirstColumn="0" w:lastRowLastColumn="0"/>
            <w:tcW w:w="1597" w:type="dxa"/>
            <w:gridSpan w:val="2"/>
          </w:tcPr>
          <w:p w14:paraId="39E4985F"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4A832418" w14:textId="77777777" w:rsidTr="00F9523A">
        <w:trPr>
          <w:cnfStyle w:val="000000100000" w:firstRow="0" w:lastRow="0" w:firstColumn="0" w:lastColumn="0" w:oddVBand="0" w:evenVBand="0" w:oddHBand="1" w:evenHBand="0" w:firstRowFirstColumn="0" w:firstRowLastColumn="0" w:lastRowFirstColumn="0" w:lastRowLastColumn="0"/>
          <w:trHeight w:val="327"/>
          <w:jc w:val="center"/>
        </w:trPr>
        <w:tc>
          <w:tcPr>
            <w:cnfStyle w:val="000010000000" w:firstRow="0" w:lastRow="0" w:firstColumn="0" w:lastColumn="0" w:oddVBand="1" w:evenVBand="0" w:oddHBand="0" w:evenHBand="0" w:firstRowFirstColumn="0" w:firstRowLastColumn="0" w:lastRowFirstColumn="0" w:lastRowLastColumn="0"/>
            <w:tcW w:w="981" w:type="dxa"/>
            <w:vMerge/>
          </w:tcPr>
          <w:p w14:paraId="16C98853" w14:textId="77777777" w:rsidR="00ED184F" w:rsidRPr="00526477" w:rsidRDefault="00ED184F" w:rsidP="009D79C7">
            <w:pPr>
              <w:adjustRightInd w:val="0"/>
              <w:rPr>
                <w:color w:val="000000"/>
                <w:sz w:val="16"/>
                <w:szCs w:val="16"/>
              </w:rPr>
            </w:pPr>
          </w:p>
        </w:tc>
        <w:tc>
          <w:tcPr>
            <w:tcW w:w="1780" w:type="dxa"/>
          </w:tcPr>
          <w:p w14:paraId="4C7F85EF"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313" w:type="dxa"/>
          </w:tcPr>
          <w:p w14:paraId="5341FAFD"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597" w:type="dxa"/>
          </w:tcPr>
          <w:p w14:paraId="25469B98"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597" w:type="dxa"/>
            <w:gridSpan w:val="2"/>
          </w:tcPr>
          <w:p w14:paraId="20CBEE56" w14:textId="77777777" w:rsidR="00ED184F" w:rsidRPr="00526477" w:rsidRDefault="00ED184F" w:rsidP="009D79C7">
            <w:pPr>
              <w:adjustRightInd w:val="0"/>
              <w:rPr>
                <w:sz w:val="16"/>
                <w:szCs w:val="16"/>
              </w:rPr>
            </w:pPr>
          </w:p>
        </w:tc>
      </w:tr>
    </w:tbl>
    <w:p w14:paraId="240C982B" w14:textId="77777777" w:rsidR="00ED184F" w:rsidRDefault="00ED184F" w:rsidP="00ED184F">
      <w:pPr>
        <w:spacing w:line="276" w:lineRule="auto"/>
        <w:rPr>
          <w:sz w:val="16"/>
          <w:szCs w:val="16"/>
        </w:rPr>
      </w:pPr>
      <w:r w:rsidRPr="00526477">
        <w:rPr>
          <w:sz w:val="16"/>
          <w:szCs w:val="16"/>
        </w:rPr>
        <w:t>Fuente. La presente investigación. 2019.</w:t>
      </w:r>
    </w:p>
    <w:p w14:paraId="12366F3C" w14:textId="77777777" w:rsidR="00ED184F" w:rsidRPr="00F9523A" w:rsidRDefault="00ED184F" w:rsidP="00F9523A">
      <w:pPr>
        <w:spacing w:line="276" w:lineRule="auto"/>
        <w:jc w:val="both"/>
        <w:rPr>
          <w:sz w:val="24"/>
          <w:szCs w:val="24"/>
        </w:rPr>
      </w:pPr>
    </w:p>
    <w:p w14:paraId="4D55FA75" w14:textId="77777777" w:rsidR="00ED184F" w:rsidRPr="00F9523A" w:rsidRDefault="00ED184F" w:rsidP="00F9523A">
      <w:pPr>
        <w:adjustRightInd w:val="0"/>
        <w:spacing w:line="276" w:lineRule="auto"/>
        <w:jc w:val="both"/>
        <w:rPr>
          <w:sz w:val="24"/>
          <w:szCs w:val="24"/>
        </w:rPr>
      </w:pPr>
      <w:r w:rsidRPr="00F9523A">
        <w:rPr>
          <w:sz w:val="24"/>
          <w:szCs w:val="24"/>
        </w:rPr>
        <w:t>Existe un importante número poblacional que presenta desgano o desaliento en la ejecución de las tareas de la vida diaria, representados por 59 personas, mientras que 41 responden de manera negativa a la presencia de tal síntoma.</w:t>
      </w:r>
    </w:p>
    <w:p w14:paraId="7676340A" w14:textId="77777777" w:rsidR="00ED184F" w:rsidRPr="00526477" w:rsidRDefault="00ED184F" w:rsidP="00ED184F">
      <w:pPr>
        <w:spacing w:line="276" w:lineRule="auto"/>
        <w:rPr>
          <w:sz w:val="18"/>
          <w:szCs w:val="18"/>
        </w:rPr>
      </w:pPr>
    </w:p>
    <w:p w14:paraId="2FB76629" w14:textId="77777777" w:rsidR="00ED184F" w:rsidRPr="00526477" w:rsidRDefault="00ED184F" w:rsidP="00ED184F">
      <w:pPr>
        <w:adjustRightInd w:val="0"/>
        <w:rPr>
          <w:szCs w:val="24"/>
        </w:rPr>
      </w:pPr>
    </w:p>
    <w:tbl>
      <w:tblPr>
        <w:tblStyle w:val="Tabladecuadrcula4-nfasis1"/>
        <w:tblW w:w="6953" w:type="dxa"/>
        <w:jc w:val="center"/>
        <w:tblLayout w:type="fixed"/>
        <w:tblLook w:val="0000" w:firstRow="0" w:lastRow="0" w:firstColumn="0" w:lastColumn="0" w:noHBand="0" w:noVBand="0"/>
      </w:tblPr>
      <w:tblGrid>
        <w:gridCol w:w="938"/>
        <w:gridCol w:w="1703"/>
        <w:gridCol w:w="1256"/>
        <w:gridCol w:w="1528"/>
        <w:gridCol w:w="1507"/>
        <w:gridCol w:w="21"/>
      </w:tblGrid>
      <w:tr w:rsidR="00ED184F" w:rsidRPr="00526477" w14:paraId="36BD8040" w14:textId="77777777" w:rsidTr="00F9523A">
        <w:trPr>
          <w:gridAfter w:val="1"/>
          <w:cnfStyle w:val="000000100000" w:firstRow="0" w:lastRow="0" w:firstColumn="0" w:lastColumn="0" w:oddVBand="0" w:evenVBand="0" w:oddHBand="1" w:evenHBand="0" w:firstRowFirstColumn="0" w:firstRowLastColumn="0" w:lastRowFirstColumn="0" w:lastRowLastColumn="0"/>
          <w:wAfter w:w="21" w:type="dxa"/>
          <w:trHeight w:val="325"/>
          <w:jc w:val="center"/>
        </w:trPr>
        <w:tc>
          <w:tcPr>
            <w:cnfStyle w:val="000010000000" w:firstRow="0" w:lastRow="0" w:firstColumn="0" w:lastColumn="0" w:oddVBand="1" w:evenVBand="0" w:oddHBand="0" w:evenHBand="0" w:firstRowFirstColumn="0" w:firstRowLastColumn="0" w:lastRowFirstColumn="0" w:lastRowLastColumn="0"/>
            <w:tcW w:w="6932" w:type="dxa"/>
            <w:gridSpan w:val="5"/>
          </w:tcPr>
          <w:p w14:paraId="29D6F68E" w14:textId="77777777" w:rsidR="00ED184F" w:rsidRPr="00526477" w:rsidRDefault="00ED184F" w:rsidP="009D79C7">
            <w:pPr>
              <w:adjustRightInd w:val="0"/>
              <w:spacing w:line="320" w:lineRule="atLeast"/>
              <w:ind w:left="60" w:right="60"/>
              <w:jc w:val="center"/>
              <w:rPr>
                <w:color w:val="000000"/>
                <w:sz w:val="16"/>
                <w:szCs w:val="16"/>
              </w:rPr>
            </w:pPr>
            <w:r w:rsidRPr="00526477">
              <w:rPr>
                <w:b/>
                <w:bCs/>
                <w:color w:val="000000"/>
                <w:sz w:val="16"/>
                <w:szCs w:val="16"/>
              </w:rPr>
              <w:t>Cansancio o Debilidad</w:t>
            </w:r>
          </w:p>
        </w:tc>
      </w:tr>
      <w:tr w:rsidR="00ED184F" w:rsidRPr="00526477" w14:paraId="19D9D8E3" w14:textId="77777777" w:rsidTr="00F9523A">
        <w:trPr>
          <w:trHeight w:val="651"/>
          <w:jc w:val="center"/>
        </w:trPr>
        <w:tc>
          <w:tcPr>
            <w:cnfStyle w:val="000010000000" w:firstRow="0" w:lastRow="0" w:firstColumn="0" w:lastColumn="0" w:oddVBand="1" w:evenVBand="0" w:oddHBand="0" w:evenHBand="0" w:firstRowFirstColumn="0" w:firstRowLastColumn="0" w:lastRowFirstColumn="0" w:lastRowLastColumn="0"/>
            <w:tcW w:w="2641" w:type="dxa"/>
            <w:gridSpan w:val="2"/>
          </w:tcPr>
          <w:p w14:paraId="1EEDE8D9" w14:textId="77777777" w:rsidR="00ED184F" w:rsidRPr="00526477" w:rsidRDefault="00ED184F" w:rsidP="009D79C7">
            <w:pPr>
              <w:adjustRightInd w:val="0"/>
              <w:spacing w:line="320" w:lineRule="atLeast"/>
              <w:ind w:left="60" w:right="60"/>
              <w:rPr>
                <w:color w:val="000000"/>
                <w:sz w:val="16"/>
                <w:szCs w:val="16"/>
              </w:rPr>
            </w:pPr>
          </w:p>
        </w:tc>
        <w:tc>
          <w:tcPr>
            <w:tcW w:w="1256" w:type="dxa"/>
          </w:tcPr>
          <w:p w14:paraId="280A9F41"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528" w:type="dxa"/>
          </w:tcPr>
          <w:p w14:paraId="3A8C52F6" w14:textId="77777777" w:rsidR="00ED184F" w:rsidRPr="00526477" w:rsidRDefault="00ED184F" w:rsidP="009D79C7">
            <w:pPr>
              <w:adjustRightInd w:val="0"/>
              <w:spacing w:line="320" w:lineRule="atLeast"/>
              <w:ind w:left="60" w:right="60"/>
              <w:jc w:val="center"/>
              <w:rPr>
                <w:color w:val="000000"/>
                <w:sz w:val="16"/>
                <w:szCs w:val="16"/>
              </w:rPr>
            </w:pPr>
            <w:r w:rsidRPr="00526477">
              <w:rPr>
                <w:color w:val="000000"/>
                <w:sz w:val="16"/>
                <w:szCs w:val="16"/>
              </w:rPr>
              <w:t>Porcentaje válido</w:t>
            </w:r>
          </w:p>
        </w:tc>
        <w:tc>
          <w:tcPr>
            <w:tcW w:w="1528" w:type="dxa"/>
            <w:gridSpan w:val="2"/>
          </w:tcPr>
          <w:p w14:paraId="345772BF" w14:textId="77777777" w:rsidR="00ED184F" w:rsidRPr="00526477"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26ABC399" w14:textId="77777777" w:rsidTr="00F9523A">
        <w:trPr>
          <w:cnfStyle w:val="000000100000" w:firstRow="0" w:lastRow="0" w:firstColumn="0" w:lastColumn="0" w:oddVBand="0" w:evenVBand="0" w:oddHBand="1" w:evenHBand="0" w:firstRowFirstColumn="0" w:firstRowLastColumn="0" w:lastRowFirstColumn="0" w:lastRowLastColumn="0"/>
          <w:trHeight w:val="310"/>
          <w:jc w:val="center"/>
        </w:trPr>
        <w:tc>
          <w:tcPr>
            <w:cnfStyle w:val="000010000000" w:firstRow="0" w:lastRow="0" w:firstColumn="0" w:lastColumn="0" w:oddVBand="1" w:evenVBand="0" w:oddHBand="0" w:evenHBand="0" w:firstRowFirstColumn="0" w:firstRowLastColumn="0" w:lastRowFirstColumn="0" w:lastRowLastColumn="0"/>
            <w:tcW w:w="938" w:type="dxa"/>
            <w:vMerge w:val="restart"/>
          </w:tcPr>
          <w:p w14:paraId="55624B97" w14:textId="77777777" w:rsidR="00ED184F" w:rsidRPr="00526477" w:rsidRDefault="00ED184F" w:rsidP="009D79C7">
            <w:pPr>
              <w:adjustRightInd w:val="0"/>
              <w:spacing w:line="320" w:lineRule="atLeast"/>
              <w:ind w:left="60" w:right="60"/>
              <w:rPr>
                <w:color w:val="000000"/>
                <w:sz w:val="16"/>
                <w:szCs w:val="16"/>
              </w:rPr>
            </w:pPr>
            <w:r w:rsidRPr="00526477">
              <w:rPr>
                <w:color w:val="000000"/>
                <w:sz w:val="16"/>
                <w:szCs w:val="16"/>
              </w:rPr>
              <w:t>Válidos</w:t>
            </w:r>
          </w:p>
        </w:tc>
        <w:tc>
          <w:tcPr>
            <w:tcW w:w="1703" w:type="dxa"/>
          </w:tcPr>
          <w:p w14:paraId="36FAB281"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256" w:type="dxa"/>
          </w:tcPr>
          <w:p w14:paraId="4A9EBFC0"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24</w:t>
            </w:r>
          </w:p>
        </w:tc>
        <w:tc>
          <w:tcPr>
            <w:tcW w:w="1528" w:type="dxa"/>
          </w:tcPr>
          <w:p w14:paraId="472F0E21"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24,0</w:t>
            </w:r>
          </w:p>
        </w:tc>
        <w:tc>
          <w:tcPr>
            <w:cnfStyle w:val="000010000000" w:firstRow="0" w:lastRow="0" w:firstColumn="0" w:lastColumn="0" w:oddVBand="1" w:evenVBand="0" w:oddHBand="0" w:evenHBand="0" w:firstRowFirstColumn="0" w:firstRowLastColumn="0" w:lastRowFirstColumn="0" w:lastRowLastColumn="0"/>
            <w:tcW w:w="1528" w:type="dxa"/>
            <w:gridSpan w:val="2"/>
          </w:tcPr>
          <w:p w14:paraId="733DD89C"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24,0</w:t>
            </w:r>
          </w:p>
        </w:tc>
      </w:tr>
      <w:tr w:rsidR="00ED184F" w:rsidRPr="00526477" w14:paraId="6AD8B70D" w14:textId="77777777" w:rsidTr="00F9523A">
        <w:trPr>
          <w:trHeight w:val="341"/>
          <w:jc w:val="center"/>
        </w:trPr>
        <w:tc>
          <w:tcPr>
            <w:cnfStyle w:val="000010000000" w:firstRow="0" w:lastRow="0" w:firstColumn="0" w:lastColumn="0" w:oddVBand="1" w:evenVBand="0" w:oddHBand="0" w:evenHBand="0" w:firstRowFirstColumn="0" w:firstRowLastColumn="0" w:lastRowFirstColumn="0" w:lastRowLastColumn="0"/>
            <w:tcW w:w="938" w:type="dxa"/>
            <w:vMerge/>
          </w:tcPr>
          <w:p w14:paraId="267B7FDA" w14:textId="77777777" w:rsidR="00ED184F" w:rsidRPr="00526477" w:rsidRDefault="00ED184F" w:rsidP="009D79C7">
            <w:pPr>
              <w:adjustRightInd w:val="0"/>
              <w:rPr>
                <w:color w:val="000000"/>
                <w:sz w:val="16"/>
                <w:szCs w:val="16"/>
              </w:rPr>
            </w:pPr>
          </w:p>
        </w:tc>
        <w:tc>
          <w:tcPr>
            <w:tcW w:w="1703" w:type="dxa"/>
          </w:tcPr>
          <w:p w14:paraId="6AE49BAB"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ocasionalmente</w:t>
            </w:r>
          </w:p>
        </w:tc>
        <w:tc>
          <w:tcPr>
            <w:cnfStyle w:val="000010000000" w:firstRow="0" w:lastRow="0" w:firstColumn="0" w:lastColumn="0" w:oddVBand="1" w:evenVBand="0" w:oddHBand="0" w:evenHBand="0" w:firstRowFirstColumn="0" w:firstRowLastColumn="0" w:lastRowFirstColumn="0" w:lastRowLastColumn="0"/>
            <w:tcW w:w="1256" w:type="dxa"/>
          </w:tcPr>
          <w:p w14:paraId="5F34E847"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55</w:t>
            </w:r>
          </w:p>
        </w:tc>
        <w:tc>
          <w:tcPr>
            <w:tcW w:w="1528" w:type="dxa"/>
          </w:tcPr>
          <w:p w14:paraId="0BBFE10F"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55,0</w:t>
            </w:r>
          </w:p>
        </w:tc>
        <w:tc>
          <w:tcPr>
            <w:cnfStyle w:val="000010000000" w:firstRow="0" w:lastRow="0" w:firstColumn="0" w:lastColumn="0" w:oddVBand="1" w:evenVBand="0" w:oddHBand="0" w:evenHBand="0" w:firstRowFirstColumn="0" w:firstRowLastColumn="0" w:lastRowFirstColumn="0" w:lastRowLastColumn="0"/>
            <w:tcW w:w="1528" w:type="dxa"/>
            <w:gridSpan w:val="2"/>
          </w:tcPr>
          <w:p w14:paraId="5B29BA30"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79,0</w:t>
            </w:r>
          </w:p>
        </w:tc>
      </w:tr>
      <w:tr w:rsidR="00ED184F" w:rsidRPr="00526477" w14:paraId="55CAF80D" w14:textId="77777777" w:rsidTr="00F9523A">
        <w:trPr>
          <w:cnfStyle w:val="000000100000" w:firstRow="0" w:lastRow="0" w:firstColumn="0" w:lastColumn="0" w:oddVBand="0" w:evenVBand="0" w:oddHBand="1" w:evenHBand="0" w:firstRowFirstColumn="0" w:firstRowLastColumn="0" w:lastRowFirstColumn="0" w:lastRowLastColumn="0"/>
          <w:trHeight w:val="341"/>
          <w:jc w:val="center"/>
        </w:trPr>
        <w:tc>
          <w:tcPr>
            <w:cnfStyle w:val="000010000000" w:firstRow="0" w:lastRow="0" w:firstColumn="0" w:lastColumn="0" w:oddVBand="1" w:evenVBand="0" w:oddHBand="0" w:evenHBand="0" w:firstRowFirstColumn="0" w:firstRowLastColumn="0" w:lastRowFirstColumn="0" w:lastRowLastColumn="0"/>
            <w:tcW w:w="938" w:type="dxa"/>
            <w:vMerge/>
          </w:tcPr>
          <w:p w14:paraId="16F351FB" w14:textId="77777777" w:rsidR="00ED184F" w:rsidRPr="00526477" w:rsidRDefault="00ED184F" w:rsidP="009D79C7">
            <w:pPr>
              <w:adjustRightInd w:val="0"/>
              <w:rPr>
                <w:color w:val="000000"/>
                <w:sz w:val="16"/>
                <w:szCs w:val="16"/>
              </w:rPr>
            </w:pPr>
          </w:p>
        </w:tc>
        <w:tc>
          <w:tcPr>
            <w:tcW w:w="1703" w:type="dxa"/>
          </w:tcPr>
          <w:p w14:paraId="0F9CBF29"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con frecuencia</w:t>
            </w:r>
          </w:p>
        </w:tc>
        <w:tc>
          <w:tcPr>
            <w:cnfStyle w:val="000010000000" w:firstRow="0" w:lastRow="0" w:firstColumn="0" w:lastColumn="0" w:oddVBand="1" w:evenVBand="0" w:oddHBand="0" w:evenHBand="0" w:firstRowFirstColumn="0" w:firstRowLastColumn="0" w:lastRowFirstColumn="0" w:lastRowLastColumn="0"/>
            <w:tcW w:w="1256" w:type="dxa"/>
          </w:tcPr>
          <w:p w14:paraId="0B5E4B7C"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16</w:t>
            </w:r>
          </w:p>
        </w:tc>
        <w:tc>
          <w:tcPr>
            <w:tcW w:w="1528" w:type="dxa"/>
          </w:tcPr>
          <w:p w14:paraId="3B828161"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16,0</w:t>
            </w:r>
          </w:p>
        </w:tc>
        <w:tc>
          <w:tcPr>
            <w:cnfStyle w:val="000010000000" w:firstRow="0" w:lastRow="0" w:firstColumn="0" w:lastColumn="0" w:oddVBand="1" w:evenVBand="0" w:oddHBand="0" w:evenHBand="0" w:firstRowFirstColumn="0" w:firstRowLastColumn="0" w:lastRowFirstColumn="0" w:lastRowLastColumn="0"/>
            <w:tcW w:w="1528" w:type="dxa"/>
            <w:gridSpan w:val="2"/>
          </w:tcPr>
          <w:p w14:paraId="18AA3BF5"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95,0</w:t>
            </w:r>
          </w:p>
        </w:tc>
      </w:tr>
      <w:tr w:rsidR="00ED184F" w:rsidRPr="00526477" w14:paraId="074F7448" w14:textId="77777777" w:rsidTr="00F9523A">
        <w:trPr>
          <w:trHeight w:val="325"/>
          <w:jc w:val="center"/>
        </w:trPr>
        <w:tc>
          <w:tcPr>
            <w:cnfStyle w:val="000010000000" w:firstRow="0" w:lastRow="0" w:firstColumn="0" w:lastColumn="0" w:oddVBand="1" w:evenVBand="0" w:oddHBand="0" w:evenHBand="0" w:firstRowFirstColumn="0" w:firstRowLastColumn="0" w:lastRowFirstColumn="0" w:lastRowLastColumn="0"/>
            <w:tcW w:w="938" w:type="dxa"/>
            <w:vMerge/>
          </w:tcPr>
          <w:p w14:paraId="669AE097" w14:textId="77777777" w:rsidR="00ED184F" w:rsidRPr="00526477" w:rsidRDefault="00ED184F" w:rsidP="009D79C7">
            <w:pPr>
              <w:adjustRightInd w:val="0"/>
              <w:rPr>
                <w:color w:val="000000"/>
                <w:sz w:val="16"/>
                <w:szCs w:val="16"/>
              </w:rPr>
            </w:pPr>
          </w:p>
        </w:tc>
        <w:tc>
          <w:tcPr>
            <w:tcW w:w="1703" w:type="dxa"/>
          </w:tcPr>
          <w:p w14:paraId="5EA6E0D6" w14:textId="77777777" w:rsidR="00ED184F" w:rsidRPr="00526477"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continuamente</w:t>
            </w:r>
          </w:p>
        </w:tc>
        <w:tc>
          <w:tcPr>
            <w:cnfStyle w:val="000010000000" w:firstRow="0" w:lastRow="0" w:firstColumn="0" w:lastColumn="0" w:oddVBand="1" w:evenVBand="0" w:oddHBand="0" w:evenHBand="0" w:firstRowFirstColumn="0" w:firstRowLastColumn="0" w:lastRowFirstColumn="0" w:lastRowLastColumn="0"/>
            <w:tcW w:w="1256" w:type="dxa"/>
          </w:tcPr>
          <w:p w14:paraId="430C65BB"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5</w:t>
            </w:r>
          </w:p>
        </w:tc>
        <w:tc>
          <w:tcPr>
            <w:tcW w:w="1528" w:type="dxa"/>
          </w:tcPr>
          <w:p w14:paraId="4DA797AA" w14:textId="77777777" w:rsidR="00ED184F" w:rsidRPr="00526477"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5,0</w:t>
            </w:r>
          </w:p>
        </w:tc>
        <w:tc>
          <w:tcPr>
            <w:cnfStyle w:val="000010000000" w:firstRow="0" w:lastRow="0" w:firstColumn="0" w:lastColumn="0" w:oddVBand="1" w:evenVBand="0" w:oddHBand="0" w:evenHBand="0" w:firstRowFirstColumn="0" w:firstRowLastColumn="0" w:lastRowFirstColumn="0" w:lastRowLastColumn="0"/>
            <w:tcW w:w="1528" w:type="dxa"/>
            <w:gridSpan w:val="2"/>
          </w:tcPr>
          <w:p w14:paraId="317241B4"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100,0</w:t>
            </w:r>
          </w:p>
        </w:tc>
      </w:tr>
      <w:tr w:rsidR="00ED184F" w:rsidRPr="00526477" w14:paraId="36CC81DA" w14:textId="77777777" w:rsidTr="00F9523A">
        <w:trPr>
          <w:cnfStyle w:val="000000100000" w:firstRow="0" w:lastRow="0" w:firstColumn="0" w:lastColumn="0" w:oddVBand="0" w:evenVBand="0" w:oddHBand="1" w:evenHBand="0" w:firstRowFirstColumn="0" w:firstRowLastColumn="0" w:lastRowFirstColumn="0" w:lastRowLastColumn="0"/>
          <w:trHeight w:val="325"/>
          <w:jc w:val="center"/>
        </w:trPr>
        <w:tc>
          <w:tcPr>
            <w:cnfStyle w:val="000010000000" w:firstRow="0" w:lastRow="0" w:firstColumn="0" w:lastColumn="0" w:oddVBand="1" w:evenVBand="0" w:oddHBand="0" w:evenHBand="0" w:firstRowFirstColumn="0" w:firstRowLastColumn="0" w:lastRowFirstColumn="0" w:lastRowLastColumn="0"/>
            <w:tcW w:w="938" w:type="dxa"/>
            <w:vMerge/>
          </w:tcPr>
          <w:p w14:paraId="0E2C9220" w14:textId="77777777" w:rsidR="00ED184F" w:rsidRPr="00526477" w:rsidRDefault="00ED184F" w:rsidP="009D79C7">
            <w:pPr>
              <w:adjustRightInd w:val="0"/>
              <w:rPr>
                <w:color w:val="000000"/>
                <w:sz w:val="16"/>
                <w:szCs w:val="16"/>
              </w:rPr>
            </w:pPr>
          </w:p>
        </w:tc>
        <w:tc>
          <w:tcPr>
            <w:tcW w:w="1703" w:type="dxa"/>
          </w:tcPr>
          <w:p w14:paraId="5EEE904B" w14:textId="77777777" w:rsidR="00ED184F" w:rsidRPr="00526477"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256" w:type="dxa"/>
          </w:tcPr>
          <w:p w14:paraId="01226FB5" w14:textId="77777777" w:rsidR="00ED184F" w:rsidRPr="00526477" w:rsidRDefault="00ED184F" w:rsidP="009D79C7">
            <w:pPr>
              <w:adjustRightInd w:val="0"/>
              <w:spacing w:line="320" w:lineRule="atLeast"/>
              <w:ind w:left="60" w:right="60"/>
              <w:jc w:val="right"/>
              <w:rPr>
                <w:color w:val="000000"/>
                <w:sz w:val="16"/>
                <w:szCs w:val="16"/>
              </w:rPr>
            </w:pPr>
            <w:r w:rsidRPr="00526477">
              <w:rPr>
                <w:color w:val="000000"/>
                <w:sz w:val="16"/>
                <w:szCs w:val="16"/>
              </w:rPr>
              <w:t>100</w:t>
            </w:r>
          </w:p>
        </w:tc>
        <w:tc>
          <w:tcPr>
            <w:tcW w:w="1528" w:type="dxa"/>
          </w:tcPr>
          <w:p w14:paraId="212419CB" w14:textId="77777777" w:rsidR="00ED184F" w:rsidRPr="00526477"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528" w:type="dxa"/>
            <w:gridSpan w:val="2"/>
          </w:tcPr>
          <w:p w14:paraId="00FE4C94" w14:textId="77777777" w:rsidR="00ED184F" w:rsidRPr="00526477" w:rsidRDefault="00ED184F" w:rsidP="009D79C7">
            <w:pPr>
              <w:adjustRightInd w:val="0"/>
              <w:rPr>
                <w:sz w:val="16"/>
                <w:szCs w:val="16"/>
              </w:rPr>
            </w:pPr>
          </w:p>
        </w:tc>
      </w:tr>
    </w:tbl>
    <w:p w14:paraId="5E9E4D3E" w14:textId="77777777" w:rsidR="00ED184F" w:rsidRPr="00F5444D" w:rsidRDefault="00ED184F" w:rsidP="00ED184F">
      <w:pPr>
        <w:spacing w:line="276" w:lineRule="auto"/>
        <w:rPr>
          <w:sz w:val="16"/>
          <w:szCs w:val="16"/>
        </w:rPr>
      </w:pPr>
      <w:r w:rsidRPr="00F5444D">
        <w:rPr>
          <w:sz w:val="16"/>
          <w:szCs w:val="16"/>
        </w:rPr>
        <w:t>Fuente. La presente investigación. 2019.</w:t>
      </w:r>
    </w:p>
    <w:p w14:paraId="7A062454" w14:textId="77777777" w:rsidR="00ED184F" w:rsidRPr="00F5444D" w:rsidRDefault="00ED184F" w:rsidP="00ED184F">
      <w:pPr>
        <w:spacing w:line="276" w:lineRule="auto"/>
        <w:rPr>
          <w:szCs w:val="24"/>
        </w:rPr>
      </w:pPr>
    </w:p>
    <w:p w14:paraId="58AC9E6E" w14:textId="77777777" w:rsidR="00ED184F" w:rsidRPr="00F9523A" w:rsidRDefault="00ED184F" w:rsidP="00AC02D4">
      <w:pPr>
        <w:spacing w:line="276" w:lineRule="auto"/>
        <w:jc w:val="both"/>
        <w:rPr>
          <w:rFonts w:eastAsia="Times New Roman"/>
          <w:iCs/>
          <w:sz w:val="24"/>
          <w:szCs w:val="24"/>
          <w:bdr w:val="none" w:sz="0" w:space="0" w:color="auto" w:frame="1"/>
        </w:rPr>
      </w:pPr>
      <w:r w:rsidRPr="00F9523A">
        <w:rPr>
          <w:sz w:val="24"/>
          <w:szCs w:val="24"/>
        </w:rPr>
        <w:t xml:space="preserve">En consideración a la presencia de cansancio o debilidad en el adulto mayor es de gran relevancia el dato obtenido por la investigación, por cuanto 76% de la población padece de tal alteración, lo cual para la población geriátrica es de suma importancia, esto porque relaciona su aparición con la pérdida de masa muscular y por tanto de fuerza, lo cual involucra la infiltración de grasa a cambio de musculo  comúnmente denominado sarcopenia. </w:t>
      </w:r>
    </w:p>
    <w:p w14:paraId="1A399DB5" w14:textId="77777777" w:rsidR="00AC02D4" w:rsidRDefault="00AC02D4" w:rsidP="00AC02D4">
      <w:pPr>
        <w:shd w:val="clear" w:color="auto" w:fill="F9F9F9"/>
        <w:spacing w:line="276" w:lineRule="auto"/>
        <w:jc w:val="both"/>
        <w:textAlignment w:val="baseline"/>
        <w:rPr>
          <w:rFonts w:eastAsia="Times New Roman"/>
          <w:sz w:val="24"/>
          <w:szCs w:val="24"/>
        </w:rPr>
      </w:pPr>
    </w:p>
    <w:p w14:paraId="2677646D" w14:textId="0BBFC04B" w:rsidR="00AC02D4" w:rsidRDefault="00ED184F" w:rsidP="00AC02D4">
      <w:pPr>
        <w:shd w:val="clear" w:color="auto" w:fill="F9F9F9"/>
        <w:spacing w:after="150" w:line="276" w:lineRule="auto"/>
        <w:jc w:val="both"/>
        <w:textAlignment w:val="baseline"/>
        <w:rPr>
          <w:rFonts w:eastAsia="Times New Roman"/>
          <w:sz w:val="24"/>
          <w:szCs w:val="24"/>
        </w:rPr>
      </w:pPr>
      <w:r w:rsidRPr="00F9523A">
        <w:rPr>
          <w:rFonts w:eastAsia="Times New Roman"/>
          <w:sz w:val="24"/>
          <w:szCs w:val="24"/>
        </w:rPr>
        <w:t xml:space="preserve">La sarcopenia representa un factor de riesgo de fragilidad, pérdida de independencia y discapacidad física, relacionándose con múltiples comorbilidades en ancianos como caídas, declive funcional, osteoporosis, alteración de la termorregulación e intolerancia a la glucosa e incluso es un predictor de discapacidad y </w:t>
      </w:r>
      <w:r w:rsidR="00737BF5" w:rsidRPr="00F9523A">
        <w:rPr>
          <w:rFonts w:eastAsia="Times New Roman"/>
          <w:sz w:val="24"/>
          <w:szCs w:val="24"/>
        </w:rPr>
        <w:t>mortalidad</w:t>
      </w:r>
      <w:r w:rsidRPr="00F9523A">
        <w:rPr>
          <w:rFonts w:eastAsia="Times New Roman"/>
          <w:sz w:val="24"/>
          <w:szCs w:val="24"/>
        </w:rPr>
        <w:t xml:space="preserve"> por todas las causas en avanzada edad.</w:t>
      </w:r>
    </w:p>
    <w:p w14:paraId="1DF759FC" w14:textId="275E23C0" w:rsidR="00ED184F" w:rsidRPr="00F9523A" w:rsidRDefault="00ED184F" w:rsidP="00F9523A">
      <w:pPr>
        <w:shd w:val="clear" w:color="auto" w:fill="F9F9F9"/>
        <w:spacing w:after="150" w:line="276" w:lineRule="auto"/>
        <w:jc w:val="both"/>
        <w:textAlignment w:val="baseline"/>
        <w:rPr>
          <w:rFonts w:eastAsia="Times New Roman"/>
          <w:sz w:val="24"/>
          <w:szCs w:val="24"/>
        </w:rPr>
      </w:pPr>
      <w:r w:rsidRPr="00F9523A">
        <w:rPr>
          <w:rFonts w:eastAsia="Times New Roman"/>
          <w:sz w:val="24"/>
          <w:szCs w:val="24"/>
        </w:rPr>
        <w:t xml:space="preserve">A su vez la falta de  movilidad  conlleva a mayor pérdida muscular, lo cual predice mayor discapacidad física y mortalidad,  que aumenta el declive en la calidad de vida, mayor soporte social y de cuidados de salud, por tanto aumento de los gastos económicos, por </w:t>
      </w:r>
      <w:r w:rsidR="00737BF5" w:rsidRPr="00F9523A">
        <w:rPr>
          <w:rFonts w:eastAsia="Times New Roman"/>
          <w:sz w:val="24"/>
          <w:szCs w:val="24"/>
        </w:rPr>
        <w:t>tanto</w:t>
      </w:r>
      <w:r w:rsidRPr="00F9523A">
        <w:rPr>
          <w:rFonts w:eastAsia="Times New Roman"/>
          <w:sz w:val="24"/>
          <w:szCs w:val="24"/>
        </w:rPr>
        <w:t xml:space="preserve"> la debilidad muscular y la discapacidad física en la edad avanzada, representan a la fecha una alta prioridad de salud pública.</w:t>
      </w:r>
    </w:p>
    <w:p w14:paraId="3543CE59" w14:textId="77777777" w:rsidR="00ED184F" w:rsidRDefault="00ED184F" w:rsidP="00ED184F">
      <w:pPr>
        <w:shd w:val="clear" w:color="auto" w:fill="F9F9F9"/>
        <w:spacing w:line="276" w:lineRule="auto"/>
        <w:textAlignment w:val="baseline"/>
        <w:rPr>
          <w:rFonts w:ascii="Roboto" w:eastAsia="Times New Roman" w:hAnsi="Roboto" w:cs="Times New Roman"/>
          <w:color w:val="939393"/>
          <w:sz w:val="21"/>
          <w:szCs w:val="21"/>
        </w:rPr>
      </w:pPr>
    </w:p>
    <w:tbl>
      <w:tblPr>
        <w:tblStyle w:val="Tabladecuadrcula4-nfasis1"/>
        <w:tblW w:w="6427" w:type="dxa"/>
        <w:jc w:val="center"/>
        <w:tblLayout w:type="fixed"/>
        <w:tblLook w:val="0000" w:firstRow="0" w:lastRow="0" w:firstColumn="0" w:lastColumn="0" w:noHBand="0" w:noVBand="0"/>
      </w:tblPr>
      <w:tblGrid>
        <w:gridCol w:w="867"/>
        <w:gridCol w:w="1575"/>
        <w:gridCol w:w="1161"/>
        <w:gridCol w:w="1412"/>
        <w:gridCol w:w="1365"/>
        <w:gridCol w:w="47"/>
      </w:tblGrid>
      <w:tr w:rsidR="00ED184F" w:rsidRPr="00526477" w14:paraId="44FE5E09" w14:textId="77777777" w:rsidTr="00A633E1">
        <w:trPr>
          <w:gridAfter w:val="1"/>
          <w:cnfStyle w:val="000000100000" w:firstRow="0" w:lastRow="0" w:firstColumn="0" w:lastColumn="0" w:oddVBand="0" w:evenVBand="0" w:oddHBand="1" w:evenHBand="0" w:firstRowFirstColumn="0" w:firstRowLastColumn="0" w:lastRowFirstColumn="0" w:lastRowLastColumn="0"/>
          <w:wAfter w:w="47" w:type="dxa"/>
          <w:trHeight w:val="269"/>
          <w:jc w:val="center"/>
        </w:trPr>
        <w:tc>
          <w:tcPr>
            <w:cnfStyle w:val="000010000000" w:firstRow="0" w:lastRow="0" w:firstColumn="0" w:lastColumn="0" w:oddVBand="1" w:evenVBand="0" w:oddHBand="0" w:evenHBand="0" w:firstRowFirstColumn="0" w:firstRowLastColumn="0" w:lastRowFirstColumn="0" w:lastRowLastColumn="0"/>
            <w:tcW w:w="6380" w:type="dxa"/>
            <w:gridSpan w:val="5"/>
          </w:tcPr>
          <w:p w14:paraId="2F149E01" w14:textId="77777777" w:rsidR="00ED184F" w:rsidRPr="00526477" w:rsidRDefault="00ED184F" w:rsidP="009D79C7">
            <w:pPr>
              <w:adjustRightInd w:val="0"/>
              <w:spacing w:line="276" w:lineRule="auto"/>
              <w:ind w:left="60" w:right="60"/>
              <w:jc w:val="center"/>
              <w:rPr>
                <w:color w:val="000000"/>
                <w:sz w:val="16"/>
                <w:szCs w:val="16"/>
              </w:rPr>
            </w:pPr>
            <w:r w:rsidRPr="00526477">
              <w:rPr>
                <w:b/>
                <w:bCs/>
                <w:color w:val="000000"/>
                <w:sz w:val="16"/>
                <w:szCs w:val="16"/>
              </w:rPr>
              <w:t>Dolor articular</w:t>
            </w:r>
          </w:p>
        </w:tc>
      </w:tr>
      <w:tr w:rsidR="00ED184F" w:rsidRPr="00526477" w14:paraId="67BC4657" w14:textId="77777777" w:rsidTr="00A633E1">
        <w:trPr>
          <w:trHeight w:val="540"/>
          <w:jc w:val="center"/>
        </w:trPr>
        <w:tc>
          <w:tcPr>
            <w:cnfStyle w:val="000010000000" w:firstRow="0" w:lastRow="0" w:firstColumn="0" w:lastColumn="0" w:oddVBand="1" w:evenVBand="0" w:oddHBand="0" w:evenHBand="0" w:firstRowFirstColumn="0" w:firstRowLastColumn="0" w:lastRowFirstColumn="0" w:lastRowLastColumn="0"/>
            <w:tcW w:w="2442" w:type="dxa"/>
            <w:gridSpan w:val="2"/>
          </w:tcPr>
          <w:p w14:paraId="6D6A58A8" w14:textId="77777777" w:rsidR="00ED184F" w:rsidRPr="00526477" w:rsidRDefault="00ED184F" w:rsidP="009D79C7">
            <w:pPr>
              <w:adjustRightInd w:val="0"/>
              <w:spacing w:line="276" w:lineRule="auto"/>
              <w:ind w:left="60" w:right="60"/>
              <w:rPr>
                <w:color w:val="000000"/>
                <w:sz w:val="16"/>
                <w:szCs w:val="16"/>
              </w:rPr>
            </w:pPr>
          </w:p>
        </w:tc>
        <w:tc>
          <w:tcPr>
            <w:tcW w:w="1161" w:type="dxa"/>
          </w:tcPr>
          <w:p w14:paraId="23D8199F" w14:textId="77777777" w:rsidR="00ED184F" w:rsidRPr="00526477" w:rsidRDefault="00ED184F" w:rsidP="009D79C7">
            <w:pPr>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412" w:type="dxa"/>
          </w:tcPr>
          <w:p w14:paraId="345BB484" w14:textId="77777777" w:rsidR="00ED184F" w:rsidRPr="00526477" w:rsidRDefault="00ED184F" w:rsidP="009D79C7">
            <w:pPr>
              <w:adjustRightInd w:val="0"/>
              <w:spacing w:line="276" w:lineRule="auto"/>
              <w:ind w:left="60" w:right="60"/>
              <w:jc w:val="center"/>
              <w:rPr>
                <w:color w:val="000000"/>
                <w:sz w:val="16"/>
                <w:szCs w:val="16"/>
              </w:rPr>
            </w:pPr>
            <w:r w:rsidRPr="00526477">
              <w:rPr>
                <w:color w:val="000000"/>
                <w:sz w:val="16"/>
                <w:szCs w:val="16"/>
              </w:rPr>
              <w:t>Porcentaje válido</w:t>
            </w:r>
          </w:p>
        </w:tc>
        <w:tc>
          <w:tcPr>
            <w:tcW w:w="1412" w:type="dxa"/>
            <w:gridSpan w:val="2"/>
          </w:tcPr>
          <w:p w14:paraId="3D28F7EE" w14:textId="77777777" w:rsidR="00ED184F" w:rsidRPr="00526477" w:rsidRDefault="00ED184F" w:rsidP="009D79C7">
            <w:pPr>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Porcentaje acumulado</w:t>
            </w:r>
          </w:p>
        </w:tc>
      </w:tr>
      <w:tr w:rsidR="00ED184F" w:rsidRPr="00526477" w14:paraId="0DD308F0" w14:textId="77777777" w:rsidTr="00A633E1">
        <w:trPr>
          <w:cnfStyle w:val="000000100000" w:firstRow="0" w:lastRow="0" w:firstColumn="0" w:lastColumn="0" w:oddVBand="0" w:evenVBand="0" w:oddHBand="1" w:evenHBand="0" w:firstRowFirstColumn="0" w:firstRowLastColumn="0" w:lastRowFirstColumn="0" w:lastRowLastColumn="0"/>
          <w:trHeight w:val="269"/>
          <w:jc w:val="center"/>
        </w:trPr>
        <w:tc>
          <w:tcPr>
            <w:cnfStyle w:val="000010000000" w:firstRow="0" w:lastRow="0" w:firstColumn="0" w:lastColumn="0" w:oddVBand="1" w:evenVBand="0" w:oddHBand="0" w:evenHBand="0" w:firstRowFirstColumn="0" w:firstRowLastColumn="0" w:lastRowFirstColumn="0" w:lastRowLastColumn="0"/>
            <w:tcW w:w="867" w:type="dxa"/>
            <w:vMerge w:val="restart"/>
          </w:tcPr>
          <w:p w14:paraId="3CE3727D" w14:textId="77777777" w:rsidR="00ED184F" w:rsidRPr="00526477" w:rsidRDefault="00ED184F" w:rsidP="009D79C7">
            <w:pPr>
              <w:adjustRightInd w:val="0"/>
              <w:spacing w:line="276" w:lineRule="auto"/>
              <w:ind w:left="60" w:right="60"/>
              <w:rPr>
                <w:color w:val="000000"/>
                <w:sz w:val="16"/>
                <w:szCs w:val="16"/>
              </w:rPr>
            </w:pPr>
            <w:r w:rsidRPr="00526477">
              <w:rPr>
                <w:color w:val="000000"/>
                <w:sz w:val="16"/>
                <w:szCs w:val="16"/>
              </w:rPr>
              <w:t>Válidos</w:t>
            </w:r>
          </w:p>
        </w:tc>
        <w:tc>
          <w:tcPr>
            <w:tcW w:w="1575" w:type="dxa"/>
          </w:tcPr>
          <w:p w14:paraId="7CABFB0D" w14:textId="77777777" w:rsidR="00ED184F" w:rsidRPr="00526477" w:rsidRDefault="00ED184F" w:rsidP="009D79C7">
            <w:pPr>
              <w:adjustRightInd w:val="0"/>
              <w:spacing w:line="276" w:lineRule="auto"/>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No</w:t>
            </w:r>
          </w:p>
        </w:tc>
        <w:tc>
          <w:tcPr>
            <w:cnfStyle w:val="000010000000" w:firstRow="0" w:lastRow="0" w:firstColumn="0" w:lastColumn="0" w:oddVBand="1" w:evenVBand="0" w:oddHBand="0" w:evenHBand="0" w:firstRowFirstColumn="0" w:firstRowLastColumn="0" w:lastRowFirstColumn="0" w:lastRowLastColumn="0"/>
            <w:tcW w:w="1161" w:type="dxa"/>
          </w:tcPr>
          <w:p w14:paraId="6CCB1329" w14:textId="77777777" w:rsidR="00ED184F" w:rsidRPr="00526477" w:rsidRDefault="00ED184F" w:rsidP="009D79C7">
            <w:pPr>
              <w:adjustRightInd w:val="0"/>
              <w:spacing w:line="276" w:lineRule="auto"/>
              <w:ind w:left="60" w:right="60"/>
              <w:jc w:val="right"/>
              <w:rPr>
                <w:color w:val="000000"/>
                <w:sz w:val="16"/>
                <w:szCs w:val="16"/>
              </w:rPr>
            </w:pPr>
            <w:r w:rsidRPr="00526477">
              <w:rPr>
                <w:color w:val="000000"/>
                <w:sz w:val="16"/>
                <w:szCs w:val="16"/>
              </w:rPr>
              <w:t>14</w:t>
            </w:r>
          </w:p>
        </w:tc>
        <w:tc>
          <w:tcPr>
            <w:tcW w:w="1412" w:type="dxa"/>
          </w:tcPr>
          <w:p w14:paraId="45AB0C66" w14:textId="77777777" w:rsidR="00ED184F" w:rsidRPr="00526477" w:rsidRDefault="00ED184F" w:rsidP="009D79C7">
            <w:pPr>
              <w:adjustRightInd w:val="0"/>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14,0</w:t>
            </w:r>
          </w:p>
        </w:tc>
        <w:tc>
          <w:tcPr>
            <w:cnfStyle w:val="000010000000" w:firstRow="0" w:lastRow="0" w:firstColumn="0" w:lastColumn="0" w:oddVBand="1" w:evenVBand="0" w:oddHBand="0" w:evenHBand="0" w:firstRowFirstColumn="0" w:firstRowLastColumn="0" w:lastRowFirstColumn="0" w:lastRowLastColumn="0"/>
            <w:tcW w:w="1412" w:type="dxa"/>
            <w:gridSpan w:val="2"/>
          </w:tcPr>
          <w:p w14:paraId="4E076C50" w14:textId="77777777" w:rsidR="00ED184F" w:rsidRPr="00526477" w:rsidRDefault="00ED184F" w:rsidP="009D79C7">
            <w:pPr>
              <w:adjustRightInd w:val="0"/>
              <w:spacing w:line="276" w:lineRule="auto"/>
              <w:ind w:left="60" w:right="60"/>
              <w:jc w:val="right"/>
              <w:rPr>
                <w:color w:val="000000"/>
                <w:sz w:val="16"/>
                <w:szCs w:val="16"/>
              </w:rPr>
            </w:pPr>
            <w:r w:rsidRPr="00526477">
              <w:rPr>
                <w:color w:val="000000"/>
                <w:sz w:val="16"/>
                <w:szCs w:val="16"/>
              </w:rPr>
              <w:t>14,0</w:t>
            </w:r>
          </w:p>
        </w:tc>
      </w:tr>
      <w:tr w:rsidR="00ED184F" w:rsidRPr="00526477" w14:paraId="7906BC42" w14:textId="77777777" w:rsidTr="00A633E1">
        <w:trPr>
          <w:trHeight w:val="269"/>
          <w:jc w:val="center"/>
        </w:trPr>
        <w:tc>
          <w:tcPr>
            <w:cnfStyle w:val="000010000000" w:firstRow="0" w:lastRow="0" w:firstColumn="0" w:lastColumn="0" w:oddVBand="1" w:evenVBand="0" w:oddHBand="0" w:evenHBand="0" w:firstRowFirstColumn="0" w:firstRowLastColumn="0" w:lastRowFirstColumn="0" w:lastRowLastColumn="0"/>
            <w:tcW w:w="867" w:type="dxa"/>
            <w:vMerge/>
          </w:tcPr>
          <w:p w14:paraId="740AAACA" w14:textId="77777777" w:rsidR="00ED184F" w:rsidRPr="00526477" w:rsidRDefault="00ED184F" w:rsidP="009D79C7">
            <w:pPr>
              <w:adjustRightInd w:val="0"/>
              <w:spacing w:line="276" w:lineRule="auto"/>
              <w:rPr>
                <w:color w:val="000000"/>
                <w:sz w:val="16"/>
                <w:szCs w:val="16"/>
              </w:rPr>
            </w:pPr>
          </w:p>
        </w:tc>
        <w:tc>
          <w:tcPr>
            <w:tcW w:w="1575" w:type="dxa"/>
          </w:tcPr>
          <w:p w14:paraId="5846EBC9" w14:textId="77777777" w:rsidR="00ED184F" w:rsidRPr="00526477" w:rsidRDefault="00ED184F" w:rsidP="009D79C7">
            <w:pPr>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ocasionalmente</w:t>
            </w:r>
          </w:p>
        </w:tc>
        <w:tc>
          <w:tcPr>
            <w:cnfStyle w:val="000010000000" w:firstRow="0" w:lastRow="0" w:firstColumn="0" w:lastColumn="0" w:oddVBand="1" w:evenVBand="0" w:oddHBand="0" w:evenHBand="0" w:firstRowFirstColumn="0" w:firstRowLastColumn="0" w:lastRowFirstColumn="0" w:lastRowLastColumn="0"/>
            <w:tcW w:w="1161" w:type="dxa"/>
          </w:tcPr>
          <w:p w14:paraId="33D06725" w14:textId="77777777" w:rsidR="00ED184F" w:rsidRPr="00526477" w:rsidRDefault="00ED184F" w:rsidP="009D79C7">
            <w:pPr>
              <w:adjustRightInd w:val="0"/>
              <w:spacing w:line="276" w:lineRule="auto"/>
              <w:ind w:left="60" w:right="60"/>
              <w:jc w:val="right"/>
              <w:rPr>
                <w:color w:val="000000"/>
                <w:sz w:val="16"/>
                <w:szCs w:val="16"/>
              </w:rPr>
            </w:pPr>
            <w:r w:rsidRPr="00526477">
              <w:rPr>
                <w:color w:val="000000"/>
                <w:sz w:val="16"/>
                <w:szCs w:val="16"/>
              </w:rPr>
              <w:t>36</w:t>
            </w:r>
          </w:p>
        </w:tc>
        <w:tc>
          <w:tcPr>
            <w:tcW w:w="1412" w:type="dxa"/>
          </w:tcPr>
          <w:p w14:paraId="5D11CA36" w14:textId="77777777" w:rsidR="00ED184F" w:rsidRPr="00526477" w:rsidRDefault="00ED184F" w:rsidP="009D79C7">
            <w:pPr>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36,0</w:t>
            </w:r>
          </w:p>
        </w:tc>
        <w:tc>
          <w:tcPr>
            <w:cnfStyle w:val="000010000000" w:firstRow="0" w:lastRow="0" w:firstColumn="0" w:lastColumn="0" w:oddVBand="1" w:evenVBand="0" w:oddHBand="0" w:evenHBand="0" w:firstRowFirstColumn="0" w:firstRowLastColumn="0" w:lastRowFirstColumn="0" w:lastRowLastColumn="0"/>
            <w:tcW w:w="1412" w:type="dxa"/>
            <w:gridSpan w:val="2"/>
          </w:tcPr>
          <w:p w14:paraId="0E87564F" w14:textId="77777777" w:rsidR="00ED184F" w:rsidRPr="00526477" w:rsidRDefault="00ED184F" w:rsidP="009D79C7">
            <w:pPr>
              <w:adjustRightInd w:val="0"/>
              <w:spacing w:line="276" w:lineRule="auto"/>
              <w:ind w:left="60" w:right="60"/>
              <w:jc w:val="right"/>
              <w:rPr>
                <w:color w:val="000000"/>
                <w:sz w:val="16"/>
                <w:szCs w:val="16"/>
              </w:rPr>
            </w:pPr>
            <w:r w:rsidRPr="00526477">
              <w:rPr>
                <w:color w:val="000000"/>
                <w:sz w:val="16"/>
                <w:szCs w:val="16"/>
              </w:rPr>
              <w:t>50,0</w:t>
            </w:r>
          </w:p>
        </w:tc>
      </w:tr>
      <w:tr w:rsidR="00ED184F" w:rsidRPr="00526477" w14:paraId="703FA373" w14:textId="77777777" w:rsidTr="00A633E1">
        <w:trPr>
          <w:cnfStyle w:val="000000100000" w:firstRow="0" w:lastRow="0" w:firstColumn="0" w:lastColumn="0" w:oddVBand="0" w:evenVBand="0" w:oddHBand="1" w:evenHBand="0" w:firstRowFirstColumn="0" w:firstRowLastColumn="0" w:lastRowFirstColumn="0" w:lastRowLastColumn="0"/>
          <w:trHeight w:val="282"/>
          <w:jc w:val="center"/>
        </w:trPr>
        <w:tc>
          <w:tcPr>
            <w:cnfStyle w:val="000010000000" w:firstRow="0" w:lastRow="0" w:firstColumn="0" w:lastColumn="0" w:oddVBand="1" w:evenVBand="0" w:oddHBand="0" w:evenHBand="0" w:firstRowFirstColumn="0" w:firstRowLastColumn="0" w:lastRowFirstColumn="0" w:lastRowLastColumn="0"/>
            <w:tcW w:w="867" w:type="dxa"/>
            <w:vMerge/>
          </w:tcPr>
          <w:p w14:paraId="12712C96" w14:textId="77777777" w:rsidR="00ED184F" w:rsidRPr="00526477" w:rsidRDefault="00ED184F" w:rsidP="009D79C7">
            <w:pPr>
              <w:adjustRightInd w:val="0"/>
              <w:spacing w:line="276" w:lineRule="auto"/>
              <w:rPr>
                <w:color w:val="000000"/>
                <w:sz w:val="16"/>
                <w:szCs w:val="16"/>
              </w:rPr>
            </w:pPr>
          </w:p>
        </w:tc>
        <w:tc>
          <w:tcPr>
            <w:tcW w:w="1575" w:type="dxa"/>
          </w:tcPr>
          <w:p w14:paraId="1AC82CAB" w14:textId="77777777" w:rsidR="00ED184F" w:rsidRPr="00526477" w:rsidRDefault="00ED184F" w:rsidP="009D79C7">
            <w:pPr>
              <w:adjustRightInd w:val="0"/>
              <w:spacing w:line="276" w:lineRule="auto"/>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con frecuencia</w:t>
            </w:r>
          </w:p>
        </w:tc>
        <w:tc>
          <w:tcPr>
            <w:cnfStyle w:val="000010000000" w:firstRow="0" w:lastRow="0" w:firstColumn="0" w:lastColumn="0" w:oddVBand="1" w:evenVBand="0" w:oddHBand="0" w:evenHBand="0" w:firstRowFirstColumn="0" w:firstRowLastColumn="0" w:lastRowFirstColumn="0" w:lastRowLastColumn="0"/>
            <w:tcW w:w="1161" w:type="dxa"/>
          </w:tcPr>
          <w:p w14:paraId="0C665C1D" w14:textId="77777777" w:rsidR="00ED184F" w:rsidRPr="00526477" w:rsidRDefault="00ED184F" w:rsidP="009D79C7">
            <w:pPr>
              <w:adjustRightInd w:val="0"/>
              <w:spacing w:line="276" w:lineRule="auto"/>
              <w:ind w:left="60" w:right="60"/>
              <w:jc w:val="right"/>
              <w:rPr>
                <w:color w:val="000000"/>
                <w:sz w:val="16"/>
                <w:szCs w:val="16"/>
              </w:rPr>
            </w:pPr>
            <w:r w:rsidRPr="00526477">
              <w:rPr>
                <w:color w:val="000000"/>
                <w:sz w:val="16"/>
                <w:szCs w:val="16"/>
              </w:rPr>
              <w:t>31</w:t>
            </w:r>
          </w:p>
        </w:tc>
        <w:tc>
          <w:tcPr>
            <w:tcW w:w="1412" w:type="dxa"/>
          </w:tcPr>
          <w:p w14:paraId="4DE87CA8" w14:textId="77777777" w:rsidR="00ED184F" w:rsidRPr="00526477" w:rsidRDefault="00ED184F" w:rsidP="009D79C7">
            <w:pPr>
              <w:adjustRightInd w:val="0"/>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31,0</w:t>
            </w:r>
          </w:p>
        </w:tc>
        <w:tc>
          <w:tcPr>
            <w:cnfStyle w:val="000010000000" w:firstRow="0" w:lastRow="0" w:firstColumn="0" w:lastColumn="0" w:oddVBand="1" w:evenVBand="0" w:oddHBand="0" w:evenHBand="0" w:firstRowFirstColumn="0" w:firstRowLastColumn="0" w:lastRowFirstColumn="0" w:lastRowLastColumn="0"/>
            <w:tcW w:w="1412" w:type="dxa"/>
            <w:gridSpan w:val="2"/>
          </w:tcPr>
          <w:p w14:paraId="6B0314BE" w14:textId="77777777" w:rsidR="00ED184F" w:rsidRPr="00526477" w:rsidRDefault="00ED184F" w:rsidP="009D79C7">
            <w:pPr>
              <w:adjustRightInd w:val="0"/>
              <w:spacing w:line="276" w:lineRule="auto"/>
              <w:ind w:left="60" w:right="60"/>
              <w:jc w:val="right"/>
              <w:rPr>
                <w:color w:val="000000"/>
                <w:sz w:val="16"/>
                <w:szCs w:val="16"/>
              </w:rPr>
            </w:pPr>
            <w:r w:rsidRPr="00526477">
              <w:rPr>
                <w:color w:val="000000"/>
                <w:sz w:val="16"/>
                <w:szCs w:val="16"/>
              </w:rPr>
              <w:t>81,0</w:t>
            </w:r>
          </w:p>
        </w:tc>
      </w:tr>
      <w:tr w:rsidR="00ED184F" w:rsidRPr="00526477" w14:paraId="5E129F0E" w14:textId="77777777" w:rsidTr="00A633E1">
        <w:trPr>
          <w:trHeight w:val="282"/>
          <w:jc w:val="center"/>
        </w:trPr>
        <w:tc>
          <w:tcPr>
            <w:cnfStyle w:val="000010000000" w:firstRow="0" w:lastRow="0" w:firstColumn="0" w:lastColumn="0" w:oddVBand="1" w:evenVBand="0" w:oddHBand="0" w:evenHBand="0" w:firstRowFirstColumn="0" w:firstRowLastColumn="0" w:lastRowFirstColumn="0" w:lastRowLastColumn="0"/>
            <w:tcW w:w="867" w:type="dxa"/>
            <w:vMerge/>
          </w:tcPr>
          <w:p w14:paraId="546E584E" w14:textId="77777777" w:rsidR="00ED184F" w:rsidRPr="00526477" w:rsidRDefault="00ED184F" w:rsidP="009D79C7">
            <w:pPr>
              <w:adjustRightInd w:val="0"/>
              <w:spacing w:line="276" w:lineRule="auto"/>
              <w:rPr>
                <w:color w:val="000000"/>
                <w:sz w:val="16"/>
                <w:szCs w:val="16"/>
              </w:rPr>
            </w:pPr>
          </w:p>
        </w:tc>
        <w:tc>
          <w:tcPr>
            <w:tcW w:w="1575" w:type="dxa"/>
          </w:tcPr>
          <w:p w14:paraId="283E86F9" w14:textId="77777777" w:rsidR="00ED184F" w:rsidRPr="00526477" w:rsidRDefault="00ED184F" w:rsidP="009D79C7">
            <w:pPr>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continuamente</w:t>
            </w:r>
          </w:p>
        </w:tc>
        <w:tc>
          <w:tcPr>
            <w:cnfStyle w:val="000010000000" w:firstRow="0" w:lastRow="0" w:firstColumn="0" w:lastColumn="0" w:oddVBand="1" w:evenVBand="0" w:oddHBand="0" w:evenHBand="0" w:firstRowFirstColumn="0" w:firstRowLastColumn="0" w:lastRowFirstColumn="0" w:lastRowLastColumn="0"/>
            <w:tcW w:w="1161" w:type="dxa"/>
          </w:tcPr>
          <w:p w14:paraId="01CCC1BF" w14:textId="77777777" w:rsidR="00ED184F" w:rsidRPr="00526477" w:rsidRDefault="00ED184F" w:rsidP="009D79C7">
            <w:pPr>
              <w:adjustRightInd w:val="0"/>
              <w:spacing w:line="276" w:lineRule="auto"/>
              <w:ind w:left="60" w:right="60"/>
              <w:jc w:val="right"/>
              <w:rPr>
                <w:color w:val="000000"/>
                <w:sz w:val="16"/>
                <w:szCs w:val="16"/>
              </w:rPr>
            </w:pPr>
            <w:r w:rsidRPr="00526477">
              <w:rPr>
                <w:color w:val="000000"/>
                <w:sz w:val="16"/>
                <w:szCs w:val="16"/>
              </w:rPr>
              <w:t>19</w:t>
            </w:r>
          </w:p>
        </w:tc>
        <w:tc>
          <w:tcPr>
            <w:tcW w:w="1412" w:type="dxa"/>
          </w:tcPr>
          <w:p w14:paraId="27317436" w14:textId="77777777" w:rsidR="00ED184F" w:rsidRPr="00526477" w:rsidRDefault="00ED184F" w:rsidP="009D79C7">
            <w:pPr>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6477">
              <w:rPr>
                <w:color w:val="000000"/>
                <w:sz w:val="16"/>
                <w:szCs w:val="16"/>
              </w:rPr>
              <w:t>19,0</w:t>
            </w:r>
          </w:p>
        </w:tc>
        <w:tc>
          <w:tcPr>
            <w:cnfStyle w:val="000010000000" w:firstRow="0" w:lastRow="0" w:firstColumn="0" w:lastColumn="0" w:oddVBand="1" w:evenVBand="0" w:oddHBand="0" w:evenHBand="0" w:firstRowFirstColumn="0" w:firstRowLastColumn="0" w:lastRowFirstColumn="0" w:lastRowLastColumn="0"/>
            <w:tcW w:w="1412" w:type="dxa"/>
            <w:gridSpan w:val="2"/>
          </w:tcPr>
          <w:p w14:paraId="2F43FB76" w14:textId="77777777" w:rsidR="00ED184F" w:rsidRPr="00526477" w:rsidRDefault="00ED184F" w:rsidP="009D79C7">
            <w:pPr>
              <w:adjustRightInd w:val="0"/>
              <w:spacing w:line="276" w:lineRule="auto"/>
              <w:ind w:left="60" w:right="60"/>
              <w:jc w:val="right"/>
              <w:rPr>
                <w:color w:val="000000"/>
                <w:sz w:val="16"/>
                <w:szCs w:val="16"/>
              </w:rPr>
            </w:pPr>
            <w:r w:rsidRPr="00526477">
              <w:rPr>
                <w:color w:val="000000"/>
                <w:sz w:val="16"/>
                <w:szCs w:val="16"/>
              </w:rPr>
              <w:t>100,0</w:t>
            </w:r>
          </w:p>
        </w:tc>
      </w:tr>
      <w:tr w:rsidR="00ED184F" w:rsidRPr="00526477" w14:paraId="104DD5D9" w14:textId="77777777" w:rsidTr="00A633E1">
        <w:trPr>
          <w:cnfStyle w:val="000000100000" w:firstRow="0" w:lastRow="0" w:firstColumn="0" w:lastColumn="0" w:oddVBand="0" w:evenVBand="0" w:oddHBand="1" w:evenHBand="0" w:firstRowFirstColumn="0" w:firstRowLastColumn="0" w:lastRowFirstColumn="0" w:lastRowLastColumn="0"/>
          <w:trHeight w:val="269"/>
          <w:jc w:val="center"/>
        </w:trPr>
        <w:tc>
          <w:tcPr>
            <w:cnfStyle w:val="000010000000" w:firstRow="0" w:lastRow="0" w:firstColumn="0" w:lastColumn="0" w:oddVBand="1" w:evenVBand="0" w:oddHBand="0" w:evenHBand="0" w:firstRowFirstColumn="0" w:firstRowLastColumn="0" w:lastRowFirstColumn="0" w:lastRowLastColumn="0"/>
            <w:tcW w:w="867" w:type="dxa"/>
            <w:vMerge/>
          </w:tcPr>
          <w:p w14:paraId="0B6CB6FA" w14:textId="77777777" w:rsidR="00ED184F" w:rsidRPr="00526477" w:rsidRDefault="00ED184F" w:rsidP="009D79C7">
            <w:pPr>
              <w:adjustRightInd w:val="0"/>
              <w:spacing w:line="276" w:lineRule="auto"/>
              <w:rPr>
                <w:color w:val="000000"/>
                <w:sz w:val="16"/>
                <w:szCs w:val="16"/>
              </w:rPr>
            </w:pPr>
          </w:p>
        </w:tc>
        <w:tc>
          <w:tcPr>
            <w:tcW w:w="1575" w:type="dxa"/>
          </w:tcPr>
          <w:p w14:paraId="64B454F5" w14:textId="77777777" w:rsidR="00ED184F" w:rsidRPr="00526477" w:rsidRDefault="00ED184F" w:rsidP="009D79C7">
            <w:pPr>
              <w:adjustRightInd w:val="0"/>
              <w:spacing w:line="276" w:lineRule="auto"/>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161" w:type="dxa"/>
          </w:tcPr>
          <w:p w14:paraId="752C276C" w14:textId="77777777" w:rsidR="00ED184F" w:rsidRPr="00526477" w:rsidRDefault="00ED184F" w:rsidP="009D79C7">
            <w:pPr>
              <w:adjustRightInd w:val="0"/>
              <w:spacing w:line="276" w:lineRule="auto"/>
              <w:ind w:left="60" w:right="60"/>
              <w:jc w:val="right"/>
              <w:rPr>
                <w:color w:val="000000"/>
                <w:sz w:val="16"/>
                <w:szCs w:val="16"/>
              </w:rPr>
            </w:pPr>
            <w:r w:rsidRPr="00526477">
              <w:rPr>
                <w:color w:val="000000"/>
                <w:sz w:val="16"/>
                <w:szCs w:val="16"/>
              </w:rPr>
              <w:t>100</w:t>
            </w:r>
          </w:p>
        </w:tc>
        <w:tc>
          <w:tcPr>
            <w:tcW w:w="1412" w:type="dxa"/>
          </w:tcPr>
          <w:p w14:paraId="39F15412" w14:textId="77777777" w:rsidR="00ED184F" w:rsidRPr="00526477" w:rsidRDefault="00ED184F" w:rsidP="009D79C7">
            <w:pPr>
              <w:adjustRightInd w:val="0"/>
              <w:spacing w:line="276" w:lineRule="auto"/>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6477">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412" w:type="dxa"/>
            <w:gridSpan w:val="2"/>
          </w:tcPr>
          <w:p w14:paraId="7A32F780" w14:textId="77777777" w:rsidR="00ED184F" w:rsidRPr="00526477" w:rsidRDefault="00ED184F" w:rsidP="009D79C7">
            <w:pPr>
              <w:adjustRightInd w:val="0"/>
              <w:spacing w:line="276" w:lineRule="auto"/>
              <w:rPr>
                <w:sz w:val="16"/>
                <w:szCs w:val="16"/>
              </w:rPr>
            </w:pPr>
          </w:p>
        </w:tc>
      </w:tr>
    </w:tbl>
    <w:p w14:paraId="1511B27D" w14:textId="77777777" w:rsidR="00ED184F" w:rsidRDefault="00ED184F" w:rsidP="00ED184F">
      <w:pPr>
        <w:spacing w:line="276" w:lineRule="auto"/>
        <w:rPr>
          <w:sz w:val="16"/>
          <w:szCs w:val="16"/>
        </w:rPr>
      </w:pPr>
      <w:r w:rsidRPr="00526477">
        <w:rPr>
          <w:sz w:val="16"/>
          <w:szCs w:val="16"/>
        </w:rPr>
        <w:t>Fuente. La presente investigación. 2019.</w:t>
      </w:r>
    </w:p>
    <w:p w14:paraId="62F911EA" w14:textId="77777777" w:rsidR="00ED184F" w:rsidRDefault="00ED184F" w:rsidP="00ED184F">
      <w:pPr>
        <w:spacing w:line="276" w:lineRule="auto"/>
        <w:rPr>
          <w:sz w:val="16"/>
          <w:szCs w:val="16"/>
        </w:rPr>
      </w:pPr>
    </w:p>
    <w:p w14:paraId="08313A2B" w14:textId="77777777" w:rsidR="00ED184F" w:rsidRPr="00526477" w:rsidRDefault="00ED184F" w:rsidP="00ED184F">
      <w:pPr>
        <w:spacing w:line="276" w:lineRule="auto"/>
        <w:rPr>
          <w:sz w:val="16"/>
          <w:szCs w:val="16"/>
        </w:rPr>
      </w:pPr>
    </w:p>
    <w:p w14:paraId="63913645" w14:textId="77777777" w:rsidR="00ED184F" w:rsidRPr="00A633E1" w:rsidRDefault="00ED184F" w:rsidP="00A633E1">
      <w:pPr>
        <w:adjustRightInd w:val="0"/>
        <w:spacing w:line="276" w:lineRule="auto"/>
        <w:jc w:val="both"/>
        <w:rPr>
          <w:sz w:val="24"/>
          <w:szCs w:val="24"/>
        </w:rPr>
      </w:pPr>
      <w:r w:rsidRPr="00A633E1">
        <w:rPr>
          <w:sz w:val="24"/>
          <w:szCs w:val="24"/>
        </w:rPr>
        <w:t xml:space="preserve">Finalmente, el dolor articular es uno de los síntomas de mayor prevalencia en la población, con un total de 86 adultos mayores que lo padecen y de estos 19 lo viven de forma continua, frente a esto es importante considerar que el dolor puede cambiar debido a las consecuencias no solo el comportamiento individual sino social del abuelo; </w:t>
      </w:r>
      <w:r w:rsidRPr="00A633E1">
        <w:rPr>
          <w:rFonts w:eastAsia="Times New Roman"/>
          <w:sz w:val="24"/>
          <w:szCs w:val="24"/>
        </w:rPr>
        <w:t xml:space="preserve">debido a que promueve la aparición de </w:t>
      </w:r>
      <w:r w:rsidRPr="00A633E1">
        <w:rPr>
          <w:sz w:val="24"/>
          <w:szCs w:val="24"/>
        </w:rPr>
        <w:t xml:space="preserve">depresión, ansiedad, desnutrición, deterioro cognitivo, alteraciones en el ciclo sueño-vigilia, alteraciones funcionales, disminución de la socialización y actividades de ocio. Esto a su vez también lleva a un aumento de los costos sanitarios y una reducción sustancial en la calidad de vida. </w:t>
      </w:r>
    </w:p>
    <w:p w14:paraId="54DBED2D" w14:textId="77777777" w:rsidR="00ED184F" w:rsidRPr="00A633E1" w:rsidRDefault="00ED184F" w:rsidP="00A633E1">
      <w:pPr>
        <w:adjustRightInd w:val="0"/>
        <w:spacing w:line="276" w:lineRule="auto"/>
        <w:jc w:val="both"/>
        <w:rPr>
          <w:sz w:val="24"/>
          <w:szCs w:val="24"/>
        </w:rPr>
      </w:pPr>
      <w:r w:rsidRPr="00A633E1">
        <w:rPr>
          <w:sz w:val="24"/>
          <w:szCs w:val="24"/>
        </w:rPr>
        <w:lastRenderedPageBreak/>
        <w:t xml:space="preserve">Los cambios musculo esqueléticos que sufre en adulto mayor durante su proceso, como se mencionó anteriormente generan alteración de la masa muscular y aumento de la osteoporosis y osteopenia, aparición de osteoartritis y artritis reumatoide; lo cual es  una patología discapacitantes por el dolor y las limitaciones que conllevan, por ello es necesario ampliar la atención a la presencia de tales síntomas para lograr una atención oportuna que mejore las condiciones del anciano y además eviten aumento de costos en salud. </w:t>
      </w:r>
    </w:p>
    <w:p w14:paraId="1426B7B5" w14:textId="77777777" w:rsidR="00ED184F" w:rsidRPr="00526477" w:rsidRDefault="00ED184F" w:rsidP="00ED184F">
      <w:pPr>
        <w:tabs>
          <w:tab w:val="left" w:pos="3870"/>
        </w:tabs>
        <w:spacing w:line="276" w:lineRule="auto"/>
        <w:rPr>
          <w:szCs w:val="24"/>
        </w:rPr>
      </w:pPr>
    </w:p>
    <w:p w14:paraId="2C6264DC" w14:textId="77777777" w:rsidR="00ED184F" w:rsidRDefault="00ED184F" w:rsidP="00ED184F">
      <w:pPr>
        <w:spacing w:line="276" w:lineRule="auto"/>
        <w:jc w:val="center"/>
        <w:rPr>
          <w:b/>
          <w:bCs/>
          <w:color w:val="000000"/>
          <w:szCs w:val="24"/>
        </w:rPr>
      </w:pPr>
      <w:r>
        <w:rPr>
          <w:b/>
          <w:szCs w:val="24"/>
        </w:rPr>
        <w:t>Tabla 20</w:t>
      </w:r>
      <w:r w:rsidRPr="00526477">
        <w:rPr>
          <w:b/>
          <w:szCs w:val="24"/>
        </w:rPr>
        <w:t xml:space="preserve">. </w:t>
      </w:r>
      <w:r w:rsidRPr="00526477">
        <w:rPr>
          <w:b/>
          <w:bCs/>
          <w:color w:val="000000"/>
          <w:szCs w:val="24"/>
        </w:rPr>
        <w:t>Consumo de medicamentos formulados</w:t>
      </w:r>
    </w:p>
    <w:p w14:paraId="55C4180C" w14:textId="77777777" w:rsidR="00ED184F" w:rsidRPr="00526477" w:rsidRDefault="00ED184F" w:rsidP="00ED184F">
      <w:pPr>
        <w:spacing w:line="276" w:lineRule="auto"/>
        <w:jc w:val="center"/>
        <w:rPr>
          <w:szCs w:val="24"/>
        </w:rPr>
      </w:pPr>
    </w:p>
    <w:tbl>
      <w:tblPr>
        <w:tblStyle w:val="Tabladecuadrcula4-nfasis1"/>
        <w:tblW w:w="8551" w:type="dxa"/>
        <w:jc w:val="center"/>
        <w:tblLayout w:type="fixed"/>
        <w:tblLook w:val="0000" w:firstRow="0" w:lastRow="0" w:firstColumn="0" w:lastColumn="0" w:noHBand="0" w:noVBand="0"/>
      </w:tblPr>
      <w:tblGrid>
        <w:gridCol w:w="2448"/>
        <w:gridCol w:w="2448"/>
        <w:gridCol w:w="1009"/>
        <w:gridCol w:w="1177"/>
        <w:gridCol w:w="1469"/>
      </w:tblGrid>
      <w:tr w:rsidR="00ED184F" w:rsidRPr="00A633E1" w14:paraId="358EA35F" w14:textId="77777777" w:rsidTr="0046655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96" w:type="dxa"/>
            <w:gridSpan w:val="2"/>
            <w:vMerge w:val="restart"/>
          </w:tcPr>
          <w:p w14:paraId="5EDB732D" w14:textId="77777777" w:rsidR="00ED184F" w:rsidRPr="00A633E1" w:rsidRDefault="00ED184F" w:rsidP="009D79C7">
            <w:pPr>
              <w:spacing w:after="200" w:line="276" w:lineRule="auto"/>
              <w:rPr>
                <w:color w:val="000000"/>
                <w:sz w:val="16"/>
                <w:szCs w:val="16"/>
              </w:rPr>
            </w:pPr>
          </w:p>
        </w:tc>
        <w:tc>
          <w:tcPr>
            <w:tcW w:w="2186" w:type="dxa"/>
            <w:gridSpan w:val="2"/>
          </w:tcPr>
          <w:p w14:paraId="23DE77FD" w14:textId="77777777" w:rsidR="00ED184F" w:rsidRPr="00A633E1"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Respuestas</w:t>
            </w:r>
          </w:p>
        </w:tc>
        <w:tc>
          <w:tcPr>
            <w:cnfStyle w:val="000010000000" w:firstRow="0" w:lastRow="0" w:firstColumn="0" w:lastColumn="0" w:oddVBand="1" w:evenVBand="0" w:oddHBand="0" w:evenHBand="0" w:firstRowFirstColumn="0" w:firstRowLastColumn="0" w:lastRowFirstColumn="0" w:lastRowLastColumn="0"/>
            <w:tcW w:w="1469" w:type="dxa"/>
            <w:vMerge w:val="restart"/>
          </w:tcPr>
          <w:p w14:paraId="28ADFB4E" w14:textId="77777777" w:rsidR="00ED184F" w:rsidRPr="00A633E1" w:rsidRDefault="00ED184F" w:rsidP="009D79C7">
            <w:pPr>
              <w:adjustRightInd w:val="0"/>
              <w:spacing w:line="320" w:lineRule="atLeast"/>
              <w:ind w:left="60" w:right="60"/>
              <w:jc w:val="center"/>
              <w:rPr>
                <w:color w:val="000000"/>
                <w:sz w:val="16"/>
                <w:szCs w:val="16"/>
              </w:rPr>
            </w:pPr>
            <w:r w:rsidRPr="00A633E1">
              <w:rPr>
                <w:color w:val="000000"/>
                <w:sz w:val="16"/>
                <w:szCs w:val="16"/>
              </w:rPr>
              <w:t>Porcentaje de casos</w:t>
            </w:r>
          </w:p>
        </w:tc>
      </w:tr>
      <w:tr w:rsidR="00ED184F" w:rsidRPr="00A633E1" w14:paraId="3FD541C3" w14:textId="77777777" w:rsidTr="0046655F">
        <w:trPr>
          <w:jc w:val="center"/>
        </w:trPr>
        <w:tc>
          <w:tcPr>
            <w:cnfStyle w:val="000010000000" w:firstRow="0" w:lastRow="0" w:firstColumn="0" w:lastColumn="0" w:oddVBand="1" w:evenVBand="0" w:oddHBand="0" w:evenHBand="0" w:firstRowFirstColumn="0" w:firstRowLastColumn="0" w:lastRowFirstColumn="0" w:lastRowLastColumn="0"/>
            <w:tcW w:w="4896" w:type="dxa"/>
            <w:gridSpan w:val="2"/>
            <w:vMerge/>
          </w:tcPr>
          <w:p w14:paraId="3C1E4AA7" w14:textId="77777777" w:rsidR="00ED184F" w:rsidRPr="00A633E1" w:rsidRDefault="00ED184F" w:rsidP="009D79C7">
            <w:pPr>
              <w:adjustRightInd w:val="0"/>
              <w:rPr>
                <w:color w:val="000000"/>
                <w:sz w:val="16"/>
                <w:szCs w:val="16"/>
              </w:rPr>
            </w:pPr>
          </w:p>
        </w:tc>
        <w:tc>
          <w:tcPr>
            <w:tcW w:w="1009" w:type="dxa"/>
          </w:tcPr>
          <w:p w14:paraId="7122CC05" w14:textId="77777777" w:rsidR="00ED184F" w:rsidRPr="00A633E1"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Nº</w:t>
            </w:r>
          </w:p>
        </w:tc>
        <w:tc>
          <w:tcPr>
            <w:cnfStyle w:val="000010000000" w:firstRow="0" w:lastRow="0" w:firstColumn="0" w:lastColumn="0" w:oddVBand="1" w:evenVBand="0" w:oddHBand="0" w:evenHBand="0" w:firstRowFirstColumn="0" w:firstRowLastColumn="0" w:lastRowFirstColumn="0" w:lastRowLastColumn="0"/>
            <w:tcW w:w="1177" w:type="dxa"/>
          </w:tcPr>
          <w:p w14:paraId="5EF9D679" w14:textId="77777777" w:rsidR="00ED184F" w:rsidRPr="00A633E1" w:rsidRDefault="00ED184F" w:rsidP="009D79C7">
            <w:pPr>
              <w:adjustRightInd w:val="0"/>
              <w:spacing w:line="320" w:lineRule="atLeast"/>
              <w:ind w:left="60" w:right="60"/>
              <w:jc w:val="center"/>
              <w:rPr>
                <w:color w:val="000000"/>
                <w:sz w:val="16"/>
                <w:szCs w:val="16"/>
              </w:rPr>
            </w:pPr>
            <w:r w:rsidRPr="00A633E1">
              <w:rPr>
                <w:color w:val="000000"/>
                <w:sz w:val="16"/>
                <w:szCs w:val="16"/>
              </w:rPr>
              <w:t>Porcentaje</w:t>
            </w:r>
          </w:p>
        </w:tc>
        <w:tc>
          <w:tcPr>
            <w:tcW w:w="1469" w:type="dxa"/>
            <w:vMerge/>
          </w:tcPr>
          <w:p w14:paraId="31A5C722" w14:textId="77777777" w:rsidR="00ED184F" w:rsidRPr="00A633E1" w:rsidRDefault="00ED184F" w:rsidP="009D79C7">
            <w:pPr>
              <w:adjustRightInd w:val="0"/>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ED184F" w:rsidRPr="00A633E1" w14:paraId="5A5D3BEF" w14:textId="77777777" w:rsidTr="0046655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8" w:type="dxa"/>
            <w:vMerge w:val="restart"/>
          </w:tcPr>
          <w:p w14:paraId="7348AA95" w14:textId="77777777" w:rsidR="00ED184F" w:rsidRPr="00A633E1" w:rsidRDefault="00ED184F" w:rsidP="009D79C7">
            <w:pPr>
              <w:adjustRightInd w:val="0"/>
              <w:spacing w:line="320" w:lineRule="atLeast"/>
              <w:ind w:left="60" w:right="60"/>
              <w:rPr>
                <w:color w:val="000000"/>
                <w:sz w:val="16"/>
                <w:szCs w:val="16"/>
              </w:rPr>
            </w:pPr>
            <w:r w:rsidRPr="00A633E1">
              <w:rPr>
                <w:color w:val="000000"/>
                <w:sz w:val="16"/>
                <w:szCs w:val="16"/>
              </w:rPr>
              <w:t>Medicamentos formulados por un médico</w:t>
            </w:r>
          </w:p>
        </w:tc>
        <w:tc>
          <w:tcPr>
            <w:tcW w:w="2448" w:type="dxa"/>
          </w:tcPr>
          <w:p w14:paraId="45C500AD" w14:textId="77777777" w:rsidR="00ED184F" w:rsidRPr="00A633E1"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 xml:space="preserve">medicamentos cardiovasculares </w:t>
            </w:r>
          </w:p>
        </w:tc>
        <w:tc>
          <w:tcPr>
            <w:cnfStyle w:val="000010000000" w:firstRow="0" w:lastRow="0" w:firstColumn="0" w:lastColumn="0" w:oddVBand="1" w:evenVBand="0" w:oddHBand="0" w:evenHBand="0" w:firstRowFirstColumn="0" w:firstRowLastColumn="0" w:lastRowFirstColumn="0" w:lastRowLastColumn="0"/>
            <w:tcW w:w="1009" w:type="dxa"/>
          </w:tcPr>
          <w:p w14:paraId="31B7D214"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32</w:t>
            </w:r>
          </w:p>
        </w:tc>
        <w:tc>
          <w:tcPr>
            <w:tcW w:w="1177" w:type="dxa"/>
          </w:tcPr>
          <w:p w14:paraId="74030BF3" w14:textId="77777777" w:rsidR="00ED184F" w:rsidRPr="00A633E1"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38,1%</w:t>
            </w:r>
          </w:p>
        </w:tc>
        <w:tc>
          <w:tcPr>
            <w:cnfStyle w:val="000010000000" w:firstRow="0" w:lastRow="0" w:firstColumn="0" w:lastColumn="0" w:oddVBand="1" w:evenVBand="0" w:oddHBand="0" w:evenHBand="0" w:firstRowFirstColumn="0" w:firstRowLastColumn="0" w:lastRowFirstColumn="0" w:lastRowLastColumn="0"/>
            <w:tcW w:w="1469" w:type="dxa"/>
          </w:tcPr>
          <w:p w14:paraId="33EE5C71"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65,3%</w:t>
            </w:r>
          </w:p>
        </w:tc>
      </w:tr>
      <w:tr w:rsidR="00ED184F" w:rsidRPr="00A633E1" w14:paraId="17B0CD3F" w14:textId="77777777" w:rsidTr="0046655F">
        <w:trPr>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45D11458" w14:textId="77777777" w:rsidR="00ED184F" w:rsidRPr="00A633E1" w:rsidRDefault="00ED184F" w:rsidP="009D79C7">
            <w:pPr>
              <w:adjustRightInd w:val="0"/>
              <w:rPr>
                <w:color w:val="000000"/>
                <w:sz w:val="16"/>
                <w:szCs w:val="16"/>
              </w:rPr>
            </w:pPr>
          </w:p>
        </w:tc>
        <w:tc>
          <w:tcPr>
            <w:tcW w:w="2448" w:type="dxa"/>
          </w:tcPr>
          <w:p w14:paraId="0106499E" w14:textId="77777777" w:rsidR="00ED184F" w:rsidRPr="00A633E1"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medicamentos para el SNC</w:t>
            </w:r>
          </w:p>
        </w:tc>
        <w:tc>
          <w:tcPr>
            <w:cnfStyle w:val="000010000000" w:firstRow="0" w:lastRow="0" w:firstColumn="0" w:lastColumn="0" w:oddVBand="1" w:evenVBand="0" w:oddHBand="0" w:evenHBand="0" w:firstRowFirstColumn="0" w:firstRowLastColumn="0" w:lastRowFirstColumn="0" w:lastRowLastColumn="0"/>
            <w:tcW w:w="1009" w:type="dxa"/>
          </w:tcPr>
          <w:p w14:paraId="6942D71C"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8</w:t>
            </w:r>
          </w:p>
        </w:tc>
        <w:tc>
          <w:tcPr>
            <w:tcW w:w="1177" w:type="dxa"/>
          </w:tcPr>
          <w:p w14:paraId="44434D86" w14:textId="77777777" w:rsidR="00ED184F" w:rsidRPr="00A633E1"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9,5%</w:t>
            </w:r>
          </w:p>
        </w:tc>
        <w:tc>
          <w:tcPr>
            <w:cnfStyle w:val="000010000000" w:firstRow="0" w:lastRow="0" w:firstColumn="0" w:lastColumn="0" w:oddVBand="1" w:evenVBand="0" w:oddHBand="0" w:evenHBand="0" w:firstRowFirstColumn="0" w:firstRowLastColumn="0" w:lastRowFirstColumn="0" w:lastRowLastColumn="0"/>
            <w:tcW w:w="1469" w:type="dxa"/>
          </w:tcPr>
          <w:p w14:paraId="6501F8C0"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16,3%</w:t>
            </w:r>
          </w:p>
        </w:tc>
      </w:tr>
      <w:tr w:rsidR="00ED184F" w:rsidRPr="00A633E1" w14:paraId="3FBDF2DA" w14:textId="77777777" w:rsidTr="0046655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74BEA826" w14:textId="77777777" w:rsidR="00ED184F" w:rsidRPr="00A633E1" w:rsidRDefault="00ED184F" w:rsidP="009D79C7">
            <w:pPr>
              <w:adjustRightInd w:val="0"/>
              <w:rPr>
                <w:color w:val="000000"/>
                <w:sz w:val="16"/>
                <w:szCs w:val="16"/>
              </w:rPr>
            </w:pPr>
          </w:p>
        </w:tc>
        <w:tc>
          <w:tcPr>
            <w:tcW w:w="2448" w:type="dxa"/>
          </w:tcPr>
          <w:p w14:paraId="5145B7D5" w14:textId="77777777" w:rsidR="00ED184F" w:rsidRPr="00A633E1"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 xml:space="preserve">medicamentos metabólicos </w:t>
            </w:r>
          </w:p>
        </w:tc>
        <w:tc>
          <w:tcPr>
            <w:cnfStyle w:val="000010000000" w:firstRow="0" w:lastRow="0" w:firstColumn="0" w:lastColumn="0" w:oddVBand="1" w:evenVBand="0" w:oddHBand="0" w:evenHBand="0" w:firstRowFirstColumn="0" w:firstRowLastColumn="0" w:lastRowFirstColumn="0" w:lastRowLastColumn="0"/>
            <w:tcW w:w="1009" w:type="dxa"/>
          </w:tcPr>
          <w:p w14:paraId="7AAA544C"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7</w:t>
            </w:r>
          </w:p>
        </w:tc>
        <w:tc>
          <w:tcPr>
            <w:tcW w:w="1177" w:type="dxa"/>
          </w:tcPr>
          <w:p w14:paraId="7370D35A" w14:textId="77777777" w:rsidR="00ED184F" w:rsidRPr="00A633E1"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8,3%</w:t>
            </w:r>
          </w:p>
        </w:tc>
        <w:tc>
          <w:tcPr>
            <w:cnfStyle w:val="000010000000" w:firstRow="0" w:lastRow="0" w:firstColumn="0" w:lastColumn="0" w:oddVBand="1" w:evenVBand="0" w:oddHBand="0" w:evenHBand="0" w:firstRowFirstColumn="0" w:firstRowLastColumn="0" w:lastRowFirstColumn="0" w:lastRowLastColumn="0"/>
            <w:tcW w:w="1469" w:type="dxa"/>
          </w:tcPr>
          <w:p w14:paraId="4A692BB1"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14,3%</w:t>
            </w:r>
          </w:p>
        </w:tc>
      </w:tr>
      <w:tr w:rsidR="00ED184F" w:rsidRPr="00A633E1" w14:paraId="2C6369A2" w14:textId="77777777" w:rsidTr="0046655F">
        <w:trPr>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751A6EF5" w14:textId="77777777" w:rsidR="00ED184F" w:rsidRPr="00A633E1" w:rsidRDefault="00ED184F" w:rsidP="009D79C7">
            <w:pPr>
              <w:adjustRightInd w:val="0"/>
              <w:rPr>
                <w:color w:val="000000"/>
                <w:sz w:val="16"/>
                <w:szCs w:val="16"/>
              </w:rPr>
            </w:pPr>
          </w:p>
        </w:tc>
        <w:tc>
          <w:tcPr>
            <w:tcW w:w="2448" w:type="dxa"/>
          </w:tcPr>
          <w:p w14:paraId="121F9E13" w14:textId="77777777" w:rsidR="00ED184F" w:rsidRPr="00A633E1"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 xml:space="preserve">vitaminas y suplementos nutricionales </w:t>
            </w:r>
          </w:p>
        </w:tc>
        <w:tc>
          <w:tcPr>
            <w:cnfStyle w:val="000010000000" w:firstRow="0" w:lastRow="0" w:firstColumn="0" w:lastColumn="0" w:oddVBand="1" w:evenVBand="0" w:oddHBand="0" w:evenHBand="0" w:firstRowFirstColumn="0" w:firstRowLastColumn="0" w:lastRowFirstColumn="0" w:lastRowLastColumn="0"/>
            <w:tcW w:w="1009" w:type="dxa"/>
          </w:tcPr>
          <w:p w14:paraId="61FFF61F"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10</w:t>
            </w:r>
          </w:p>
        </w:tc>
        <w:tc>
          <w:tcPr>
            <w:tcW w:w="1177" w:type="dxa"/>
          </w:tcPr>
          <w:p w14:paraId="3391FE72" w14:textId="77777777" w:rsidR="00ED184F" w:rsidRPr="00A633E1"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11,9%</w:t>
            </w:r>
          </w:p>
        </w:tc>
        <w:tc>
          <w:tcPr>
            <w:cnfStyle w:val="000010000000" w:firstRow="0" w:lastRow="0" w:firstColumn="0" w:lastColumn="0" w:oddVBand="1" w:evenVBand="0" w:oddHBand="0" w:evenHBand="0" w:firstRowFirstColumn="0" w:firstRowLastColumn="0" w:lastRowFirstColumn="0" w:lastRowLastColumn="0"/>
            <w:tcW w:w="1469" w:type="dxa"/>
          </w:tcPr>
          <w:p w14:paraId="02DB2692"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20,4%</w:t>
            </w:r>
          </w:p>
        </w:tc>
      </w:tr>
      <w:tr w:rsidR="00ED184F" w:rsidRPr="00A633E1" w14:paraId="430E8C09" w14:textId="77777777" w:rsidTr="0046655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7CD84757" w14:textId="77777777" w:rsidR="00ED184F" w:rsidRPr="00A633E1" w:rsidRDefault="00ED184F" w:rsidP="009D79C7">
            <w:pPr>
              <w:adjustRightInd w:val="0"/>
              <w:rPr>
                <w:color w:val="000000"/>
                <w:sz w:val="16"/>
                <w:szCs w:val="16"/>
              </w:rPr>
            </w:pPr>
          </w:p>
        </w:tc>
        <w:tc>
          <w:tcPr>
            <w:tcW w:w="2448" w:type="dxa"/>
          </w:tcPr>
          <w:p w14:paraId="1035BD22" w14:textId="77777777" w:rsidR="00ED184F" w:rsidRPr="00A633E1"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 xml:space="preserve">medicamentos analgésicos </w:t>
            </w:r>
          </w:p>
        </w:tc>
        <w:tc>
          <w:tcPr>
            <w:cnfStyle w:val="000010000000" w:firstRow="0" w:lastRow="0" w:firstColumn="0" w:lastColumn="0" w:oddVBand="1" w:evenVBand="0" w:oddHBand="0" w:evenHBand="0" w:firstRowFirstColumn="0" w:firstRowLastColumn="0" w:lastRowFirstColumn="0" w:lastRowLastColumn="0"/>
            <w:tcW w:w="1009" w:type="dxa"/>
          </w:tcPr>
          <w:p w14:paraId="78A583CF"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18</w:t>
            </w:r>
          </w:p>
        </w:tc>
        <w:tc>
          <w:tcPr>
            <w:tcW w:w="1177" w:type="dxa"/>
          </w:tcPr>
          <w:p w14:paraId="00BEA0D4" w14:textId="77777777" w:rsidR="00ED184F" w:rsidRPr="00A633E1"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21,4%</w:t>
            </w:r>
          </w:p>
        </w:tc>
        <w:tc>
          <w:tcPr>
            <w:cnfStyle w:val="000010000000" w:firstRow="0" w:lastRow="0" w:firstColumn="0" w:lastColumn="0" w:oddVBand="1" w:evenVBand="0" w:oddHBand="0" w:evenHBand="0" w:firstRowFirstColumn="0" w:firstRowLastColumn="0" w:lastRowFirstColumn="0" w:lastRowLastColumn="0"/>
            <w:tcW w:w="1469" w:type="dxa"/>
          </w:tcPr>
          <w:p w14:paraId="2C2C859C"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36,7%</w:t>
            </w:r>
          </w:p>
        </w:tc>
      </w:tr>
      <w:tr w:rsidR="00ED184F" w:rsidRPr="00A633E1" w14:paraId="32DAE2F2" w14:textId="77777777" w:rsidTr="0046655F">
        <w:trPr>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201F1CDC" w14:textId="77777777" w:rsidR="00ED184F" w:rsidRPr="00A633E1" w:rsidRDefault="00ED184F" w:rsidP="009D79C7">
            <w:pPr>
              <w:adjustRightInd w:val="0"/>
              <w:rPr>
                <w:color w:val="000000"/>
                <w:sz w:val="16"/>
                <w:szCs w:val="16"/>
              </w:rPr>
            </w:pPr>
          </w:p>
        </w:tc>
        <w:tc>
          <w:tcPr>
            <w:tcW w:w="2448" w:type="dxa"/>
          </w:tcPr>
          <w:p w14:paraId="64A2EF26" w14:textId="77777777" w:rsidR="00ED184F" w:rsidRPr="00A633E1"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 xml:space="preserve">medicamentos antibióticos </w:t>
            </w:r>
          </w:p>
        </w:tc>
        <w:tc>
          <w:tcPr>
            <w:cnfStyle w:val="000010000000" w:firstRow="0" w:lastRow="0" w:firstColumn="0" w:lastColumn="0" w:oddVBand="1" w:evenVBand="0" w:oddHBand="0" w:evenHBand="0" w:firstRowFirstColumn="0" w:firstRowLastColumn="0" w:lastRowFirstColumn="0" w:lastRowLastColumn="0"/>
            <w:tcW w:w="1009" w:type="dxa"/>
          </w:tcPr>
          <w:p w14:paraId="59BD6CBB"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5</w:t>
            </w:r>
          </w:p>
        </w:tc>
        <w:tc>
          <w:tcPr>
            <w:tcW w:w="1177" w:type="dxa"/>
          </w:tcPr>
          <w:p w14:paraId="5301194D" w14:textId="77777777" w:rsidR="00ED184F" w:rsidRPr="00A633E1"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6,0%</w:t>
            </w:r>
          </w:p>
        </w:tc>
        <w:tc>
          <w:tcPr>
            <w:cnfStyle w:val="000010000000" w:firstRow="0" w:lastRow="0" w:firstColumn="0" w:lastColumn="0" w:oddVBand="1" w:evenVBand="0" w:oddHBand="0" w:evenHBand="0" w:firstRowFirstColumn="0" w:firstRowLastColumn="0" w:lastRowFirstColumn="0" w:lastRowLastColumn="0"/>
            <w:tcW w:w="1469" w:type="dxa"/>
          </w:tcPr>
          <w:p w14:paraId="6C3470DE"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10,2%</w:t>
            </w:r>
          </w:p>
        </w:tc>
      </w:tr>
      <w:tr w:rsidR="00ED184F" w:rsidRPr="00A633E1" w14:paraId="0F08AC9F" w14:textId="77777777" w:rsidTr="0046655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12411FC7" w14:textId="77777777" w:rsidR="00ED184F" w:rsidRPr="00A633E1" w:rsidRDefault="00ED184F" w:rsidP="009D79C7">
            <w:pPr>
              <w:adjustRightInd w:val="0"/>
              <w:rPr>
                <w:color w:val="000000"/>
                <w:sz w:val="16"/>
                <w:szCs w:val="16"/>
              </w:rPr>
            </w:pPr>
          </w:p>
        </w:tc>
        <w:tc>
          <w:tcPr>
            <w:tcW w:w="2448" w:type="dxa"/>
          </w:tcPr>
          <w:p w14:paraId="676CE22B" w14:textId="77777777" w:rsidR="00ED184F" w:rsidRPr="00A633E1"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 xml:space="preserve">medicamentos laxantes </w:t>
            </w:r>
          </w:p>
        </w:tc>
        <w:tc>
          <w:tcPr>
            <w:cnfStyle w:val="000010000000" w:firstRow="0" w:lastRow="0" w:firstColumn="0" w:lastColumn="0" w:oddVBand="1" w:evenVBand="0" w:oddHBand="0" w:evenHBand="0" w:firstRowFirstColumn="0" w:firstRowLastColumn="0" w:lastRowFirstColumn="0" w:lastRowLastColumn="0"/>
            <w:tcW w:w="1009" w:type="dxa"/>
          </w:tcPr>
          <w:p w14:paraId="572D7365"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2</w:t>
            </w:r>
          </w:p>
        </w:tc>
        <w:tc>
          <w:tcPr>
            <w:tcW w:w="1177" w:type="dxa"/>
          </w:tcPr>
          <w:p w14:paraId="05B0D97D" w14:textId="77777777" w:rsidR="00ED184F" w:rsidRPr="00A633E1"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2,4%</w:t>
            </w:r>
          </w:p>
        </w:tc>
        <w:tc>
          <w:tcPr>
            <w:cnfStyle w:val="000010000000" w:firstRow="0" w:lastRow="0" w:firstColumn="0" w:lastColumn="0" w:oddVBand="1" w:evenVBand="0" w:oddHBand="0" w:evenHBand="0" w:firstRowFirstColumn="0" w:firstRowLastColumn="0" w:lastRowFirstColumn="0" w:lastRowLastColumn="0"/>
            <w:tcW w:w="1469" w:type="dxa"/>
          </w:tcPr>
          <w:p w14:paraId="6C94442F"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4,1%</w:t>
            </w:r>
          </w:p>
        </w:tc>
      </w:tr>
      <w:tr w:rsidR="00ED184F" w:rsidRPr="00A633E1" w14:paraId="7ADE6F6B" w14:textId="77777777" w:rsidTr="0046655F">
        <w:trPr>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5AD318D1" w14:textId="77777777" w:rsidR="00ED184F" w:rsidRPr="00A633E1" w:rsidRDefault="00ED184F" w:rsidP="009D79C7">
            <w:pPr>
              <w:adjustRightInd w:val="0"/>
              <w:rPr>
                <w:color w:val="000000"/>
                <w:sz w:val="16"/>
                <w:szCs w:val="16"/>
              </w:rPr>
            </w:pPr>
          </w:p>
        </w:tc>
        <w:tc>
          <w:tcPr>
            <w:tcW w:w="2448" w:type="dxa"/>
          </w:tcPr>
          <w:p w14:paraId="6F6BE795" w14:textId="77777777" w:rsidR="00ED184F" w:rsidRPr="00A633E1"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 xml:space="preserve">otros medicamentos  </w:t>
            </w:r>
          </w:p>
        </w:tc>
        <w:tc>
          <w:tcPr>
            <w:cnfStyle w:val="000010000000" w:firstRow="0" w:lastRow="0" w:firstColumn="0" w:lastColumn="0" w:oddVBand="1" w:evenVBand="0" w:oddHBand="0" w:evenHBand="0" w:firstRowFirstColumn="0" w:firstRowLastColumn="0" w:lastRowFirstColumn="0" w:lastRowLastColumn="0"/>
            <w:tcW w:w="1009" w:type="dxa"/>
          </w:tcPr>
          <w:p w14:paraId="19A04148"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2</w:t>
            </w:r>
          </w:p>
        </w:tc>
        <w:tc>
          <w:tcPr>
            <w:tcW w:w="1177" w:type="dxa"/>
          </w:tcPr>
          <w:p w14:paraId="33F52E44" w14:textId="77777777" w:rsidR="00ED184F" w:rsidRPr="00A633E1"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2,4%</w:t>
            </w:r>
          </w:p>
        </w:tc>
        <w:tc>
          <w:tcPr>
            <w:cnfStyle w:val="000010000000" w:firstRow="0" w:lastRow="0" w:firstColumn="0" w:lastColumn="0" w:oddVBand="1" w:evenVBand="0" w:oddHBand="0" w:evenHBand="0" w:firstRowFirstColumn="0" w:firstRowLastColumn="0" w:lastRowFirstColumn="0" w:lastRowLastColumn="0"/>
            <w:tcW w:w="1469" w:type="dxa"/>
          </w:tcPr>
          <w:p w14:paraId="5FFCA8A3"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4,1%</w:t>
            </w:r>
          </w:p>
        </w:tc>
      </w:tr>
      <w:tr w:rsidR="00ED184F" w:rsidRPr="00A633E1" w14:paraId="5BE6F4F4" w14:textId="77777777" w:rsidTr="0046655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96" w:type="dxa"/>
            <w:gridSpan w:val="2"/>
          </w:tcPr>
          <w:p w14:paraId="426565E4" w14:textId="77777777" w:rsidR="00ED184F" w:rsidRPr="00A633E1" w:rsidRDefault="00ED184F" w:rsidP="009D79C7">
            <w:pPr>
              <w:adjustRightInd w:val="0"/>
              <w:spacing w:line="320" w:lineRule="atLeast"/>
              <w:ind w:left="60" w:right="60"/>
              <w:rPr>
                <w:color w:val="000000"/>
                <w:sz w:val="16"/>
                <w:szCs w:val="16"/>
              </w:rPr>
            </w:pPr>
            <w:r w:rsidRPr="00A633E1">
              <w:rPr>
                <w:color w:val="000000"/>
                <w:sz w:val="16"/>
                <w:szCs w:val="16"/>
              </w:rPr>
              <w:t>Total</w:t>
            </w:r>
          </w:p>
        </w:tc>
        <w:tc>
          <w:tcPr>
            <w:tcW w:w="1009" w:type="dxa"/>
          </w:tcPr>
          <w:p w14:paraId="4702A5C8" w14:textId="77777777" w:rsidR="00ED184F" w:rsidRPr="00A633E1"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84</w:t>
            </w:r>
          </w:p>
        </w:tc>
        <w:tc>
          <w:tcPr>
            <w:cnfStyle w:val="000010000000" w:firstRow="0" w:lastRow="0" w:firstColumn="0" w:lastColumn="0" w:oddVBand="1" w:evenVBand="0" w:oddHBand="0" w:evenHBand="0" w:firstRowFirstColumn="0" w:firstRowLastColumn="0" w:lastRowFirstColumn="0" w:lastRowLastColumn="0"/>
            <w:tcW w:w="1177" w:type="dxa"/>
          </w:tcPr>
          <w:p w14:paraId="4B9ECE36"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100,0%</w:t>
            </w:r>
          </w:p>
        </w:tc>
        <w:tc>
          <w:tcPr>
            <w:tcW w:w="1469" w:type="dxa"/>
          </w:tcPr>
          <w:p w14:paraId="2659BE51" w14:textId="77777777" w:rsidR="00ED184F" w:rsidRPr="00A633E1"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171,4%</w:t>
            </w:r>
          </w:p>
        </w:tc>
      </w:tr>
    </w:tbl>
    <w:p w14:paraId="46501213" w14:textId="77777777" w:rsidR="00ED184F" w:rsidRPr="00526477" w:rsidRDefault="00ED184F" w:rsidP="00ED184F">
      <w:pPr>
        <w:spacing w:line="276" w:lineRule="auto"/>
        <w:rPr>
          <w:sz w:val="18"/>
          <w:szCs w:val="18"/>
        </w:rPr>
      </w:pPr>
      <w:r w:rsidRPr="00526477">
        <w:rPr>
          <w:sz w:val="18"/>
          <w:szCs w:val="18"/>
        </w:rPr>
        <w:t>Fuente. La presente investigación. 2019.</w:t>
      </w:r>
    </w:p>
    <w:p w14:paraId="07599534" w14:textId="296C5542" w:rsidR="00ED184F" w:rsidRPr="00526477" w:rsidRDefault="00ED184F" w:rsidP="00ED184F">
      <w:pPr>
        <w:pStyle w:val="NormalWeb"/>
        <w:shd w:val="clear" w:color="auto" w:fill="FFFFFF"/>
        <w:spacing w:line="276" w:lineRule="auto"/>
        <w:rPr>
          <w:rFonts w:ascii="Arial" w:hAnsi="Arial" w:cs="Arial"/>
          <w:color w:val="000000"/>
          <w:sz w:val="24"/>
          <w:szCs w:val="24"/>
        </w:rPr>
      </w:pPr>
      <w:r w:rsidRPr="00526477">
        <w:rPr>
          <w:rFonts w:ascii="Arial" w:hAnsi="Arial" w:cs="Arial"/>
          <w:color w:val="000000"/>
          <w:sz w:val="24"/>
          <w:szCs w:val="24"/>
        </w:rPr>
        <w:t>La t</w:t>
      </w:r>
      <w:r>
        <w:rPr>
          <w:rFonts w:ascii="Arial" w:hAnsi="Arial" w:cs="Arial"/>
          <w:color w:val="000000"/>
          <w:sz w:val="24"/>
          <w:szCs w:val="24"/>
        </w:rPr>
        <w:t>abla No. 20</w:t>
      </w:r>
      <w:r w:rsidRPr="00526477">
        <w:rPr>
          <w:rFonts w:ascii="Arial" w:hAnsi="Arial" w:cs="Arial"/>
          <w:color w:val="000000"/>
          <w:sz w:val="24"/>
          <w:szCs w:val="24"/>
        </w:rPr>
        <w:t xml:space="preserve"> muestra de manera selectiva el consumo de medicamentos formulados por el médico, en el adulto mayor, en consideración a la presencia de multipatologias en el mismo;  vale la pena considerar que el envejecimiento es un proceso fisiológico normal al que están expuestos todos los organismos vivos desde el mismo momento de su concepción. Esta etapa de la vida predispone al individuo a la aparición de enfermedades y al consumo de medicamentos, y tal como dice la teoría, se hace evidente en la población estudiada que los adultos mayores consumen 2 </w:t>
      </w:r>
      <w:r w:rsidR="00737BF5" w:rsidRPr="00526477">
        <w:rPr>
          <w:rFonts w:ascii="Arial" w:hAnsi="Arial" w:cs="Arial"/>
          <w:color w:val="000000"/>
          <w:sz w:val="24"/>
          <w:szCs w:val="24"/>
        </w:rPr>
        <w:t>o</w:t>
      </w:r>
      <w:r w:rsidRPr="00526477">
        <w:rPr>
          <w:rFonts w:ascii="Arial" w:hAnsi="Arial" w:cs="Arial"/>
          <w:color w:val="000000"/>
          <w:sz w:val="24"/>
          <w:szCs w:val="24"/>
        </w:rPr>
        <w:t xml:space="preserve"> 3 veces más medicamentos que el promedio de la población en general.</w:t>
      </w:r>
      <w:r w:rsidRPr="00526477">
        <w:rPr>
          <w:rStyle w:val="Refdenotaalpie"/>
          <w:rFonts w:ascii="Arial" w:hAnsi="Arial" w:cs="Arial"/>
          <w:color w:val="000000"/>
          <w:sz w:val="24"/>
          <w:szCs w:val="24"/>
        </w:rPr>
        <w:footnoteReference w:id="9"/>
      </w:r>
      <w:r w:rsidRPr="00526477">
        <w:rPr>
          <w:rFonts w:ascii="Arial" w:hAnsi="Arial" w:cs="Arial"/>
          <w:color w:val="000000"/>
          <w:sz w:val="24"/>
          <w:szCs w:val="24"/>
        </w:rPr>
        <w:t>. A razón de lo expuesto te</w:t>
      </w:r>
      <w:r>
        <w:rPr>
          <w:rFonts w:ascii="Arial" w:hAnsi="Arial" w:cs="Arial"/>
          <w:color w:val="000000"/>
          <w:sz w:val="24"/>
          <w:szCs w:val="24"/>
        </w:rPr>
        <w:t>nemos un grupo poblacional de 32</w:t>
      </w:r>
      <w:r w:rsidRPr="00526477">
        <w:rPr>
          <w:rFonts w:ascii="Arial" w:hAnsi="Arial" w:cs="Arial"/>
          <w:color w:val="000000"/>
          <w:sz w:val="24"/>
          <w:szCs w:val="24"/>
        </w:rPr>
        <w:t xml:space="preserve"> usuarios (</w:t>
      </w:r>
      <w:r>
        <w:rPr>
          <w:rFonts w:ascii="Arial" w:hAnsi="Arial" w:cs="Arial"/>
          <w:color w:val="000000"/>
          <w:sz w:val="24"/>
          <w:szCs w:val="24"/>
        </w:rPr>
        <w:t>32</w:t>
      </w:r>
      <w:r w:rsidRPr="00526477">
        <w:rPr>
          <w:rFonts w:ascii="Arial" w:hAnsi="Arial" w:cs="Arial"/>
          <w:color w:val="000000"/>
          <w:sz w:val="24"/>
          <w:szCs w:val="24"/>
        </w:rPr>
        <w:t>%) de adultos que consumen medicamentos de carácter cardiovascu</w:t>
      </w:r>
      <w:r>
        <w:rPr>
          <w:rFonts w:ascii="Arial" w:hAnsi="Arial" w:cs="Arial"/>
          <w:color w:val="000000"/>
          <w:sz w:val="24"/>
          <w:szCs w:val="24"/>
        </w:rPr>
        <w:t xml:space="preserve">lar, seguidos por 18 personas </w:t>
      </w:r>
      <w:r w:rsidRPr="00526477">
        <w:rPr>
          <w:rFonts w:ascii="Arial" w:hAnsi="Arial" w:cs="Arial"/>
          <w:color w:val="000000"/>
          <w:sz w:val="24"/>
          <w:szCs w:val="24"/>
        </w:rPr>
        <w:t>que consumen analgésicos, seguidamente 1</w:t>
      </w:r>
      <w:r>
        <w:rPr>
          <w:rFonts w:ascii="Arial" w:hAnsi="Arial" w:cs="Arial"/>
          <w:color w:val="000000"/>
          <w:sz w:val="24"/>
          <w:szCs w:val="24"/>
        </w:rPr>
        <w:t xml:space="preserve">0 </w:t>
      </w:r>
      <w:r w:rsidRPr="00526477">
        <w:rPr>
          <w:rFonts w:ascii="Arial" w:hAnsi="Arial" w:cs="Arial"/>
          <w:color w:val="000000"/>
          <w:sz w:val="24"/>
          <w:szCs w:val="24"/>
        </w:rPr>
        <w:t xml:space="preserve">abuelos </w:t>
      </w:r>
      <w:r w:rsidRPr="00526477">
        <w:rPr>
          <w:rFonts w:ascii="Arial" w:hAnsi="Arial" w:cs="Arial"/>
          <w:color w:val="000000"/>
          <w:sz w:val="24"/>
          <w:szCs w:val="24"/>
        </w:rPr>
        <w:lastRenderedPageBreak/>
        <w:t xml:space="preserve">que consumen </w:t>
      </w:r>
      <w:r>
        <w:rPr>
          <w:rFonts w:ascii="Arial" w:hAnsi="Arial" w:cs="Arial"/>
          <w:color w:val="000000"/>
          <w:sz w:val="24"/>
          <w:szCs w:val="24"/>
        </w:rPr>
        <w:t xml:space="preserve"> vitaminas o medicamentos nutricionales, </w:t>
      </w:r>
      <w:r w:rsidRPr="00526477">
        <w:rPr>
          <w:rFonts w:ascii="Arial" w:hAnsi="Arial" w:cs="Arial"/>
          <w:color w:val="000000"/>
          <w:sz w:val="24"/>
          <w:szCs w:val="24"/>
        </w:rPr>
        <w:t xml:space="preserve">siendo estos 3 mencionados los más relevantes. </w:t>
      </w:r>
    </w:p>
    <w:p w14:paraId="108BFFD5" w14:textId="77777777" w:rsidR="00ED184F" w:rsidRPr="00526477" w:rsidRDefault="00ED184F" w:rsidP="00ED184F">
      <w:pPr>
        <w:spacing w:line="276" w:lineRule="auto"/>
        <w:jc w:val="center"/>
        <w:rPr>
          <w:szCs w:val="24"/>
        </w:rPr>
      </w:pPr>
      <w:r>
        <w:rPr>
          <w:b/>
          <w:szCs w:val="24"/>
        </w:rPr>
        <w:t>Tabla 21</w:t>
      </w:r>
      <w:r w:rsidRPr="00526477">
        <w:rPr>
          <w:b/>
          <w:szCs w:val="24"/>
        </w:rPr>
        <w:t xml:space="preserve">. </w:t>
      </w:r>
      <w:r w:rsidRPr="00526477">
        <w:rPr>
          <w:b/>
          <w:bCs/>
          <w:color w:val="000000"/>
          <w:szCs w:val="24"/>
        </w:rPr>
        <w:t>Consumo de medicamentos auto formulados</w:t>
      </w:r>
    </w:p>
    <w:p w14:paraId="65E23C62" w14:textId="77777777" w:rsidR="00ED184F" w:rsidRPr="00526477" w:rsidRDefault="00ED184F" w:rsidP="00ED184F">
      <w:pPr>
        <w:adjustRightInd w:val="0"/>
        <w:spacing w:line="276" w:lineRule="auto"/>
        <w:rPr>
          <w:szCs w:val="24"/>
        </w:rPr>
      </w:pPr>
    </w:p>
    <w:p w14:paraId="333369AC" w14:textId="77777777" w:rsidR="00ED184F" w:rsidRPr="00B8199D" w:rsidRDefault="00ED184F" w:rsidP="00ED184F">
      <w:pPr>
        <w:adjustRightInd w:val="0"/>
        <w:rPr>
          <w:rFonts w:ascii="Times New Roman" w:hAnsi="Times New Roman" w:cs="Times New Roman"/>
          <w:szCs w:val="24"/>
        </w:rPr>
      </w:pPr>
    </w:p>
    <w:tbl>
      <w:tblPr>
        <w:tblStyle w:val="Tabladecuadrcula4-nfasis1"/>
        <w:tblW w:w="8551" w:type="dxa"/>
        <w:jc w:val="center"/>
        <w:tblLayout w:type="fixed"/>
        <w:tblLook w:val="0000" w:firstRow="0" w:lastRow="0" w:firstColumn="0" w:lastColumn="0" w:noHBand="0" w:noVBand="0"/>
      </w:tblPr>
      <w:tblGrid>
        <w:gridCol w:w="2448"/>
        <w:gridCol w:w="2448"/>
        <w:gridCol w:w="1009"/>
        <w:gridCol w:w="1177"/>
        <w:gridCol w:w="1469"/>
      </w:tblGrid>
      <w:tr w:rsidR="00ED184F" w:rsidRPr="00A633E1" w14:paraId="10E0AC95" w14:textId="77777777" w:rsidTr="00A633E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96" w:type="dxa"/>
            <w:gridSpan w:val="2"/>
            <w:vMerge w:val="restart"/>
          </w:tcPr>
          <w:p w14:paraId="5669BECE" w14:textId="77777777" w:rsidR="00ED184F" w:rsidRPr="00A633E1" w:rsidRDefault="00ED184F" w:rsidP="009D79C7">
            <w:pPr>
              <w:adjustRightInd w:val="0"/>
              <w:spacing w:line="320" w:lineRule="atLeast"/>
              <w:ind w:left="60" w:right="60"/>
              <w:rPr>
                <w:color w:val="000000"/>
                <w:sz w:val="16"/>
                <w:szCs w:val="16"/>
              </w:rPr>
            </w:pPr>
          </w:p>
        </w:tc>
        <w:tc>
          <w:tcPr>
            <w:tcW w:w="2186" w:type="dxa"/>
            <w:gridSpan w:val="2"/>
          </w:tcPr>
          <w:p w14:paraId="31C9BE14" w14:textId="77777777" w:rsidR="00ED184F" w:rsidRPr="00A633E1"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Respuestas</w:t>
            </w:r>
          </w:p>
        </w:tc>
        <w:tc>
          <w:tcPr>
            <w:cnfStyle w:val="000010000000" w:firstRow="0" w:lastRow="0" w:firstColumn="0" w:lastColumn="0" w:oddVBand="1" w:evenVBand="0" w:oddHBand="0" w:evenHBand="0" w:firstRowFirstColumn="0" w:firstRowLastColumn="0" w:lastRowFirstColumn="0" w:lastRowLastColumn="0"/>
            <w:tcW w:w="1469" w:type="dxa"/>
            <w:vMerge w:val="restart"/>
          </w:tcPr>
          <w:p w14:paraId="238DC58E" w14:textId="77777777" w:rsidR="00ED184F" w:rsidRPr="00A633E1" w:rsidRDefault="00ED184F" w:rsidP="009D79C7">
            <w:pPr>
              <w:adjustRightInd w:val="0"/>
              <w:spacing w:line="320" w:lineRule="atLeast"/>
              <w:ind w:left="60" w:right="60"/>
              <w:jc w:val="center"/>
              <w:rPr>
                <w:color w:val="000000"/>
                <w:sz w:val="16"/>
                <w:szCs w:val="16"/>
              </w:rPr>
            </w:pPr>
            <w:r w:rsidRPr="00A633E1">
              <w:rPr>
                <w:color w:val="000000"/>
                <w:sz w:val="16"/>
                <w:szCs w:val="16"/>
              </w:rPr>
              <w:t>Porcentaje de casos</w:t>
            </w:r>
          </w:p>
        </w:tc>
      </w:tr>
      <w:tr w:rsidR="00ED184F" w:rsidRPr="00A633E1" w14:paraId="6456CD36" w14:textId="77777777" w:rsidTr="00A633E1">
        <w:trPr>
          <w:jc w:val="center"/>
        </w:trPr>
        <w:tc>
          <w:tcPr>
            <w:cnfStyle w:val="000010000000" w:firstRow="0" w:lastRow="0" w:firstColumn="0" w:lastColumn="0" w:oddVBand="1" w:evenVBand="0" w:oddHBand="0" w:evenHBand="0" w:firstRowFirstColumn="0" w:firstRowLastColumn="0" w:lastRowFirstColumn="0" w:lastRowLastColumn="0"/>
            <w:tcW w:w="4896" w:type="dxa"/>
            <w:gridSpan w:val="2"/>
            <w:vMerge/>
          </w:tcPr>
          <w:p w14:paraId="16499B5C" w14:textId="77777777" w:rsidR="00ED184F" w:rsidRPr="00A633E1" w:rsidRDefault="00ED184F" w:rsidP="009D79C7">
            <w:pPr>
              <w:adjustRightInd w:val="0"/>
              <w:rPr>
                <w:color w:val="000000"/>
                <w:sz w:val="16"/>
                <w:szCs w:val="16"/>
              </w:rPr>
            </w:pPr>
          </w:p>
        </w:tc>
        <w:tc>
          <w:tcPr>
            <w:tcW w:w="1009" w:type="dxa"/>
          </w:tcPr>
          <w:p w14:paraId="20D9D9FD" w14:textId="77777777" w:rsidR="00ED184F" w:rsidRPr="00A633E1"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Nº</w:t>
            </w:r>
          </w:p>
        </w:tc>
        <w:tc>
          <w:tcPr>
            <w:cnfStyle w:val="000010000000" w:firstRow="0" w:lastRow="0" w:firstColumn="0" w:lastColumn="0" w:oddVBand="1" w:evenVBand="0" w:oddHBand="0" w:evenHBand="0" w:firstRowFirstColumn="0" w:firstRowLastColumn="0" w:lastRowFirstColumn="0" w:lastRowLastColumn="0"/>
            <w:tcW w:w="1177" w:type="dxa"/>
          </w:tcPr>
          <w:p w14:paraId="608C6FE9" w14:textId="77777777" w:rsidR="00ED184F" w:rsidRPr="00A633E1" w:rsidRDefault="00ED184F" w:rsidP="009D79C7">
            <w:pPr>
              <w:adjustRightInd w:val="0"/>
              <w:spacing w:line="320" w:lineRule="atLeast"/>
              <w:ind w:left="60" w:right="60"/>
              <w:jc w:val="center"/>
              <w:rPr>
                <w:color w:val="000000"/>
                <w:sz w:val="16"/>
                <w:szCs w:val="16"/>
              </w:rPr>
            </w:pPr>
            <w:r w:rsidRPr="00A633E1">
              <w:rPr>
                <w:color w:val="000000"/>
                <w:sz w:val="16"/>
                <w:szCs w:val="16"/>
              </w:rPr>
              <w:t>Porcentaje</w:t>
            </w:r>
          </w:p>
        </w:tc>
        <w:tc>
          <w:tcPr>
            <w:tcW w:w="1469" w:type="dxa"/>
            <w:vMerge/>
          </w:tcPr>
          <w:p w14:paraId="06AE35E9" w14:textId="77777777" w:rsidR="00ED184F" w:rsidRPr="00A633E1" w:rsidRDefault="00ED184F" w:rsidP="009D79C7">
            <w:pPr>
              <w:adjustRightInd w:val="0"/>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ED184F" w:rsidRPr="00A633E1" w14:paraId="4AF1FD81" w14:textId="77777777" w:rsidTr="00A633E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8" w:type="dxa"/>
            <w:vMerge w:val="restart"/>
          </w:tcPr>
          <w:p w14:paraId="710B78D7" w14:textId="77777777" w:rsidR="00ED184F" w:rsidRPr="00A633E1" w:rsidRDefault="00ED184F" w:rsidP="009D79C7">
            <w:pPr>
              <w:adjustRightInd w:val="0"/>
              <w:spacing w:line="320" w:lineRule="atLeast"/>
              <w:ind w:left="60" w:right="60"/>
              <w:rPr>
                <w:color w:val="000000"/>
                <w:sz w:val="16"/>
                <w:szCs w:val="16"/>
              </w:rPr>
            </w:pPr>
            <w:r w:rsidRPr="00A633E1">
              <w:rPr>
                <w:color w:val="000000"/>
                <w:sz w:val="16"/>
                <w:szCs w:val="16"/>
              </w:rPr>
              <w:t>medicamentos consumidos sin formulación medica</w:t>
            </w:r>
          </w:p>
        </w:tc>
        <w:tc>
          <w:tcPr>
            <w:tcW w:w="2448" w:type="dxa"/>
          </w:tcPr>
          <w:p w14:paraId="6027C358" w14:textId="77777777" w:rsidR="00ED184F" w:rsidRPr="00A633E1"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automedicación  cardiovascular</w:t>
            </w:r>
          </w:p>
        </w:tc>
        <w:tc>
          <w:tcPr>
            <w:cnfStyle w:val="000010000000" w:firstRow="0" w:lastRow="0" w:firstColumn="0" w:lastColumn="0" w:oddVBand="1" w:evenVBand="0" w:oddHBand="0" w:evenHBand="0" w:firstRowFirstColumn="0" w:firstRowLastColumn="0" w:lastRowFirstColumn="0" w:lastRowLastColumn="0"/>
            <w:tcW w:w="1009" w:type="dxa"/>
          </w:tcPr>
          <w:p w14:paraId="707DEEE4"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6</w:t>
            </w:r>
          </w:p>
        </w:tc>
        <w:tc>
          <w:tcPr>
            <w:tcW w:w="1177" w:type="dxa"/>
          </w:tcPr>
          <w:p w14:paraId="2A429E8F" w14:textId="77777777" w:rsidR="00ED184F" w:rsidRPr="00A633E1"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7,6%</w:t>
            </w:r>
          </w:p>
        </w:tc>
        <w:tc>
          <w:tcPr>
            <w:cnfStyle w:val="000010000000" w:firstRow="0" w:lastRow="0" w:firstColumn="0" w:lastColumn="0" w:oddVBand="1" w:evenVBand="0" w:oddHBand="0" w:evenHBand="0" w:firstRowFirstColumn="0" w:firstRowLastColumn="0" w:lastRowFirstColumn="0" w:lastRowLastColumn="0"/>
            <w:tcW w:w="1469" w:type="dxa"/>
          </w:tcPr>
          <w:p w14:paraId="58C9A5FF"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11,1%</w:t>
            </w:r>
          </w:p>
        </w:tc>
      </w:tr>
      <w:tr w:rsidR="00ED184F" w:rsidRPr="00A633E1" w14:paraId="21E66C25" w14:textId="77777777" w:rsidTr="00A633E1">
        <w:trPr>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40971DD9" w14:textId="77777777" w:rsidR="00ED184F" w:rsidRPr="00A633E1" w:rsidRDefault="00ED184F" w:rsidP="009D79C7">
            <w:pPr>
              <w:adjustRightInd w:val="0"/>
              <w:rPr>
                <w:color w:val="000000"/>
                <w:sz w:val="16"/>
                <w:szCs w:val="16"/>
              </w:rPr>
            </w:pPr>
          </w:p>
        </w:tc>
        <w:tc>
          <w:tcPr>
            <w:tcW w:w="2448" w:type="dxa"/>
          </w:tcPr>
          <w:p w14:paraId="0060DB76" w14:textId="77777777" w:rsidR="00ED184F" w:rsidRPr="00A633E1"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automedicación del SMC</w:t>
            </w:r>
          </w:p>
        </w:tc>
        <w:tc>
          <w:tcPr>
            <w:cnfStyle w:val="000010000000" w:firstRow="0" w:lastRow="0" w:firstColumn="0" w:lastColumn="0" w:oddVBand="1" w:evenVBand="0" w:oddHBand="0" w:evenHBand="0" w:firstRowFirstColumn="0" w:firstRowLastColumn="0" w:lastRowFirstColumn="0" w:lastRowLastColumn="0"/>
            <w:tcW w:w="1009" w:type="dxa"/>
          </w:tcPr>
          <w:p w14:paraId="1ECFF83D"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4</w:t>
            </w:r>
          </w:p>
        </w:tc>
        <w:tc>
          <w:tcPr>
            <w:tcW w:w="1177" w:type="dxa"/>
          </w:tcPr>
          <w:p w14:paraId="2B7302BF" w14:textId="77777777" w:rsidR="00ED184F" w:rsidRPr="00A633E1"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5,1%</w:t>
            </w:r>
          </w:p>
        </w:tc>
        <w:tc>
          <w:tcPr>
            <w:cnfStyle w:val="000010000000" w:firstRow="0" w:lastRow="0" w:firstColumn="0" w:lastColumn="0" w:oddVBand="1" w:evenVBand="0" w:oddHBand="0" w:evenHBand="0" w:firstRowFirstColumn="0" w:firstRowLastColumn="0" w:lastRowFirstColumn="0" w:lastRowLastColumn="0"/>
            <w:tcW w:w="1469" w:type="dxa"/>
          </w:tcPr>
          <w:p w14:paraId="763D1F4B"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7,4%</w:t>
            </w:r>
          </w:p>
        </w:tc>
      </w:tr>
      <w:tr w:rsidR="00ED184F" w:rsidRPr="00A633E1" w14:paraId="46C10382" w14:textId="77777777" w:rsidTr="00A633E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1FCF9080" w14:textId="77777777" w:rsidR="00ED184F" w:rsidRPr="00A633E1" w:rsidRDefault="00ED184F" w:rsidP="009D79C7">
            <w:pPr>
              <w:adjustRightInd w:val="0"/>
              <w:rPr>
                <w:color w:val="000000"/>
                <w:sz w:val="16"/>
                <w:szCs w:val="16"/>
              </w:rPr>
            </w:pPr>
          </w:p>
        </w:tc>
        <w:tc>
          <w:tcPr>
            <w:tcW w:w="2448" w:type="dxa"/>
          </w:tcPr>
          <w:p w14:paraId="78E735CB" w14:textId="77777777" w:rsidR="00ED184F" w:rsidRPr="00A633E1"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automedicación metabólica</w:t>
            </w:r>
          </w:p>
        </w:tc>
        <w:tc>
          <w:tcPr>
            <w:cnfStyle w:val="000010000000" w:firstRow="0" w:lastRow="0" w:firstColumn="0" w:lastColumn="0" w:oddVBand="1" w:evenVBand="0" w:oddHBand="0" w:evenHBand="0" w:firstRowFirstColumn="0" w:firstRowLastColumn="0" w:lastRowFirstColumn="0" w:lastRowLastColumn="0"/>
            <w:tcW w:w="1009" w:type="dxa"/>
          </w:tcPr>
          <w:p w14:paraId="5907AEE5"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w:t>
            </w:r>
          </w:p>
        </w:tc>
        <w:tc>
          <w:tcPr>
            <w:tcW w:w="1177" w:type="dxa"/>
          </w:tcPr>
          <w:p w14:paraId="16CD74AA" w14:textId="77777777" w:rsidR="00ED184F" w:rsidRPr="00A633E1"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1,3%</w:t>
            </w:r>
          </w:p>
        </w:tc>
        <w:tc>
          <w:tcPr>
            <w:cnfStyle w:val="000010000000" w:firstRow="0" w:lastRow="0" w:firstColumn="0" w:lastColumn="0" w:oddVBand="1" w:evenVBand="0" w:oddHBand="0" w:evenHBand="0" w:firstRowFirstColumn="0" w:firstRowLastColumn="0" w:lastRowFirstColumn="0" w:lastRowLastColumn="0"/>
            <w:tcW w:w="1469" w:type="dxa"/>
          </w:tcPr>
          <w:p w14:paraId="63015FB1"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1,9%</w:t>
            </w:r>
          </w:p>
        </w:tc>
      </w:tr>
      <w:tr w:rsidR="00ED184F" w:rsidRPr="00A633E1" w14:paraId="353B09B1" w14:textId="77777777" w:rsidTr="00A633E1">
        <w:trPr>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75B075E1" w14:textId="77777777" w:rsidR="00ED184F" w:rsidRPr="00A633E1" w:rsidRDefault="00ED184F" w:rsidP="009D79C7">
            <w:pPr>
              <w:adjustRightInd w:val="0"/>
              <w:rPr>
                <w:color w:val="000000"/>
                <w:sz w:val="16"/>
                <w:szCs w:val="16"/>
              </w:rPr>
            </w:pPr>
          </w:p>
        </w:tc>
        <w:tc>
          <w:tcPr>
            <w:tcW w:w="2448" w:type="dxa"/>
          </w:tcPr>
          <w:p w14:paraId="0DA728E9" w14:textId="77777777" w:rsidR="00ED184F" w:rsidRPr="00A633E1"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automedicación de vitaminas</w:t>
            </w:r>
          </w:p>
        </w:tc>
        <w:tc>
          <w:tcPr>
            <w:cnfStyle w:val="000010000000" w:firstRow="0" w:lastRow="0" w:firstColumn="0" w:lastColumn="0" w:oddVBand="1" w:evenVBand="0" w:oddHBand="0" w:evenHBand="0" w:firstRowFirstColumn="0" w:firstRowLastColumn="0" w:lastRowFirstColumn="0" w:lastRowLastColumn="0"/>
            <w:tcW w:w="1009" w:type="dxa"/>
          </w:tcPr>
          <w:p w14:paraId="60D922F9"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13</w:t>
            </w:r>
          </w:p>
        </w:tc>
        <w:tc>
          <w:tcPr>
            <w:tcW w:w="1177" w:type="dxa"/>
          </w:tcPr>
          <w:p w14:paraId="051F8A5F" w14:textId="77777777" w:rsidR="00ED184F" w:rsidRPr="00A633E1"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16,5%</w:t>
            </w:r>
          </w:p>
        </w:tc>
        <w:tc>
          <w:tcPr>
            <w:cnfStyle w:val="000010000000" w:firstRow="0" w:lastRow="0" w:firstColumn="0" w:lastColumn="0" w:oddVBand="1" w:evenVBand="0" w:oddHBand="0" w:evenHBand="0" w:firstRowFirstColumn="0" w:firstRowLastColumn="0" w:lastRowFirstColumn="0" w:lastRowLastColumn="0"/>
            <w:tcW w:w="1469" w:type="dxa"/>
          </w:tcPr>
          <w:p w14:paraId="260BFECF"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24,1%</w:t>
            </w:r>
          </w:p>
        </w:tc>
      </w:tr>
      <w:tr w:rsidR="00ED184F" w:rsidRPr="00A633E1" w14:paraId="264DCDD9" w14:textId="77777777" w:rsidTr="00A633E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34EF9182" w14:textId="77777777" w:rsidR="00ED184F" w:rsidRPr="00A633E1" w:rsidRDefault="00ED184F" w:rsidP="009D79C7">
            <w:pPr>
              <w:adjustRightInd w:val="0"/>
              <w:rPr>
                <w:color w:val="000000"/>
                <w:sz w:val="16"/>
                <w:szCs w:val="16"/>
              </w:rPr>
            </w:pPr>
          </w:p>
        </w:tc>
        <w:tc>
          <w:tcPr>
            <w:tcW w:w="2448" w:type="dxa"/>
          </w:tcPr>
          <w:p w14:paraId="65AE09A2" w14:textId="77777777" w:rsidR="00ED184F" w:rsidRPr="00A633E1"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automedicación analgésica</w:t>
            </w:r>
          </w:p>
        </w:tc>
        <w:tc>
          <w:tcPr>
            <w:cnfStyle w:val="000010000000" w:firstRow="0" w:lastRow="0" w:firstColumn="0" w:lastColumn="0" w:oddVBand="1" w:evenVBand="0" w:oddHBand="0" w:evenHBand="0" w:firstRowFirstColumn="0" w:firstRowLastColumn="0" w:lastRowFirstColumn="0" w:lastRowLastColumn="0"/>
            <w:tcW w:w="1009" w:type="dxa"/>
          </w:tcPr>
          <w:p w14:paraId="60B46AC9"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37</w:t>
            </w:r>
          </w:p>
        </w:tc>
        <w:tc>
          <w:tcPr>
            <w:tcW w:w="1177" w:type="dxa"/>
          </w:tcPr>
          <w:p w14:paraId="0471802F" w14:textId="77777777" w:rsidR="00ED184F" w:rsidRPr="00A633E1"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46,8%</w:t>
            </w:r>
          </w:p>
        </w:tc>
        <w:tc>
          <w:tcPr>
            <w:cnfStyle w:val="000010000000" w:firstRow="0" w:lastRow="0" w:firstColumn="0" w:lastColumn="0" w:oddVBand="1" w:evenVBand="0" w:oddHBand="0" w:evenHBand="0" w:firstRowFirstColumn="0" w:firstRowLastColumn="0" w:lastRowFirstColumn="0" w:lastRowLastColumn="0"/>
            <w:tcW w:w="1469" w:type="dxa"/>
          </w:tcPr>
          <w:p w14:paraId="114F326A"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68,5%</w:t>
            </w:r>
          </w:p>
        </w:tc>
      </w:tr>
      <w:tr w:rsidR="00ED184F" w:rsidRPr="00A633E1" w14:paraId="1552646F" w14:textId="77777777" w:rsidTr="00A633E1">
        <w:trPr>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11DEC04C" w14:textId="77777777" w:rsidR="00ED184F" w:rsidRPr="00A633E1" w:rsidRDefault="00ED184F" w:rsidP="009D79C7">
            <w:pPr>
              <w:adjustRightInd w:val="0"/>
              <w:rPr>
                <w:color w:val="000000"/>
                <w:sz w:val="16"/>
                <w:szCs w:val="16"/>
              </w:rPr>
            </w:pPr>
          </w:p>
        </w:tc>
        <w:tc>
          <w:tcPr>
            <w:tcW w:w="2448" w:type="dxa"/>
          </w:tcPr>
          <w:p w14:paraId="2983DB82" w14:textId="77777777" w:rsidR="00ED184F" w:rsidRPr="00A633E1"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automedicación antibiótica</w:t>
            </w:r>
          </w:p>
        </w:tc>
        <w:tc>
          <w:tcPr>
            <w:cnfStyle w:val="000010000000" w:firstRow="0" w:lastRow="0" w:firstColumn="0" w:lastColumn="0" w:oddVBand="1" w:evenVBand="0" w:oddHBand="0" w:evenHBand="0" w:firstRowFirstColumn="0" w:firstRowLastColumn="0" w:lastRowFirstColumn="0" w:lastRowLastColumn="0"/>
            <w:tcW w:w="1009" w:type="dxa"/>
          </w:tcPr>
          <w:p w14:paraId="4288D109"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7</w:t>
            </w:r>
          </w:p>
        </w:tc>
        <w:tc>
          <w:tcPr>
            <w:tcW w:w="1177" w:type="dxa"/>
          </w:tcPr>
          <w:p w14:paraId="15C812B3" w14:textId="77777777" w:rsidR="00ED184F" w:rsidRPr="00A633E1"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8,9%</w:t>
            </w:r>
          </w:p>
        </w:tc>
        <w:tc>
          <w:tcPr>
            <w:cnfStyle w:val="000010000000" w:firstRow="0" w:lastRow="0" w:firstColumn="0" w:lastColumn="0" w:oddVBand="1" w:evenVBand="0" w:oddHBand="0" w:evenHBand="0" w:firstRowFirstColumn="0" w:firstRowLastColumn="0" w:lastRowFirstColumn="0" w:lastRowLastColumn="0"/>
            <w:tcW w:w="1469" w:type="dxa"/>
          </w:tcPr>
          <w:p w14:paraId="37821AFE"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13,0%</w:t>
            </w:r>
          </w:p>
        </w:tc>
      </w:tr>
      <w:tr w:rsidR="00ED184F" w:rsidRPr="00A633E1" w14:paraId="6F0C521C" w14:textId="77777777" w:rsidTr="00A633E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14E3A7DB" w14:textId="77777777" w:rsidR="00ED184F" w:rsidRPr="00A633E1" w:rsidRDefault="00ED184F" w:rsidP="009D79C7">
            <w:pPr>
              <w:adjustRightInd w:val="0"/>
              <w:rPr>
                <w:color w:val="000000"/>
                <w:sz w:val="16"/>
                <w:szCs w:val="16"/>
              </w:rPr>
            </w:pPr>
          </w:p>
        </w:tc>
        <w:tc>
          <w:tcPr>
            <w:tcW w:w="2448" w:type="dxa"/>
          </w:tcPr>
          <w:p w14:paraId="7CAB3281" w14:textId="77777777" w:rsidR="00ED184F" w:rsidRPr="00A633E1"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automedicación laxantes</w:t>
            </w:r>
          </w:p>
        </w:tc>
        <w:tc>
          <w:tcPr>
            <w:cnfStyle w:val="000010000000" w:firstRow="0" w:lastRow="0" w:firstColumn="0" w:lastColumn="0" w:oddVBand="1" w:evenVBand="0" w:oddHBand="0" w:evenHBand="0" w:firstRowFirstColumn="0" w:firstRowLastColumn="0" w:lastRowFirstColumn="0" w:lastRowLastColumn="0"/>
            <w:tcW w:w="1009" w:type="dxa"/>
          </w:tcPr>
          <w:p w14:paraId="4EBD76AC"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3</w:t>
            </w:r>
          </w:p>
        </w:tc>
        <w:tc>
          <w:tcPr>
            <w:tcW w:w="1177" w:type="dxa"/>
          </w:tcPr>
          <w:p w14:paraId="557E8F68" w14:textId="77777777" w:rsidR="00ED184F" w:rsidRPr="00A633E1"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3,8%</w:t>
            </w:r>
          </w:p>
        </w:tc>
        <w:tc>
          <w:tcPr>
            <w:cnfStyle w:val="000010000000" w:firstRow="0" w:lastRow="0" w:firstColumn="0" w:lastColumn="0" w:oddVBand="1" w:evenVBand="0" w:oddHBand="0" w:evenHBand="0" w:firstRowFirstColumn="0" w:firstRowLastColumn="0" w:lastRowFirstColumn="0" w:lastRowLastColumn="0"/>
            <w:tcW w:w="1469" w:type="dxa"/>
          </w:tcPr>
          <w:p w14:paraId="73506A56"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5,6%</w:t>
            </w:r>
          </w:p>
        </w:tc>
      </w:tr>
      <w:tr w:rsidR="00ED184F" w:rsidRPr="00A633E1" w14:paraId="66CD02CD" w14:textId="77777777" w:rsidTr="00A633E1">
        <w:trPr>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46B6F987" w14:textId="77777777" w:rsidR="00ED184F" w:rsidRPr="00A633E1" w:rsidRDefault="00ED184F" w:rsidP="009D79C7">
            <w:pPr>
              <w:adjustRightInd w:val="0"/>
              <w:rPr>
                <w:color w:val="000000"/>
                <w:sz w:val="16"/>
                <w:szCs w:val="16"/>
              </w:rPr>
            </w:pPr>
          </w:p>
        </w:tc>
        <w:tc>
          <w:tcPr>
            <w:tcW w:w="2448" w:type="dxa"/>
          </w:tcPr>
          <w:p w14:paraId="748F8589" w14:textId="77777777" w:rsidR="00ED184F" w:rsidRPr="00A633E1"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automedicación de otros medicamentos</w:t>
            </w:r>
          </w:p>
        </w:tc>
        <w:tc>
          <w:tcPr>
            <w:cnfStyle w:val="000010000000" w:firstRow="0" w:lastRow="0" w:firstColumn="0" w:lastColumn="0" w:oddVBand="1" w:evenVBand="0" w:oddHBand="0" w:evenHBand="0" w:firstRowFirstColumn="0" w:firstRowLastColumn="0" w:lastRowFirstColumn="0" w:lastRowLastColumn="0"/>
            <w:tcW w:w="1009" w:type="dxa"/>
          </w:tcPr>
          <w:p w14:paraId="4102BC46"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8</w:t>
            </w:r>
          </w:p>
        </w:tc>
        <w:tc>
          <w:tcPr>
            <w:tcW w:w="1177" w:type="dxa"/>
          </w:tcPr>
          <w:p w14:paraId="20FDABAA" w14:textId="77777777" w:rsidR="00ED184F" w:rsidRPr="00A633E1"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10,1%</w:t>
            </w:r>
          </w:p>
        </w:tc>
        <w:tc>
          <w:tcPr>
            <w:cnfStyle w:val="000010000000" w:firstRow="0" w:lastRow="0" w:firstColumn="0" w:lastColumn="0" w:oddVBand="1" w:evenVBand="0" w:oddHBand="0" w:evenHBand="0" w:firstRowFirstColumn="0" w:firstRowLastColumn="0" w:lastRowFirstColumn="0" w:lastRowLastColumn="0"/>
            <w:tcW w:w="1469" w:type="dxa"/>
          </w:tcPr>
          <w:p w14:paraId="3EAF5141"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14,8%</w:t>
            </w:r>
          </w:p>
        </w:tc>
      </w:tr>
      <w:tr w:rsidR="00ED184F" w:rsidRPr="00A633E1" w14:paraId="5A7C8474" w14:textId="77777777" w:rsidTr="00A633E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96" w:type="dxa"/>
            <w:gridSpan w:val="2"/>
          </w:tcPr>
          <w:p w14:paraId="61F16AA8" w14:textId="77777777" w:rsidR="00ED184F" w:rsidRPr="00A633E1" w:rsidRDefault="00ED184F" w:rsidP="009D79C7">
            <w:pPr>
              <w:adjustRightInd w:val="0"/>
              <w:spacing w:line="320" w:lineRule="atLeast"/>
              <w:ind w:left="60" w:right="60"/>
              <w:rPr>
                <w:color w:val="000000"/>
                <w:sz w:val="16"/>
                <w:szCs w:val="16"/>
              </w:rPr>
            </w:pPr>
            <w:r w:rsidRPr="00A633E1">
              <w:rPr>
                <w:color w:val="000000"/>
                <w:sz w:val="16"/>
                <w:szCs w:val="16"/>
              </w:rPr>
              <w:t>Total</w:t>
            </w:r>
          </w:p>
        </w:tc>
        <w:tc>
          <w:tcPr>
            <w:tcW w:w="1009" w:type="dxa"/>
          </w:tcPr>
          <w:p w14:paraId="0595965C" w14:textId="77777777" w:rsidR="00ED184F" w:rsidRPr="00A633E1"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79</w:t>
            </w:r>
          </w:p>
        </w:tc>
        <w:tc>
          <w:tcPr>
            <w:cnfStyle w:val="000010000000" w:firstRow="0" w:lastRow="0" w:firstColumn="0" w:lastColumn="0" w:oddVBand="1" w:evenVBand="0" w:oddHBand="0" w:evenHBand="0" w:firstRowFirstColumn="0" w:firstRowLastColumn="0" w:lastRowFirstColumn="0" w:lastRowLastColumn="0"/>
            <w:tcW w:w="1177" w:type="dxa"/>
          </w:tcPr>
          <w:p w14:paraId="56B60D67"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100,0%</w:t>
            </w:r>
          </w:p>
        </w:tc>
        <w:tc>
          <w:tcPr>
            <w:tcW w:w="1469" w:type="dxa"/>
          </w:tcPr>
          <w:p w14:paraId="212D1B49" w14:textId="77777777" w:rsidR="00ED184F" w:rsidRPr="00A633E1"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146,3%</w:t>
            </w:r>
          </w:p>
        </w:tc>
      </w:tr>
    </w:tbl>
    <w:p w14:paraId="75F2342C" w14:textId="77777777" w:rsidR="00ED184F" w:rsidRPr="00B8199D" w:rsidRDefault="00ED184F" w:rsidP="00ED184F">
      <w:pPr>
        <w:spacing w:line="276" w:lineRule="auto"/>
        <w:rPr>
          <w:sz w:val="16"/>
          <w:szCs w:val="16"/>
        </w:rPr>
      </w:pPr>
      <w:r w:rsidRPr="00B8199D">
        <w:rPr>
          <w:sz w:val="16"/>
          <w:szCs w:val="16"/>
        </w:rPr>
        <w:t>Fuente. La presente investigación. 2019.</w:t>
      </w:r>
    </w:p>
    <w:p w14:paraId="67C87A9C" w14:textId="77777777" w:rsidR="00ED184F" w:rsidRPr="00526477" w:rsidRDefault="00ED184F" w:rsidP="00ED184F">
      <w:pPr>
        <w:pStyle w:val="NormalWeb"/>
        <w:shd w:val="clear" w:color="auto" w:fill="FFFFFF"/>
        <w:spacing w:line="276" w:lineRule="auto"/>
        <w:rPr>
          <w:rFonts w:ascii="Arial" w:hAnsi="Arial" w:cs="Arial"/>
          <w:color w:val="000000"/>
          <w:sz w:val="24"/>
          <w:szCs w:val="24"/>
        </w:rPr>
      </w:pPr>
      <w:r w:rsidRPr="00526477">
        <w:rPr>
          <w:rFonts w:ascii="Arial" w:hAnsi="Arial" w:cs="Arial"/>
          <w:color w:val="000000"/>
          <w:sz w:val="24"/>
          <w:szCs w:val="24"/>
        </w:rPr>
        <w:t>Además</w:t>
      </w:r>
      <w:r>
        <w:rPr>
          <w:rFonts w:ascii="Arial" w:hAnsi="Arial" w:cs="Arial"/>
          <w:color w:val="000000"/>
          <w:sz w:val="24"/>
          <w:szCs w:val="24"/>
        </w:rPr>
        <w:t xml:space="preserve"> en la tabla  No. 21</w:t>
      </w:r>
      <w:r w:rsidRPr="00526477">
        <w:rPr>
          <w:rFonts w:ascii="Arial" w:hAnsi="Arial" w:cs="Arial"/>
          <w:color w:val="000000"/>
          <w:sz w:val="24"/>
          <w:szCs w:val="24"/>
        </w:rPr>
        <w:t xml:space="preserve"> se evidencia la automedicación, es de anotar que en esta etapa de la vida es importante hacer un uso estrictamente racional de los medicamentos. Debe ser utilizado el menor número de fármacos, los más eficaces y de menores efectos secundarios, prestando especial atención en las posibles interacciones medicamentosas cuando son utilizados varios de forma simultánea. </w:t>
      </w:r>
    </w:p>
    <w:p w14:paraId="1114B1FA" w14:textId="77777777" w:rsidR="00ED184F" w:rsidRPr="00526477" w:rsidRDefault="00ED184F" w:rsidP="00ED184F">
      <w:pPr>
        <w:pStyle w:val="NormalWeb"/>
        <w:shd w:val="clear" w:color="auto" w:fill="FFFFFF"/>
        <w:spacing w:line="276" w:lineRule="auto"/>
        <w:rPr>
          <w:rFonts w:ascii="Arial" w:hAnsi="Arial" w:cs="Arial"/>
          <w:color w:val="000000"/>
          <w:sz w:val="24"/>
          <w:szCs w:val="24"/>
        </w:rPr>
      </w:pPr>
      <w:r w:rsidRPr="00526477">
        <w:rPr>
          <w:rFonts w:ascii="Arial" w:hAnsi="Arial" w:cs="Arial"/>
          <w:color w:val="000000"/>
          <w:sz w:val="24"/>
          <w:szCs w:val="24"/>
        </w:rPr>
        <w:t>Se observa en la ta</w:t>
      </w:r>
      <w:r>
        <w:rPr>
          <w:rFonts w:ascii="Arial" w:hAnsi="Arial" w:cs="Arial"/>
          <w:color w:val="000000"/>
          <w:sz w:val="24"/>
          <w:szCs w:val="24"/>
        </w:rPr>
        <w:t>bla la proporción 37</w:t>
      </w:r>
      <w:r w:rsidRPr="00526477">
        <w:rPr>
          <w:rFonts w:ascii="Arial" w:hAnsi="Arial" w:cs="Arial"/>
          <w:color w:val="000000"/>
          <w:sz w:val="24"/>
          <w:szCs w:val="24"/>
        </w:rPr>
        <w:t xml:space="preserve"> abu</w:t>
      </w:r>
      <w:r>
        <w:rPr>
          <w:rFonts w:ascii="Arial" w:hAnsi="Arial" w:cs="Arial"/>
          <w:color w:val="000000"/>
          <w:sz w:val="24"/>
          <w:szCs w:val="24"/>
        </w:rPr>
        <w:t>elos, que consumen de forma auto</w:t>
      </w:r>
      <w:r w:rsidRPr="00526477">
        <w:rPr>
          <w:rFonts w:ascii="Arial" w:hAnsi="Arial" w:cs="Arial"/>
          <w:color w:val="000000"/>
          <w:sz w:val="24"/>
          <w:szCs w:val="24"/>
        </w:rPr>
        <w:t xml:space="preserve"> medicada, analgésicos, seguidos por </w:t>
      </w:r>
      <w:r>
        <w:rPr>
          <w:rFonts w:ascii="Arial" w:hAnsi="Arial" w:cs="Arial"/>
          <w:color w:val="000000"/>
          <w:sz w:val="24"/>
          <w:szCs w:val="24"/>
        </w:rPr>
        <w:t>13 usuarios</w:t>
      </w:r>
      <w:r w:rsidRPr="00526477">
        <w:rPr>
          <w:rFonts w:ascii="Arial" w:hAnsi="Arial" w:cs="Arial"/>
          <w:color w:val="000000"/>
          <w:sz w:val="24"/>
          <w:szCs w:val="24"/>
        </w:rPr>
        <w:t xml:space="preserve"> con consumo de </w:t>
      </w:r>
      <w:r>
        <w:rPr>
          <w:rFonts w:ascii="Arial" w:hAnsi="Arial" w:cs="Arial"/>
          <w:color w:val="000000"/>
          <w:sz w:val="24"/>
          <w:szCs w:val="24"/>
        </w:rPr>
        <w:t xml:space="preserve">vitaminas </w:t>
      </w:r>
      <w:r w:rsidRPr="00526477">
        <w:rPr>
          <w:rFonts w:ascii="Arial" w:hAnsi="Arial" w:cs="Arial"/>
          <w:color w:val="000000"/>
          <w:sz w:val="24"/>
          <w:szCs w:val="24"/>
        </w:rPr>
        <w:t xml:space="preserve"> </w:t>
      </w:r>
    </w:p>
    <w:p w14:paraId="309AD1E9" w14:textId="77777777" w:rsidR="00AC02D4" w:rsidRDefault="00AC02D4" w:rsidP="00ED184F">
      <w:pPr>
        <w:pStyle w:val="NormalWeb"/>
        <w:shd w:val="clear" w:color="auto" w:fill="FFFFFF"/>
        <w:spacing w:line="276" w:lineRule="auto"/>
        <w:jc w:val="center"/>
        <w:rPr>
          <w:rFonts w:ascii="Arial" w:hAnsi="Arial" w:cs="Arial"/>
          <w:b/>
          <w:szCs w:val="24"/>
        </w:rPr>
      </w:pPr>
    </w:p>
    <w:p w14:paraId="61FC8E99" w14:textId="77777777" w:rsidR="00ED184F" w:rsidRDefault="00ED184F" w:rsidP="00ED184F">
      <w:pPr>
        <w:pStyle w:val="NormalWeb"/>
        <w:shd w:val="clear" w:color="auto" w:fill="FFFFFF"/>
        <w:spacing w:line="276" w:lineRule="auto"/>
        <w:jc w:val="center"/>
        <w:rPr>
          <w:rFonts w:ascii="Arial" w:hAnsi="Arial" w:cs="Arial"/>
          <w:b/>
          <w:bCs/>
          <w:color w:val="000000"/>
          <w:szCs w:val="24"/>
        </w:rPr>
      </w:pPr>
      <w:r w:rsidRPr="00526477">
        <w:rPr>
          <w:rFonts w:ascii="Arial" w:hAnsi="Arial" w:cs="Arial"/>
          <w:b/>
          <w:szCs w:val="24"/>
        </w:rPr>
        <w:t>Tabla 2</w:t>
      </w:r>
      <w:r>
        <w:rPr>
          <w:rFonts w:ascii="Arial" w:hAnsi="Arial" w:cs="Arial"/>
          <w:b/>
          <w:szCs w:val="24"/>
        </w:rPr>
        <w:t>2</w:t>
      </w:r>
      <w:r w:rsidRPr="00526477">
        <w:rPr>
          <w:rFonts w:ascii="Arial" w:hAnsi="Arial" w:cs="Arial"/>
          <w:b/>
          <w:szCs w:val="24"/>
        </w:rPr>
        <w:t xml:space="preserve">. </w:t>
      </w:r>
      <w:r>
        <w:rPr>
          <w:rFonts w:ascii="Arial" w:hAnsi="Arial" w:cs="Arial"/>
          <w:b/>
          <w:szCs w:val="24"/>
        </w:rPr>
        <w:t xml:space="preserve">Cuadros comparativos del </w:t>
      </w:r>
      <w:r w:rsidRPr="00526477">
        <w:rPr>
          <w:rFonts w:ascii="Arial" w:hAnsi="Arial" w:cs="Arial"/>
          <w:b/>
          <w:bCs/>
          <w:color w:val="000000"/>
          <w:szCs w:val="24"/>
        </w:rPr>
        <w:t>Estado de Vacunación</w:t>
      </w:r>
    </w:p>
    <w:tbl>
      <w:tblPr>
        <w:tblStyle w:val="Tabladecuadrcula4-nfasis1"/>
        <w:tblW w:w="7816" w:type="dxa"/>
        <w:jc w:val="center"/>
        <w:tblLayout w:type="fixed"/>
        <w:tblLook w:val="0000" w:firstRow="0" w:lastRow="0" w:firstColumn="0" w:lastColumn="0" w:noHBand="0" w:noVBand="0"/>
      </w:tblPr>
      <w:tblGrid>
        <w:gridCol w:w="2203"/>
        <w:gridCol w:w="1958"/>
        <w:gridCol w:w="1009"/>
        <w:gridCol w:w="1177"/>
        <w:gridCol w:w="1469"/>
      </w:tblGrid>
      <w:tr w:rsidR="00ED184F" w:rsidRPr="005E61B0" w14:paraId="7056EB80" w14:textId="77777777" w:rsidTr="00A633E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161" w:type="dxa"/>
            <w:gridSpan w:val="2"/>
            <w:vMerge w:val="restart"/>
          </w:tcPr>
          <w:p w14:paraId="30F76810" w14:textId="77777777" w:rsidR="00ED184F" w:rsidRPr="005E61B0" w:rsidRDefault="00ED184F" w:rsidP="009D79C7">
            <w:pPr>
              <w:spacing w:after="200" w:line="276" w:lineRule="auto"/>
              <w:rPr>
                <w:color w:val="000000"/>
                <w:sz w:val="16"/>
                <w:szCs w:val="16"/>
              </w:rPr>
            </w:pPr>
          </w:p>
        </w:tc>
        <w:tc>
          <w:tcPr>
            <w:tcW w:w="2186" w:type="dxa"/>
            <w:gridSpan w:val="2"/>
          </w:tcPr>
          <w:p w14:paraId="1E5FF78B" w14:textId="77777777" w:rsidR="00ED184F" w:rsidRPr="005E61B0"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E61B0">
              <w:rPr>
                <w:color w:val="000000"/>
                <w:sz w:val="16"/>
                <w:szCs w:val="16"/>
              </w:rPr>
              <w:t>Respuestas</w:t>
            </w:r>
          </w:p>
        </w:tc>
        <w:tc>
          <w:tcPr>
            <w:cnfStyle w:val="000010000000" w:firstRow="0" w:lastRow="0" w:firstColumn="0" w:lastColumn="0" w:oddVBand="1" w:evenVBand="0" w:oddHBand="0" w:evenHBand="0" w:firstRowFirstColumn="0" w:firstRowLastColumn="0" w:lastRowFirstColumn="0" w:lastRowLastColumn="0"/>
            <w:tcW w:w="1469" w:type="dxa"/>
            <w:vMerge w:val="restart"/>
          </w:tcPr>
          <w:p w14:paraId="62A85F25" w14:textId="77777777" w:rsidR="00ED184F" w:rsidRPr="005E61B0" w:rsidRDefault="00ED184F" w:rsidP="009D79C7">
            <w:pPr>
              <w:adjustRightInd w:val="0"/>
              <w:spacing w:line="320" w:lineRule="atLeast"/>
              <w:ind w:left="60" w:right="60"/>
              <w:jc w:val="center"/>
              <w:rPr>
                <w:color w:val="000000"/>
                <w:sz w:val="16"/>
                <w:szCs w:val="16"/>
              </w:rPr>
            </w:pPr>
            <w:r w:rsidRPr="005E61B0">
              <w:rPr>
                <w:color w:val="000000"/>
                <w:sz w:val="16"/>
                <w:szCs w:val="16"/>
              </w:rPr>
              <w:t>Porcentaje de casos</w:t>
            </w:r>
          </w:p>
        </w:tc>
      </w:tr>
      <w:tr w:rsidR="00ED184F" w:rsidRPr="005E61B0" w14:paraId="05CF6CD8" w14:textId="77777777" w:rsidTr="00A633E1">
        <w:trPr>
          <w:jc w:val="center"/>
        </w:trPr>
        <w:tc>
          <w:tcPr>
            <w:cnfStyle w:val="000010000000" w:firstRow="0" w:lastRow="0" w:firstColumn="0" w:lastColumn="0" w:oddVBand="1" w:evenVBand="0" w:oddHBand="0" w:evenHBand="0" w:firstRowFirstColumn="0" w:firstRowLastColumn="0" w:lastRowFirstColumn="0" w:lastRowLastColumn="0"/>
            <w:tcW w:w="4161" w:type="dxa"/>
            <w:gridSpan w:val="2"/>
            <w:vMerge/>
          </w:tcPr>
          <w:p w14:paraId="51957E44" w14:textId="77777777" w:rsidR="00ED184F" w:rsidRPr="005E61B0" w:rsidRDefault="00ED184F" w:rsidP="009D79C7">
            <w:pPr>
              <w:adjustRightInd w:val="0"/>
              <w:rPr>
                <w:color w:val="000000"/>
                <w:sz w:val="16"/>
                <w:szCs w:val="16"/>
              </w:rPr>
            </w:pPr>
          </w:p>
        </w:tc>
        <w:tc>
          <w:tcPr>
            <w:tcW w:w="1009" w:type="dxa"/>
          </w:tcPr>
          <w:p w14:paraId="6F19DEC7" w14:textId="77777777" w:rsidR="00ED184F" w:rsidRPr="005E61B0"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E61B0">
              <w:rPr>
                <w:color w:val="000000"/>
                <w:sz w:val="16"/>
                <w:szCs w:val="16"/>
              </w:rPr>
              <w:t>Nº</w:t>
            </w:r>
          </w:p>
        </w:tc>
        <w:tc>
          <w:tcPr>
            <w:cnfStyle w:val="000010000000" w:firstRow="0" w:lastRow="0" w:firstColumn="0" w:lastColumn="0" w:oddVBand="1" w:evenVBand="0" w:oddHBand="0" w:evenHBand="0" w:firstRowFirstColumn="0" w:firstRowLastColumn="0" w:lastRowFirstColumn="0" w:lastRowLastColumn="0"/>
            <w:tcW w:w="1177" w:type="dxa"/>
          </w:tcPr>
          <w:p w14:paraId="4E845D98" w14:textId="77777777" w:rsidR="00ED184F" w:rsidRPr="005E61B0" w:rsidRDefault="00ED184F" w:rsidP="009D79C7">
            <w:pPr>
              <w:adjustRightInd w:val="0"/>
              <w:spacing w:line="320" w:lineRule="atLeast"/>
              <w:ind w:left="60" w:right="60"/>
              <w:jc w:val="center"/>
              <w:rPr>
                <w:color w:val="000000"/>
                <w:sz w:val="16"/>
                <w:szCs w:val="16"/>
              </w:rPr>
            </w:pPr>
            <w:r w:rsidRPr="005E61B0">
              <w:rPr>
                <w:color w:val="000000"/>
                <w:sz w:val="16"/>
                <w:szCs w:val="16"/>
              </w:rPr>
              <w:t>Porcentaje</w:t>
            </w:r>
          </w:p>
        </w:tc>
        <w:tc>
          <w:tcPr>
            <w:tcW w:w="1469" w:type="dxa"/>
            <w:vMerge/>
          </w:tcPr>
          <w:p w14:paraId="4707803D" w14:textId="77777777" w:rsidR="00ED184F" w:rsidRPr="005E61B0" w:rsidRDefault="00ED184F" w:rsidP="009D79C7">
            <w:pPr>
              <w:adjustRightInd w:val="0"/>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ED184F" w:rsidRPr="005E61B0" w14:paraId="748B6FCC" w14:textId="77777777" w:rsidTr="00A633E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03" w:type="dxa"/>
            <w:vMerge w:val="restart"/>
          </w:tcPr>
          <w:p w14:paraId="018F554B" w14:textId="77777777" w:rsidR="00ED184F" w:rsidRPr="005E61B0" w:rsidRDefault="00ED184F" w:rsidP="009D79C7">
            <w:pPr>
              <w:adjustRightInd w:val="0"/>
              <w:spacing w:line="320" w:lineRule="atLeast"/>
              <w:ind w:left="60" w:right="60"/>
              <w:rPr>
                <w:color w:val="000000"/>
                <w:sz w:val="16"/>
                <w:szCs w:val="16"/>
              </w:rPr>
            </w:pPr>
            <w:r w:rsidRPr="005E61B0">
              <w:rPr>
                <w:color w:val="000000"/>
                <w:sz w:val="16"/>
                <w:szCs w:val="16"/>
              </w:rPr>
              <w:t xml:space="preserve">estado de </w:t>
            </w:r>
            <w:r>
              <w:rPr>
                <w:color w:val="000000"/>
                <w:sz w:val="16"/>
                <w:szCs w:val="16"/>
              </w:rPr>
              <w:t>vacunación</w:t>
            </w:r>
            <w:r>
              <w:rPr>
                <w:color w:val="000000"/>
                <w:sz w:val="16"/>
                <w:szCs w:val="16"/>
                <w:vertAlign w:val="superscript"/>
              </w:rPr>
              <w:t xml:space="preserve"> </w:t>
            </w:r>
            <w:r>
              <w:rPr>
                <w:color w:val="000000"/>
                <w:sz w:val="16"/>
                <w:szCs w:val="16"/>
              </w:rPr>
              <w:t>efectiva</w:t>
            </w:r>
          </w:p>
        </w:tc>
        <w:tc>
          <w:tcPr>
            <w:tcW w:w="1958" w:type="dxa"/>
          </w:tcPr>
          <w:p w14:paraId="72C7C1E9" w14:textId="77777777" w:rsidR="00ED184F" w:rsidRPr="005E61B0"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E61B0">
              <w:rPr>
                <w:color w:val="000000"/>
                <w:sz w:val="16"/>
                <w:szCs w:val="16"/>
              </w:rPr>
              <w:t>vacunado Neumococo</w:t>
            </w:r>
          </w:p>
        </w:tc>
        <w:tc>
          <w:tcPr>
            <w:cnfStyle w:val="000010000000" w:firstRow="0" w:lastRow="0" w:firstColumn="0" w:lastColumn="0" w:oddVBand="1" w:evenVBand="0" w:oddHBand="0" w:evenHBand="0" w:firstRowFirstColumn="0" w:firstRowLastColumn="0" w:lastRowFirstColumn="0" w:lastRowLastColumn="0"/>
            <w:tcW w:w="1009" w:type="dxa"/>
          </w:tcPr>
          <w:p w14:paraId="7466F32A"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8</w:t>
            </w:r>
          </w:p>
        </w:tc>
        <w:tc>
          <w:tcPr>
            <w:tcW w:w="1177" w:type="dxa"/>
          </w:tcPr>
          <w:p w14:paraId="2C8B90D0" w14:textId="77777777" w:rsidR="00ED184F" w:rsidRPr="005E61B0"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E61B0">
              <w:rPr>
                <w:color w:val="000000"/>
                <w:sz w:val="16"/>
                <w:szCs w:val="16"/>
              </w:rPr>
              <w:t>13,8%</w:t>
            </w:r>
          </w:p>
        </w:tc>
        <w:tc>
          <w:tcPr>
            <w:cnfStyle w:val="000010000000" w:firstRow="0" w:lastRow="0" w:firstColumn="0" w:lastColumn="0" w:oddVBand="1" w:evenVBand="0" w:oddHBand="0" w:evenHBand="0" w:firstRowFirstColumn="0" w:firstRowLastColumn="0" w:lastRowFirstColumn="0" w:lastRowLastColumn="0"/>
            <w:tcW w:w="1469" w:type="dxa"/>
          </w:tcPr>
          <w:p w14:paraId="013F4D77"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20,0%</w:t>
            </w:r>
          </w:p>
        </w:tc>
      </w:tr>
      <w:tr w:rsidR="00ED184F" w:rsidRPr="005E61B0" w14:paraId="20E4A413" w14:textId="77777777" w:rsidTr="00A633E1">
        <w:trPr>
          <w:jc w:val="center"/>
        </w:trPr>
        <w:tc>
          <w:tcPr>
            <w:cnfStyle w:val="000010000000" w:firstRow="0" w:lastRow="0" w:firstColumn="0" w:lastColumn="0" w:oddVBand="1" w:evenVBand="0" w:oddHBand="0" w:evenHBand="0" w:firstRowFirstColumn="0" w:firstRowLastColumn="0" w:lastRowFirstColumn="0" w:lastRowLastColumn="0"/>
            <w:tcW w:w="2203" w:type="dxa"/>
            <w:vMerge/>
          </w:tcPr>
          <w:p w14:paraId="244CCD56" w14:textId="77777777" w:rsidR="00ED184F" w:rsidRPr="005E61B0" w:rsidRDefault="00ED184F" w:rsidP="009D79C7">
            <w:pPr>
              <w:adjustRightInd w:val="0"/>
              <w:rPr>
                <w:color w:val="000000"/>
                <w:sz w:val="16"/>
                <w:szCs w:val="16"/>
              </w:rPr>
            </w:pPr>
          </w:p>
        </w:tc>
        <w:tc>
          <w:tcPr>
            <w:tcW w:w="1958" w:type="dxa"/>
          </w:tcPr>
          <w:p w14:paraId="316E34BC" w14:textId="77777777" w:rsidR="00ED184F" w:rsidRPr="005E61B0"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E61B0">
              <w:rPr>
                <w:color w:val="000000"/>
                <w:sz w:val="16"/>
                <w:szCs w:val="16"/>
              </w:rPr>
              <w:t>vacunado Hepatitis</w:t>
            </w:r>
          </w:p>
        </w:tc>
        <w:tc>
          <w:tcPr>
            <w:cnfStyle w:val="000010000000" w:firstRow="0" w:lastRow="0" w:firstColumn="0" w:lastColumn="0" w:oddVBand="1" w:evenVBand="0" w:oddHBand="0" w:evenHBand="0" w:firstRowFirstColumn="0" w:firstRowLastColumn="0" w:lastRowFirstColumn="0" w:lastRowLastColumn="0"/>
            <w:tcW w:w="1009" w:type="dxa"/>
          </w:tcPr>
          <w:p w14:paraId="6BE9D7A0"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6</w:t>
            </w:r>
          </w:p>
        </w:tc>
        <w:tc>
          <w:tcPr>
            <w:tcW w:w="1177" w:type="dxa"/>
          </w:tcPr>
          <w:p w14:paraId="05021256" w14:textId="77777777" w:rsidR="00ED184F" w:rsidRPr="005E61B0"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E61B0">
              <w:rPr>
                <w:color w:val="000000"/>
                <w:sz w:val="16"/>
                <w:szCs w:val="16"/>
              </w:rPr>
              <w:t>10,3%</w:t>
            </w:r>
          </w:p>
        </w:tc>
        <w:tc>
          <w:tcPr>
            <w:cnfStyle w:val="000010000000" w:firstRow="0" w:lastRow="0" w:firstColumn="0" w:lastColumn="0" w:oddVBand="1" w:evenVBand="0" w:oddHBand="0" w:evenHBand="0" w:firstRowFirstColumn="0" w:firstRowLastColumn="0" w:lastRowFirstColumn="0" w:lastRowLastColumn="0"/>
            <w:tcW w:w="1469" w:type="dxa"/>
          </w:tcPr>
          <w:p w14:paraId="3B860E70"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15,0%</w:t>
            </w:r>
          </w:p>
        </w:tc>
      </w:tr>
      <w:tr w:rsidR="00ED184F" w:rsidRPr="005E61B0" w14:paraId="6918D356" w14:textId="77777777" w:rsidTr="00A633E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03" w:type="dxa"/>
            <w:vMerge/>
          </w:tcPr>
          <w:p w14:paraId="7E772804" w14:textId="77777777" w:rsidR="00ED184F" w:rsidRPr="005E61B0" w:rsidRDefault="00ED184F" w:rsidP="009D79C7">
            <w:pPr>
              <w:adjustRightInd w:val="0"/>
              <w:rPr>
                <w:color w:val="000000"/>
                <w:sz w:val="16"/>
                <w:szCs w:val="16"/>
              </w:rPr>
            </w:pPr>
          </w:p>
        </w:tc>
        <w:tc>
          <w:tcPr>
            <w:tcW w:w="1958" w:type="dxa"/>
          </w:tcPr>
          <w:p w14:paraId="3C472DB8" w14:textId="77777777" w:rsidR="00ED184F" w:rsidRPr="005E61B0"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E61B0">
              <w:rPr>
                <w:color w:val="000000"/>
                <w:sz w:val="16"/>
                <w:szCs w:val="16"/>
              </w:rPr>
              <w:t>vacunado Tétanos</w:t>
            </w:r>
          </w:p>
        </w:tc>
        <w:tc>
          <w:tcPr>
            <w:cnfStyle w:val="000010000000" w:firstRow="0" w:lastRow="0" w:firstColumn="0" w:lastColumn="0" w:oddVBand="1" w:evenVBand="0" w:oddHBand="0" w:evenHBand="0" w:firstRowFirstColumn="0" w:firstRowLastColumn="0" w:lastRowFirstColumn="0" w:lastRowLastColumn="0"/>
            <w:tcW w:w="1009" w:type="dxa"/>
          </w:tcPr>
          <w:p w14:paraId="11B1C6E3"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7</w:t>
            </w:r>
          </w:p>
        </w:tc>
        <w:tc>
          <w:tcPr>
            <w:tcW w:w="1177" w:type="dxa"/>
          </w:tcPr>
          <w:p w14:paraId="6C279A2D" w14:textId="77777777" w:rsidR="00ED184F" w:rsidRPr="005E61B0"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E61B0">
              <w:rPr>
                <w:color w:val="000000"/>
                <w:sz w:val="16"/>
                <w:szCs w:val="16"/>
              </w:rPr>
              <w:t>12,1%</w:t>
            </w:r>
          </w:p>
        </w:tc>
        <w:tc>
          <w:tcPr>
            <w:cnfStyle w:val="000010000000" w:firstRow="0" w:lastRow="0" w:firstColumn="0" w:lastColumn="0" w:oddVBand="1" w:evenVBand="0" w:oddHBand="0" w:evenHBand="0" w:firstRowFirstColumn="0" w:firstRowLastColumn="0" w:lastRowFirstColumn="0" w:lastRowLastColumn="0"/>
            <w:tcW w:w="1469" w:type="dxa"/>
          </w:tcPr>
          <w:p w14:paraId="46529487"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17,5%</w:t>
            </w:r>
          </w:p>
        </w:tc>
      </w:tr>
      <w:tr w:rsidR="00ED184F" w:rsidRPr="005E61B0" w14:paraId="542E9B17" w14:textId="77777777" w:rsidTr="00A633E1">
        <w:trPr>
          <w:jc w:val="center"/>
        </w:trPr>
        <w:tc>
          <w:tcPr>
            <w:cnfStyle w:val="000010000000" w:firstRow="0" w:lastRow="0" w:firstColumn="0" w:lastColumn="0" w:oddVBand="1" w:evenVBand="0" w:oddHBand="0" w:evenHBand="0" w:firstRowFirstColumn="0" w:firstRowLastColumn="0" w:lastRowFirstColumn="0" w:lastRowLastColumn="0"/>
            <w:tcW w:w="2203" w:type="dxa"/>
            <w:vMerge/>
          </w:tcPr>
          <w:p w14:paraId="78707157" w14:textId="77777777" w:rsidR="00ED184F" w:rsidRPr="005E61B0" w:rsidRDefault="00ED184F" w:rsidP="009D79C7">
            <w:pPr>
              <w:adjustRightInd w:val="0"/>
              <w:rPr>
                <w:color w:val="000000"/>
                <w:sz w:val="16"/>
                <w:szCs w:val="16"/>
              </w:rPr>
            </w:pPr>
          </w:p>
        </w:tc>
        <w:tc>
          <w:tcPr>
            <w:tcW w:w="1958" w:type="dxa"/>
          </w:tcPr>
          <w:p w14:paraId="0CB9146A" w14:textId="77777777" w:rsidR="00ED184F" w:rsidRPr="005E61B0"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E61B0">
              <w:rPr>
                <w:color w:val="000000"/>
                <w:sz w:val="16"/>
                <w:szCs w:val="16"/>
              </w:rPr>
              <w:t>vacunado Influenza</w:t>
            </w:r>
          </w:p>
        </w:tc>
        <w:tc>
          <w:tcPr>
            <w:cnfStyle w:val="000010000000" w:firstRow="0" w:lastRow="0" w:firstColumn="0" w:lastColumn="0" w:oddVBand="1" w:evenVBand="0" w:oddHBand="0" w:evenHBand="0" w:firstRowFirstColumn="0" w:firstRowLastColumn="0" w:lastRowFirstColumn="0" w:lastRowLastColumn="0"/>
            <w:tcW w:w="1009" w:type="dxa"/>
          </w:tcPr>
          <w:p w14:paraId="3350D916"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37</w:t>
            </w:r>
          </w:p>
        </w:tc>
        <w:tc>
          <w:tcPr>
            <w:tcW w:w="1177" w:type="dxa"/>
          </w:tcPr>
          <w:p w14:paraId="3FA4EBC5" w14:textId="77777777" w:rsidR="00ED184F" w:rsidRPr="005E61B0"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E61B0">
              <w:rPr>
                <w:color w:val="000000"/>
                <w:sz w:val="16"/>
                <w:szCs w:val="16"/>
              </w:rPr>
              <w:t>63,8%</w:t>
            </w:r>
          </w:p>
        </w:tc>
        <w:tc>
          <w:tcPr>
            <w:cnfStyle w:val="000010000000" w:firstRow="0" w:lastRow="0" w:firstColumn="0" w:lastColumn="0" w:oddVBand="1" w:evenVBand="0" w:oddHBand="0" w:evenHBand="0" w:firstRowFirstColumn="0" w:firstRowLastColumn="0" w:lastRowFirstColumn="0" w:lastRowLastColumn="0"/>
            <w:tcW w:w="1469" w:type="dxa"/>
          </w:tcPr>
          <w:p w14:paraId="34F5C90C"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92,5%</w:t>
            </w:r>
          </w:p>
        </w:tc>
      </w:tr>
      <w:tr w:rsidR="00ED184F" w:rsidRPr="005E61B0" w14:paraId="14149635" w14:textId="77777777" w:rsidTr="00A633E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161" w:type="dxa"/>
            <w:gridSpan w:val="2"/>
          </w:tcPr>
          <w:p w14:paraId="1B009102" w14:textId="77777777" w:rsidR="00ED184F" w:rsidRPr="005E61B0" w:rsidRDefault="00ED184F" w:rsidP="009D79C7">
            <w:pPr>
              <w:adjustRightInd w:val="0"/>
              <w:spacing w:line="320" w:lineRule="atLeast"/>
              <w:ind w:left="60" w:right="60"/>
              <w:rPr>
                <w:color w:val="000000"/>
                <w:sz w:val="16"/>
                <w:szCs w:val="16"/>
              </w:rPr>
            </w:pPr>
            <w:r w:rsidRPr="005E61B0">
              <w:rPr>
                <w:color w:val="000000"/>
                <w:sz w:val="16"/>
                <w:szCs w:val="16"/>
              </w:rPr>
              <w:t>Total</w:t>
            </w:r>
          </w:p>
        </w:tc>
        <w:tc>
          <w:tcPr>
            <w:tcW w:w="1009" w:type="dxa"/>
          </w:tcPr>
          <w:p w14:paraId="7FC7B06C" w14:textId="77777777" w:rsidR="00ED184F" w:rsidRPr="005E61B0"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E61B0">
              <w:rPr>
                <w:color w:val="000000"/>
                <w:sz w:val="16"/>
                <w:szCs w:val="16"/>
              </w:rPr>
              <w:t>58</w:t>
            </w:r>
          </w:p>
        </w:tc>
        <w:tc>
          <w:tcPr>
            <w:cnfStyle w:val="000010000000" w:firstRow="0" w:lastRow="0" w:firstColumn="0" w:lastColumn="0" w:oddVBand="1" w:evenVBand="0" w:oddHBand="0" w:evenHBand="0" w:firstRowFirstColumn="0" w:firstRowLastColumn="0" w:lastRowFirstColumn="0" w:lastRowLastColumn="0"/>
            <w:tcW w:w="1177" w:type="dxa"/>
          </w:tcPr>
          <w:p w14:paraId="2AC81001"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100,0%</w:t>
            </w:r>
          </w:p>
        </w:tc>
        <w:tc>
          <w:tcPr>
            <w:tcW w:w="1469" w:type="dxa"/>
          </w:tcPr>
          <w:p w14:paraId="581AB813" w14:textId="77777777" w:rsidR="00ED184F" w:rsidRPr="005E61B0"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E61B0">
              <w:rPr>
                <w:color w:val="000000"/>
                <w:sz w:val="16"/>
                <w:szCs w:val="16"/>
              </w:rPr>
              <w:t>145,0%</w:t>
            </w:r>
          </w:p>
        </w:tc>
      </w:tr>
    </w:tbl>
    <w:p w14:paraId="74D338E8" w14:textId="77777777" w:rsidR="00ED184F" w:rsidRDefault="00ED184F" w:rsidP="00ED184F">
      <w:pPr>
        <w:adjustRightInd w:val="0"/>
        <w:spacing w:line="400" w:lineRule="atLeast"/>
        <w:rPr>
          <w:rFonts w:ascii="Times New Roman" w:hAnsi="Times New Roman" w:cs="Times New Roman"/>
          <w:szCs w:val="24"/>
        </w:rPr>
      </w:pPr>
      <w:r w:rsidRPr="00524FF3">
        <w:rPr>
          <w:sz w:val="16"/>
          <w:szCs w:val="16"/>
        </w:rPr>
        <w:lastRenderedPageBreak/>
        <w:t>Fuente. La presente investigación. 2019.</w:t>
      </w:r>
    </w:p>
    <w:p w14:paraId="663B0B53" w14:textId="77777777" w:rsidR="00ED184F" w:rsidRPr="005E61B0" w:rsidRDefault="00ED184F" w:rsidP="00ED184F">
      <w:pPr>
        <w:adjustRightInd w:val="0"/>
        <w:rPr>
          <w:rFonts w:ascii="Times New Roman" w:hAnsi="Times New Roman" w:cs="Times New Roman"/>
          <w:szCs w:val="24"/>
        </w:rPr>
      </w:pPr>
    </w:p>
    <w:tbl>
      <w:tblPr>
        <w:tblStyle w:val="Tabladecuadrcula4-nfasis1"/>
        <w:tblW w:w="7816" w:type="dxa"/>
        <w:jc w:val="center"/>
        <w:tblLayout w:type="fixed"/>
        <w:tblLook w:val="0000" w:firstRow="0" w:lastRow="0" w:firstColumn="0" w:lastColumn="0" w:noHBand="0" w:noVBand="0"/>
      </w:tblPr>
      <w:tblGrid>
        <w:gridCol w:w="2203"/>
        <w:gridCol w:w="1958"/>
        <w:gridCol w:w="1009"/>
        <w:gridCol w:w="1177"/>
        <w:gridCol w:w="1469"/>
      </w:tblGrid>
      <w:tr w:rsidR="00ED184F" w:rsidRPr="005E61B0" w14:paraId="1082B144" w14:textId="77777777" w:rsidTr="00A633E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161" w:type="dxa"/>
            <w:gridSpan w:val="2"/>
            <w:vMerge w:val="restart"/>
          </w:tcPr>
          <w:p w14:paraId="022E507D" w14:textId="77777777" w:rsidR="00ED184F" w:rsidRDefault="00ED184F" w:rsidP="009D79C7">
            <w:pPr>
              <w:adjustRightInd w:val="0"/>
              <w:spacing w:line="320" w:lineRule="atLeast"/>
              <w:ind w:left="60" w:right="60"/>
              <w:rPr>
                <w:color w:val="000000"/>
                <w:sz w:val="16"/>
                <w:szCs w:val="16"/>
              </w:rPr>
            </w:pPr>
          </w:p>
          <w:p w14:paraId="45D27D03" w14:textId="77777777" w:rsidR="00ED184F" w:rsidRPr="005E61B0" w:rsidRDefault="00ED184F" w:rsidP="009D79C7">
            <w:pPr>
              <w:adjustRightInd w:val="0"/>
              <w:spacing w:line="320" w:lineRule="atLeast"/>
              <w:ind w:left="60" w:right="60"/>
              <w:rPr>
                <w:color w:val="000000"/>
                <w:sz w:val="16"/>
                <w:szCs w:val="16"/>
              </w:rPr>
            </w:pPr>
          </w:p>
        </w:tc>
        <w:tc>
          <w:tcPr>
            <w:tcW w:w="2186" w:type="dxa"/>
            <w:gridSpan w:val="2"/>
          </w:tcPr>
          <w:p w14:paraId="3712BF5F" w14:textId="77777777" w:rsidR="00ED184F" w:rsidRPr="005E61B0"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5E61B0">
              <w:rPr>
                <w:color w:val="000000"/>
                <w:sz w:val="16"/>
                <w:szCs w:val="16"/>
              </w:rPr>
              <w:t>Respuestas</w:t>
            </w:r>
          </w:p>
        </w:tc>
        <w:tc>
          <w:tcPr>
            <w:cnfStyle w:val="000010000000" w:firstRow="0" w:lastRow="0" w:firstColumn="0" w:lastColumn="0" w:oddVBand="1" w:evenVBand="0" w:oddHBand="0" w:evenHBand="0" w:firstRowFirstColumn="0" w:firstRowLastColumn="0" w:lastRowFirstColumn="0" w:lastRowLastColumn="0"/>
            <w:tcW w:w="1469" w:type="dxa"/>
            <w:vMerge w:val="restart"/>
          </w:tcPr>
          <w:p w14:paraId="654483D7" w14:textId="77777777" w:rsidR="00ED184F" w:rsidRPr="005E61B0" w:rsidRDefault="00ED184F" w:rsidP="009D79C7">
            <w:pPr>
              <w:adjustRightInd w:val="0"/>
              <w:spacing w:line="320" w:lineRule="atLeast"/>
              <w:ind w:left="60" w:right="60"/>
              <w:jc w:val="center"/>
              <w:rPr>
                <w:color w:val="000000"/>
                <w:sz w:val="16"/>
                <w:szCs w:val="16"/>
              </w:rPr>
            </w:pPr>
            <w:r w:rsidRPr="005E61B0">
              <w:rPr>
                <w:color w:val="000000"/>
                <w:sz w:val="16"/>
                <w:szCs w:val="16"/>
              </w:rPr>
              <w:t>Porcentaje de casos</w:t>
            </w:r>
          </w:p>
        </w:tc>
      </w:tr>
      <w:tr w:rsidR="00ED184F" w:rsidRPr="005E61B0" w14:paraId="46EEE3DF" w14:textId="77777777" w:rsidTr="00A633E1">
        <w:trPr>
          <w:jc w:val="center"/>
        </w:trPr>
        <w:tc>
          <w:tcPr>
            <w:cnfStyle w:val="000010000000" w:firstRow="0" w:lastRow="0" w:firstColumn="0" w:lastColumn="0" w:oddVBand="1" w:evenVBand="0" w:oddHBand="0" w:evenHBand="0" w:firstRowFirstColumn="0" w:firstRowLastColumn="0" w:lastRowFirstColumn="0" w:lastRowLastColumn="0"/>
            <w:tcW w:w="4161" w:type="dxa"/>
            <w:gridSpan w:val="2"/>
            <w:vMerge/>
          </w:tcPr>
          <w:p w14:paraId="00D72F3C" w14:textId="77777777" w:rsidR="00ED184F" w:rsidRPr="005E61B0" w:rsidRDefault="00ED184F" w:rsidP="009D79C7">
            <w:pPr>
              <w:adjustRightInd w:val="0"/>
              <w:rPr>
                <w:color w:val="000000"/>
                <w:sz w:val="16"/>
                <w:szCs w:val="16"/>
              </w:rPr>
            </w:pPr>
          </w:p>
        </w:tc>
        <w:tc>
          <w:tcPr>
            <w:tcW w:w="1009" w:type="dxa"/>
          </w:tcPr>
          <w:p w14:paraId="5A3BC6BE" w14:textId="77777777" w:rsidR="00ED184F" w:rsidRPr="005E61B0" w:rsidRDefault="00ED184F" w:rsidP="009D79C7">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5E61B0">
              <w:rPr>
                <w:color w:val="000000"/>
                <w:sz w:val="16"/>
                <w:szCs w:val="16"/>
              </w:rPr>
              <w:t>Nº</w:t>
            </w:r>
          </w:p>
        </w:tc>
        <w:tc>
          <w:tcPr>
            <w:cnfStyle w:val="000010000000" w:firstRow="0" w:lastRow="0" w:firstColumn="0" w:lastColumn="0" w:oddVBand="1" w:evenVBand="0" w:oddHBand="0" w:evenHBand="0" w:firstRowFirstColumn="0" w:firstRowLastColumn="0" w:lastRowFirstColumn="0" w:lastRowLastColumn="0"/>
            <w:tcW w:w="1177" w:type="dxa"/>
          </w:tcPr>
          <w:p w14:paraId="42445ED6" w14:textId="77777777" w:rsidR="00ED184F" w:rsidRPr="005E61B0" w:rsidRDefault="00ED184F" w:rsidP="009D79C7">
            <w:pPr>
              <w:adjustRightInd w:val="0"/>
              <w:spacing w:line="320" w:lineRule="atLeast"/>
              <w:ind w:left="60" w:right="60"/>
              <w:jc w:val="center"/>
              <w:rPr>
                <w:color w:val="000000"/>
                <w:sz w:val="16"/>
                <w:szCs w:val="16"/>
              </w:rPr>
            </w:pPr>
            <w:r w:rsidRPr="005E61B0">
              <w:rPr>
                <w:color w:val="000000"/>
                <w:sz w:val="16"/>
                <w:szCs w:val="16"/>
              </w:rPr>
              <w:t>Porcentaje</w:t>
            </w:r>
          </w:p>
        </w:tc>
        <w:tc>
          <w:tcPr>
            <w:tcW w:w="1469" w:type="dxa"/>
            <w:vMerge/>
          </w:tcPr>
          <w:p w14:paraId="53F707B1" w14:textId="77777777" w:rsidR="00ED184F" w:rsidRPr="005E61B0" w:rsidRDefault="00ED184F" w:rsidP="009D79C7">
            <w:pPr>
              <w:adjustRightInd w:val="0"/>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ED184F" w:rsidRPr="005E61B0" w14:paraId="6F0C6FDA" w14:textId="77777777" w:rsidTr="00A633E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03" w:type="dxa"/>
            <w:vMerge w:val="restart"/>
          </w:tcPr>
          <w:p w14:paraId="55A8C24B" w14:textId="77777777" w:rsidR="00ED184F" w:rsidRPr="005E61B0" w:rsidRDefault="00ED184F" w:rsidP="009D79C7">
            <w:pPr>
              <w:adjustRightInd w:val="0"/>
              <w:spacing w:line="320" w:lineRule="atLeast"/>
              <w:ind w:left="60" w:right="60"/>
              <w:rPr>
                <w:color w:val="000000"/>
                <w:sz w:val="16"/>
                <w:szCs w:val="16"/>
              </w:rPr>
            </w:pPr>
            <w:r w:rsidRPr="005E61B0">
              <w:rPr>
                <w:color w:val="000000"/>
                <w:sz w:val="16"/>
                <w:szCs w:val="16"/>
              </w:rPr>
              <w:t xml:space="preserve">estado de </w:t>
            </w:r>
            <w:r>
              <w:rPr>
                <w:color w:val="000000"/>
                <w:sz w:val="16"/>
                <w:szCs w:val="16"/>
              </w:rPr>
              <w:t>vacunación</w:t>
            </w:r>
            <w:r>
              <w:rPr>
                <w:color w:val="000000"/>
                <w:sz w:val="16"/>
                <w:szCs w:val="16"/>
                <w:vertAlign w:val="superscript"/>
              </w:rPr>
              <w:t xml:space="preserve"> </w:t>
            </w:r>
            <w:r>
              <w:rPr>
                <w:color w:val="000000"/>
                <w:sz w:val="16"/>
                <w:szCs w:val="16"/>
              </w:rPr>
              <w:t>inefectiva</w:t>
            </w:r>
          </w:p>
        </w:tc>
        <w:tc>
          <w:tcPr>
            <w:tcW w:w="1958" w:type="dxa"/>
          </w:tcPr>
          <w:p w14:paraId="4632A0BF" w14:textId="77777777" w:rsidR="00ED184F" w:rsidRPr="005E61B0"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E61B0">
              <w:rPr>
                <w:color w:val="000000"/>
                <w:sz w:val="16"/>
                <w:szCs w:val="16"/>
              </w:rPr>
              <w:t>vacunado Neumococo</w:t>
            </w:r>
          </w:p>
        </w:tc>
        <w:tc>
          <w:tcPr>
            <w:cnfStyle w:val="000010000000" w:firstRow="0" w:lastRow="0" w:firstColumn="0" w:lastColumn="0" w:oddVBand="1" w:evenVBand="0" w:oddHBand="0" w:evenHBand="0" w:firstRowFirstColumn="0" w:firstRowLastColumn="0" w:lastRowFirstColumn="0" w:lastRowLastColumn="0"/>
            <w:tcW w:w="1009" w:type="dxa"/>
          </w:tcPr>
          <w:p w14:paraId="1F4D8FA3"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49</w:t>
            </w:r>
          </w:p>
        </w:tc>
        <w:tc>
          <w:tcPr>
            <w:tcW w:w="1177" w:type="dxa"/>
          </w:tcPr>
          <w:p w14:paraId="7D8C284B" w14:textId="77777777" w:rsidR="00ED184F" w:rsidRPr="005E61B0"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E61B0">
              <w:rPr>
                <w:color w:val="000000"/>
                <w:sz w:val="16"/>
                <w:szCs w:val="16"/>
              </w:rPr>
              <w:t>27,5%</w:t>
            </w:r>
          </w:p>
        </w:tc>
        <w:tc>
          <w:tcPr>
            <w:cnfStyle w:val="000010000000" w:firstRow="0" w:lastRow="0" w:firstColumn="0" w:lastColumn="0" w:oddVBand="1" w:evenVBand="0" w:oddHBand="0" w:evenHBand="0" w:firstRowFirstColumn="0" w:firstRowLastColumn="0" w:lastRowFirstColumn="0" w:lastRowLastColumn="0"/>
            <w:tcW w:w="1469" w:type="dxa"/>
          </w:tcPr>
          <w:p w14:paraId="04F2BB69"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87,5%</w:t>
            </w:r>
          </w:p>
        </w:tc>
      </w:tr>
      <w:tr w:rsidR="00ED184F" w:rsidRPr="005E61B0" w14:paraId="5EB5ED14" w14:textId="77777777" w:rsidTr="00A633E1">
        <w:trPr>
          <w:jc w:val="center"/>
        </w:trPr>
        <w:tc>
          <w:tcPr>
            <w:cnfStyle w:val="000010000000" w:firstRow="0" w:lastRow="0" w:firstColumn="0" w:lastColumn="0" w:oddVBand="1" w:evenVBand="0" w:oddHBand="0" w:evenHBand="0" w:firstRowFirstColumn="0" w:firstRowLastColumn="0" w:lastRowFirstColumn="0" w:lastRowLastColumn="0"/>
            <w:tcW w:w="2203" w:type="dxa"/>
            <w:vMerge/>
          </w:tcPr>
          <w:p w14:paraId="4B2BEDB0" w14:textId="77777777" w:rsidR="00ED184F" w:rsidRPr="005E61B0" w:rsidRDefault="00ED184F" w:rsidP="009D79C7">
            <w:pPr>
              <w:adjustRightInd w:val="0"/>
              <w:rPr>
                <w:color w:val="000000"/>
                <w:sz w:val="16"/>
                <w:szCs w:val="16"/>
              </w:rPr>
            </w:pPr>
          </w:p>
        </w:tc>
        <w:tc>
          <w:tcPr>
            <w:tcW w:w="1958" w:type="dxa"/>
          </w:tcPr>
          <w:p w14:paraId="6F4A5D90" w14:textId="77777777" w:rsidR="00ED184F" w:rsidRPr="005E61B0"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E61B0">
              <w:rPr>
                <w:color w:val="000000"/>
                <w:sz w:val="16"/>
                <w:szCs w:val="16"/>
              </w:rPr>
              <w:t>vacunado Hepatitis</w:t>
            </w:r>
          </w:p>
        </w:tc>
        <w:tc>
          <w:tcPr>
            <w:cnfStyle w:val="000010000000" w:firstRow="0" w:lastRow="0" w:firstColumn="0" w:lastColumn="0" w:oddVBand="1" w:evenVBand="0" w:oddHBand="0" w:evenHBand="0" w:firstRowFirstColumn="0" w:firstRowLastColumn="0" w:lastRowFirstColumn="0" w:lastRowLastColumn="0"/>
            <w:tcW w:w="1009" w:type="dxa"/>
          </w:tcPr>
          <w:p w14:paraId="12F45B58"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52</w:t>
            </w:r>
          </w:p>
        </w:tc>
        <w:tc>
          <w:tcPr>
            <w:tcW w:w="1177" w:type="dxa"/>
          </w:tcPr>
          <w:p w14:paraId="43610686" w14:textId="77777777" w:rsidR="00ED184F" w:rsidRPr="005E61B0"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E61B0">
              <w:rPr>
                <w:color w:val="000000"/>
                <w:sz w:val="16"/>
                <w:szCs w:val="16"/>
              </w:rPr>
              <w:t>29,2%</w:t>
            </w:r>
          </w:p>
        </w:tc>
        <w:tc>
          <w:tcPr>
            <w:cnfStyle w:val="000010000000" w:firstRow="0" w:lastRow="0" w:firstColumn="0" w:lastColumn="0" w:oddVBand="1" w:evenVBand="0" w:oddHBand="0" w:evenHBand="0" w:firstRowFirstColumn="0" w:firstRowLastColumn="0" w:lastRowFirstColumn="0" w:lastRowLastColumn="0"/>
            <w:tcW w:w="1469" w:type="dxa"/>
          </w:tcPr>
          <w:p w14:paraId="7C442E6C"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92,9%</w:t>
            </w:r>
          </w:p>
        </w:tc>
      </w:tr>
      <w:tr w:rsidR="00ED184F" w:rsidRPr="005E61B0" w14:paraId="7BDC42D7" w14:textId="77777777" w:rsidTr="00A633E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03" w:type="dxa"/>
            <w:vMerge/>
          </w:tcPr>
          <w:p w14:paraId="0454FE3F" w14:textId="77777777" w:rsidR="00ED184F" w:rsidRPr="005E61B0" w:rsidRDefault="00ED184F" w:rsidP="009D79C7">
            <w:pPr>
              <w:adjustRightInd w:val="0"/>
              <w:rPr>
                <w:color w:val="000000"/>
                <w:sz w:val="16"/>
                <w:szCs w:val="16"/>
              </w:rPr>
            </w:pPr>
          </w:p>
        </w:tc>
        <w:tc>
          <w:tcPr>
            <w:tcW w:w="1958" w:type="dxa"/>
          </w:tcPr>
          <w:p w14:paraId="4BAA7287" w14:textId="77777777" w:rsidR="00ED184F" w:rsidRPr="005E61B0" w:rsidRDefault="00ED184F"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5E61B0">
              <w:rPr>
                <w:color w:val="000000"/>
                <w:sz w:val="16"/>
                <w:szCs w:val="16"/>
              </w:rPr>
              <w:t>vacunado Tétanos</w:t>
            </w:r>
          </w:p>
        </w:tc>
        <w:tc>
          <w:tcPr>
            <w:cnfStyle w:val="000010000000" w:firstRow="0" w:lastRow="0" w:firstColumn="0" w:lastColumn="0" w:oddVBand="1" w:evenVBand="0" w:oddHBand="0" w:evenHBand="0" w:firstRowFirstColumn="0" w:firstRowLastColumn="0" w:lastRowFirstColumn="0" w:lastRowLastColumn="0"/>
            <w:tcW w:w="1009" w:type="dxa"/>
          </w:tcPr>
          <w:p w14:paraId="64F8955C"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50</w:t>
            </w:r>
          </w:p>
        </w:tc>
        <w:tc>
          <w:tcPr>
            <w:tcW w:w="1177" w:type="dxa"/>
          </w:tcPr>
          <w:p w14:paraId="2F86CEFA" w14:textId="77777777" w:rsidR="00ED184F" w:rsidRPr="005E61B0"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E61B0">
              <w:rPr>
                <w:color w:val="000000"/>
                <w:sz w:val="16"/>
                <w:szCs w:val="16"/>
              </w:rPr>
              <w:t>28,1%</w:t>
            </w:r>
          </w:p>
        </w:tc>
        <w:tc>
          <w:tcPr>
            <w:cnfStyle w:val="000010000000" w:firstRow="0" w:lastRow="0" w:firstColumn="0" w:lastColumn="0" w:oddVBand="1" w:evenVBand="0" w:oddHBand="0" w:evenHBand="0" w:firstRowFirstColumn="0" w:firstRowLastColumn="0" w:lastRowFirstColumn="0" w:lastRowLastColumn="0"/>
            <w:tcW w:w="1469" w:type="dxa"/>
          </w:tcPr>
          <w:p w14:paraId="61BF1D84"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89,3%</w:t>
            </w:r>
          </w:p>
        </w:tc>
      </w:tr>
      <w:tr w:rsidR="00ED184F" w:rsidRPr="005E61B0" w14:paraId="0234EF06" w14:textId="77777777" w:rsidTr="00A633E1">
        <w:trPr>
          <w:jc w:val="center"/>
        </w:trPr>
        <w:tc>
          <w:tcPr>
            <w:cnfStyle w:val="000010000000" w:firstRow="0" w:lastRow="0" w:firstColumn="0" w:lastColumn="0" w:oddVBand="1" w:evenVBand="0" w:oddHBand="0" w:evenHBand="0" w:firstRowFirstColumn="0" w:firstRowLastColumn="0" w:lastRowFirstColumn="0" w:lastRowLastColumn="0"/>
            <w:tcW w:w="2203" w:type="dxa"/>
            <w:vMerge/>
          </w:tcPr>
          <w:p w14:paraId="4BFD35E7" w14:textId="77777777" w:rsidR="00ED184F" w:rsidRPr="005E61B0" w:rsidRDefault="00ED184F" w:rsidP="009D79C7">
            <w:pPr>
              <w:adjustRightInd w:val="0"/>
              <w:rPr>
                <w:color w:val="000000"/>
                <w:sz w:val="16"/>
                <w:szCs w:val="16"/>
              </w:rPr>
            </w:pPr>
          </w:p>
        </w:tc>
        <w:tc>
          <w:tcPr>
            <w:tcW w:w="1958" w:type="dxa"/>
          </w:tcPr>
          <w:p w14:paraId="4C09CC3D" w14:textId="77777777" w:rsidR="00ED184F" w:rsidRPr="005E61B0"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5E61B0">
              <w:rPr>
                <w:color w:val="000000"/>
                <w:sz w:val="16"/>
                <w:szCs w:val="16"/>
              </w:rPr>
              <w:t>vacunado Influenza</w:t>
            </w:r>
          </w:p>
        </w:tc>
        <w:tc>
          <w:tcPr>
            <w:cnfStyle w:val="000010000000" w:firstRow="0" w:lastRow="0" w:firstColumn="0" w:lastColumn="0" w:oddVBand="1" w:evenVBand="0" w:oddHBand="0" w:evenHBand="0" w:firstRowFirstColumn="0" w:firstRowLastColumn="0" w:lastRowFirstColumn="0" w:lastRowLastColumn="0"/>
            <w:tcW w:w="1009" w:type="dxa"/>
          </w:tcPr>
          <w:p w14:paraId="2EED1A86"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27</w:t>
            </w:r>
          </w:p>
        </w:tc>
        <w:tc>
          <w:tcPr>
            <w:tcW w:w="1177" w:type="dxa"/>
          </w:tcPr>
          <w:p w14:paraId="591F62C4" w14:textId="77777777" w:rsidR="00ED184F" w:rsidRPr="005E61B0"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E61B0">
              <w:rPr>
                <w:color w:val="000000"/>
                <w:sz w:val="16"/>
                <w:szCs w:val="16"/>
              </w:rPr>
              <w:t>15,2%</w:t>
            </w:r>
          </w:p>
        </w:tc>
        <w:tc>
          <w:tcPr>
            <w:cnfStyle w:val="000010000000" w:firstRow="0" w:lastRow="0" w:firstColumn="0" w:lastColumn="0" w:oddVBand="1" w:evenVBand="0" w:oddHBand="0" w:evenHBand="0" w:firstRowFirstColumn="0" w:firstRowLastColumn="0" w:lastRowFirstColumn="0" w:lastRowLastColumn="0"/>
            <w:tcW w:w="1469" w:type="dxa"/>
          </w:tcPr>
          <w:p w14:paraId="241CDC1C"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48,2%</w:t>
            </w:r>
          </w:p>
        </w:tc>
      </w:tr>
      <w:tr w:rsidR="00ED184F" w:rsidRPr="005E61B0" w14:paraId="72136371" w14:textId="77777777" w:rsidTr="00A633E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161" w:type="dxa"/>
            <w:gridSpan w:val="2"/>
          </w:tcPr>
          <w:p w14:paraId="43C26C48" w14:textId="77777777" w:rsidR="00ED184F" w:rsidRPr="005E61B0" w:rsidRDefault="00ED184F" w:rsidP="009D79C7">
            <w:pPr>
              <w:adjustRightInd w:val="0"/>
              <w:spacing w:line="320" w:lineRule="atLeast"/>
              <w:ind w:left="60" w:right="60"/>
              <w:rPr>
                <w:color w:val="000000"/>
                <w:sz w:val="16"/>
                <w:szCs w:val="16"/>
              </w:rPr>
            </w:pPr>
            <w:r w:rsidRPr="005E61B0">
              <w:rPr>
                <w:color w:val="000000"/>
                <w:sz w:val="16"/>
                <w:szCs w:val="16"/>
              </w:rPr>
              <w:t>Total</w:t>
            </w:r>
          </w:p>
        </w:tc>
        <w:tc>
          <w:tcPr>
            <w:tcW w:w="1009" w:type="dxa"/>
          </w:tcPr>
          <w:p w14:paraId="14C0DB5B" w14:textId="77777777" w:rsidR="00ED184F" w:rsidRPr="005E61B0"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E61B0">
              <w:rPr>
                <w:color w:val="000000"/>
                <w:sz w:val="16"/>
                <w:szCs w:val="16"/>
              </w:rPr>
              <w:t>178</w:t>
            </w:r>
          </w:p>
        </w:tc>
        <w:tc>
          <w:tcPr>
            <w:cnfStyle w:val="000010000000" w:firstRow="0" w:lastRow="0" w:firstColumn="0" w:lastColumn="0" w:oddVBand="1" w:evenVBand="0" w:oddHBand="0" w:evenHBand="0" w:firstRowFirstColumn="0" w:firstRowLastColumn="0" w:lastRowFirstColumn="0" w:lastRowLastColumn="0"/>
            <w:tcW w:w="1177" w:type="dxa"/>
          </w:tcPr>
          <w:p w14:paraId="45ABEA54" w14:textId="77777777" w:rsidR="00ED184F" w:rsidRPr="005E61B0" w:rsidRDefault="00ED184F" w:rsidP="009D79C7">
            <w:pPr>
              <w:adjustRightInd w:val="0"/>
              <w:spacing w:line="320" w:lineRule="atLeast"/>
              <w:ind w:left="60" w:right="60"/>
              <w:jc w:val="right"/>
              <w:rPr>
                <w:color w:val="000000"/>
                <w:sz w:val="16"/>
                <w:szCs w:val="16"/>
              </w:rPr>
            </w:pPr>
            <w:r w:rsidRPr="005E61B0">
              <w:rPr>
                <w:color w:val="000000"/>
                <w:sz w:val="16"/>
                <w:szCs w:val="16"/>
              </w:rPr>
              <w:t>100,0%</w:t>
            </w:r>
          </w:p>
        </w:tc>
        <w:tc>
          <w:tcPr>
            <w:tcW w:w="1469" w:type="dxa"/>
          </w:tcPr>
          <w:p w14:paraId="6F498229" w14:textId="77777777" w:rsidR="00ED184F" w:rsidRPr="005E61B0"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E61B0">
              <w:rPr>
                <w:color w:val="000000"/>
                <w:sz w:val="16"/>
                <w:szCs w:val="16"/>
              </w:rPr>
              <w:t>317,9%</w:t>
            </w:r>
          </w:p>
        </w:tc>
      </w:tr>
    </w:tbl>
    <w:p w14:paraId="6CDACC53" w14:textId="77777777" w:rsidR="00ED184F" w:rsidRDefault="00ED184F" w:rsidP="00ED184F">
      <w:pPr>
        <w:adjustRightInd w:val="0"/>
        <w:spacing w:line="400" w:lineRule="atLeast"/>
        <w:rPr>
          <w:rFonts w:ascii="Times New Roman" w:hAnsi="Times New Roman" w:cs="Times New Roman"/>
          <w:szCs w:val="24"/>
        </w:rPr>
      </w:pPr>
      <w:r w:rsidRPr="00524FF3">
        <w:rPr>
          <w:sz w:val="16"/>
          <w:szCs w:val="16"/>
        </w:rPr>
        <w:t>Fuente. La presente investigación. 2019.</w:t>
      </w:r>
    </w:p>
    <w:p w14:paraId="20DD8A1C" w14:textId="77777777" w:rsidR="00ED184F" w:rsidRPr="005E61B0" w:rsidRDefault="00ED184F" w:rsidP="00ED184F">
      <w:pPr>
        <w:adjustRightInd w:val="0"/>
        <w:spacing w:line="400" w:lineRule="atLeast"/>
        <w:rPr>
          <w:rFonts w:ascii="Times New Roman" w:hAnsi="Times New Roman" w:cs="Times New Roman"/>
          <w:szCs w:val="24"/>
        </w:rPr>
      </w:pPr>
    </w:p>
    <w:p w14:paraId="6E0814AF" w14:textId="77777777" w:rsidR="00ED184F" w:rsidRPr="00526477" w:rsidRDefault="00ED184F" w:rsidP="00ED184F">
      <w:pPr>
        <w:adjustRightInd w:val="0"/>
        <w:spacing w:line="276" w:lineRule="auto"/>
      </w:pPr>
    </w:p>
    <w:p w14:paraId="470E6679" w14:textId="77777777" w:rsidR="00ED184F" w:rsidRPr="00ED184F" w:rsidRDefault="00ED184F" w:rsidP="00ED184F">
      <w:pPr>
        <w:shd w:val="clear" w:color="auto" w:fill="FFFFFF"/>
        <w:spacing w:after="216" w:line="276" w:lineRule="auto"/>
        <w:jc w:val="both"/>
        <w:rPr>
          <w:rFonts w:eastAsia="Times New Roman"/>
          <w:color w:val="000000"/>
          <w:sz w:val="24"/>
          <w:szCs w:val="24"/>
        </w:rPr>
      </w:pPr>
      <w:r w:rsidRPr="00ED184F">
        <w:rPr>
          <w:rFonts w:eastAsia="Times New Roman"/>
          <w:color w:val="000000"/>
          <w:sz w:val="24"/>
          <w:szCs w:val="24"/>
        </w:rPr>
        <w:t xml:space="preserve">Las vacunas son importantes, en especial para los adultos mayores, pues a medida que envejece, su sistema inmunitario se debilita y puede resultarle más difícil luchar contra las infecciones;  las vacunas durante la edad de adulto mayor deben abarcar la influenza, el neumococo, tétanos y hepatitis; tras el cuestionamiento de este tipo de vacunas aplicado, se encontró en los resultados expuestos en la tablas comparativas 22, existe un alto porcentaje de población con vacunación inefectiva, siendo 178 casos de no vacunación de un total de 400 vacunas que deberían estar activas, 4 por cada paciente; lo cual representa un 44.5% de población NO vacunada en contra de un 14.5% con vacunación. La vacuna más activa es la influenza mientras que la menos activa corresponde a la hepatitis. Debe recordarse que si se tiene una afección crónica, como la diabetes o una enfermedad cardíaca, vacunarse es imprescindible. </w:t>
      </w:r>
    </w:p>
    <w:p w14:paraId="0E7E1530" w14:textId="77777777" w:rsidR="00ED184F" w:rsidRPr="00526477" w:rsidRDefault="00ED184F" w:rsidP="00ED184F">
      <w:pPr>
        <w:adjustRightInd w:val="0"/>
        <w:spacing w:line="276" w:lineRule="auto"/>
      </w:pPr>
    </w:p>
    <w:p w14:paraId="15FF9520" w14:textId="77777777" w:rsidR="00ED184F" w:rsidRPr="00526477" w:rsidRDefault="00ED184F" w:rsidP="00ED184F">
      <w:pPr>
        <w:spacing w:line="276" w:lineRule="auto"/>
        <w:jc w:val="center"/>
        <w:rPr>
          <w:szCs w:val="24"/>
        </w:rPr>
      </w:pPr>
      <w:r>
        <w:rPr>
          <w:b/>
          <w:szCs w:val="24"/>
        </w:rPr>
        <w:t>Tabla 23</w:t>
      </w:r>
      <w:r w:rsidRPr="00526477">
        <w:rPr>
          <w:b/>
          <w:szCs w:val="24"/>
        </w:rPr>
        <w:t xml:space="preserve">. </w:t>
      </w:r>
      <w:r w:rsidRPr="00526477">
        <w:rPr>
          <w:b/>
          <w:bCs/>
          <w:color w:val="000000"/>
          <w:szCs w:val="24"/>
        </w:rPr>
        <w:t>Índice de Masa Corporal</w:t>
      </w:r>
    </w:p>
    <w:p w14:paraId="2EBE6B68" w14:textId="77777777" w:rsidR="00ED184F" w:rsidRPr="00FF1654" w:rsidRDefault="00ED184F" w:rsidP="00ED184F">
      <w:pPr>
        <w:adjustRightInd w:val="0"/>
        <w:rPr>
          <w:rFonts w:ascii="Times New Roman" w:hAnsi="Times New Roman" w:cs="Times New Roman"/>
          <w:szCs w:val="24"/>
        </w:rPr>
      </w:pPr>
    </w:p>
    <w:tbl>
      <w:tblPr>
        <w:tblStyle w:val="Tabladecuadrcula4-nfasis1"/>
        <w:tblW w:w="7070" w:type="dxa"/>
        <w:jc w:val="center"/>
        <w:tblLayout w:type="fixed"/>
        <w:tblLook w:val="0000" w:firstRow="0" w:lastRow="0" w:firstColumn="0" w:lastColumn="0" w:noHBand="0" w:noVBand="0"/>
      </w:tblPr>
      <w:tblGrid>
        <w:gridCol w:w="1002"/>
        <w:gridCol w:w="1462"/>
        <w:gridCol w:w="1342"/>
        <w:gridCol w:w="1632"/>
        <w:gridCol w:w="1632"/>
      </w:tblGrid>
      <w:tr w:rsidR="00ED184F" w:rsidRPr="00A633E1" w14:paraId="76A77EFD" w14:textId="77777777" w:rsidTr="00A633E1">
        <w:trPr>
          <w:cnfStyle w:val="000000100000" w:firstRow="0" w:lastRow="0" w:firstColumn="0" w:lastColumn="0" w:oddVBand="0" w:evenVBand="0" w:oddHBand="1" w:evenHBand="0" w:firstRowFirstColumn="0" w:firstRowLastColumn="0" w:lastRowFirstColumn="0" w:lastRowLastColumn="0"/>
          <w:trHeight w:val="667"/>
          <w:jc w:val="center"/>
        </w:trPr>
        <w:tc>
          <w:tcPr>
            <w:cnfStyle w:val="000010000000" w:firstRow="0" w:lastRow="0" w:firstColumn="0" w:lastColumn="0" w:oddVBand="1" w:evenVBand="0" w:oddHBand="0" w:evenHBand="0" w:firstRowFirstColumn="0" w:firstRowLastColumn="0" w:lastRowFirstColumn="0" w:lastRowLastColumn="0"/>
            <w:tcW w:w="2464" w:type="dxa"/>
            <w:gridSpan w:val="2"/>
          </w:tcPr>
          <w:p w14:paraId="5A2B4255" w14:textId="77777777" w:rsidR="00ED184F" w:rsidRPr="00A633E1" w:rsidRDefault="00ED184F" w:rsidP="009D79C7">
            <w:pPr>
              <w:adjustRightInd w:val="0"/>
              <w:spacing w:line="320" w:lineRule="atLeast"/>
              <w:ind w:left="60" w:right="60"/>
              <w:rPr>
                <w:color w:val="000000"/>
                <w:sz w:val="16"/>
                <w:szCs w:val="16"/>
              </w:rPr>
            </w:pPr>
          </w:p>
        </w:tc>
        <w:tc>
          <w:tcPr>
            <w:tcW w:w="1342" w:type="dxa"/>
          </w:tcPr>
          <w:p w14:paraId="489C90A5" w14:textId="77777777" w:rsidR="00ED184F" w:rsidRPr="00A633E1"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632" w:type="dxa"/>
          </w:tcPr>
          <w:p w14:paraId="3965D4A5" w14:textId="77777777" w:rsidR="00ED184F" w:rsidRPr="00A633E1" w:rsidRDefault="00ED184F" w:rsidP="009D79C7">
            <w:pPr>
              <w:adjustRightInd w:val="0"/>
              <w:spacing w:line="320" w:lineRule="atLeast"/>
              <w:ind w:left="60" w:right="60"/>
              <w:jc w:val="center"/>
              <w:rPr>
                <w:color w:val="000000"/>
                <w:sz w:val="16"/>
                <w:szCs w:val="16"/>
              </w:rPr>
            </w:pPr>
            <w:r w:rsidRPr="00A633E1">
              <w:rPr>
                <w:color w:val="000000"/>
                <w:sz w:val="16"/>
                <w:szCs w:val="16"/>
              </w:rPr>
              <w:t>Porcentaje válido</w:t>
            </w:r>
          </w:p>
        </w:tc>
        <w:tc>
          <w:tcPr>
            <w:tcW w:w="1632" w:type="dxa"/>
          </w:tcPr>
          <w:p w14:paraId="129B9B74" w14:textId="77777777" w:rsidR="00ED184F" w:rsidRPr="00A633E1" w:rsidRDefault="00ED184F" w:rsidP="009D79C7">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Porcentaje acumulado</w:t>
            </w:r>
          </w:p>
        </w:tc>
      </w:tr>
      <w:tr w:rsidR="00ED184F" w:rsidRPr="00A633E1" w14:paraId="3BCC20C8" w14:textId="77777777" w:rsidTr="00A633E1">
        <w:trPr>
          <w:trHeight w:val="333"/>
          <w:jc w:val="center"/>
        </w:trPr>
        <w:tc>
          <w:tcPr>
            <w:cnfStyle w:val="000010000000" w:firstRow="0" w:lastRow="0" w:firstColumn="0" w:lastColumn="0" w:oddVBand="1" w:evenVBand="0" w:oddHBand="0" w:evenHBand="0" w:firstRowFirstColumn="0" w:firstRowLastColumn="0" w:lastRowFirstColumn="0" w:lastRowLastColumn="0"/>
            <w:tcW w:w="1002" w:type="dxa"/>
            <w:vMerge w:val="restart"/>
          </w:tcPr>
          <w:p w14:paraId="12BFA58D" w14:textId="77777777" w:rsidR="00ED184F" w:rsidRPr="00A633E1" w:rsidRDefault="00ED184F" w:rsidP="009D79C7">
            <w:pPr>
              <w:adjustRightInd w:val="0"/>
              <w:spacing w:line="320" w:lineRule="atLeast"/>
              <w:ind w:left="60" w:right="60"/>
              <w:rPr>
                <w:color w:val="000000"/>
                <w:sz w:val="16"/>
                <w:szCs w:val="16"/>
              </w:rPr>
            </w:pPr>
            <w:r w:rsidRPr="00A633E1">
              <w:rPr>
                <w:color w:val="000000"/>
                <w:sz w:val="16"/>
                <w:szCs w:val="16"/>
              </w:rPr>
              <w:t>Válidos</w:t>
            </w:r>
          </w:p>
        </w:tc>
        <w:tc>
          <w:tcPr>
            <w:tcW w:w="1462" w:type="dxa"/>
          </w:tcPr>
          <w:p w14:paraId="5D3ECC97" w14:textId="77777777" w:rsidR="00ED184F" w:rsidRPr="00A633E1"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desnutrición</w:t>
            </w:r>
          </w:p>
        </w:tc>
        <w:tc>
          <w:tcPr>
            <w:cnfStyle w:val="000010000000" w:firstRow="0" w:lastRow="0" w:firstColumn="0" w:lastColumn="0" w:oddVBand="1" w:evenVBand="0" w:oddHBand="0" w:evenHBand="0" w:firstRowFirstColumn="0" w:firstRowLastColumn="0" w:lastRowFirstColumn="0" w:lastRowLastColumn="0"/>
            <w:tcW w:w="1342" w:type="dxa"/>
          </w:tcPr>
          <w:p w14:paraId="4D3BA9CD"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10</w:t>
            </w:r>
          </w:p>
        </w:tc>
        <w:tc>
          <w:tcPr>
            <w:tcW w:w="1632" w:type="dxa"/>
          </w:tcPr>
          <w:p w14:paraId="04EDFB5D" w14:textId="77777777" w:rsidR="00ED184F" w:rsidRPr="00A633E1"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10,0</w:t>
            </w:r>
          </w:p>
        </w:tc>
        <w:tc>
          <w:tcPr>
            <w:cnfStyle w:val="000010000000" w:firstRow="0" w:lastRow="0" w:firstColumn="0" w:lastColumn="0" w:oddVBand="1" w:evenVBand="0" w:oddHBand="0" w:evenHBand="0" w:firstRowFirstColumn="0" w:firstRowLastColumn="0" w:lastRowFirstColumn="0" w:lastRowLastColumn="0"/>
            <w:tcW w:w="1632" w:type="dxa"/>
          </w:tcPr>
          <w:p w14:paraId="38D0C2C0"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10,0</w:t>
            </w:r>
          </w:p>
        </w:tc>
      </w:tr>
      <w:tr w:rsidR="00ED184F" w:rsidRPr="00A633E1" w14:paraId="1EC746D2" w14:textId="77777777" w:rsidTr="00A633E1">
        <w:trPr>
          <w:cnfStyle w:val="000000100000" w:firstRow="0" w:lastRow="0" w:firstColumn="0" w:lastColumn="0" w:oddVBand="0" w:evenVBand="0" w:oddHBand="1" w:evenHBand="0" w:firstRowFirstColumn="0" w:firstRowLastColumn="0" w:lastRowFirstColumn="0" w:lastRowLastColumn="0"/>
          <w:trHeight w:val="333"/>
          <w:jc w:val="center"/>
        </w:trPr>
        <w:tc>
          <w:tcPr>
            <w:cnfStyle w:val="000010000000" w:firstRow="0" w:lastRow="0" w:firstColumn="0" w:lastColumn="0" w:oddVBand="1" w:evenVBand="0" w:oddHBand="0" w:evenHBand="0" w:firstRowFirstColumn="0" w:firstRowLastColumn="0" w:lastRowFirstColumn="0" w:lastRowLastColumn="0"/>
            <w:tcW w:w="1002" w:type="dxa"/>
            <w:vMerge/>
          </w:tcPr>
          <w:p w14:paraId="21127B1D" w14:textId="77777777" w:rsidR="00ED184F" w:rsidRPr="00A633E1" w:rsidRDefault="00ED184F" w:rsidP="009D79C7">
            <w:pPr>
              <w:adjustRightInd w:val="0"/>
              <w:rPr>
                <w:color w:val="000000"/>
                <w:sz w:val="16"/>
                <w:szCs w:val="16"/>
              </w:rPr>
            </w:pPr>
          </w:p>
        </w:tc>
        <w:tc>
          <w:tcPr>
            <w:tcW w:w="1462" w:type="dxa"/>
          </w:tcPr>
          <w:p w14:paraId="5D09D4EF" w14:textId="77777777" w:rsidR="00ED184F" w:rsidRPr="00A633E1" w:rsidRDefault="00A633E1"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N</w:t>
            </w:r>
            <w:r w:rsidR="00ED184F" w:rsidRPr="00A633E1">
              <w:rPr>
                <w:color w:val="000000"/>
                <w:sz w:val="16"/>
                <w:szCs w:val="16"/>
              </w:rPr>
              <w:t>ormal</w:t>
            </w:r>
          </w:p>
        </w:tc>
        <w:tc>
          <w:tcPr>
            <w:cnfStyle w:val="000010000000" w:firstRow="0" w:lastRow="0" w:firstColumn="0" w:lastColumn="0" w:oddVBand="1" w:evenVBand="0" w:oddHBand="0" w:evenHBand="0" w:firstRowFirstColumn="0" w:firstRowLastColumn="0" w:lastRowFirstColumn="0" w:lastRowLastColumn="0"/>
            <w:tcW w:w="1342" w:type="dxa"/>
          </w:tcPr>
          <w:p w14:paraId="5D3AC703"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44</w:t>
            </w:r>
          </w:p>
        </w:tc>
        <w:tc>
          <w:tcPr>
            <w:tcW w:w="1632" w:type="dxa"/>
          </w:tcPr>
          <w:p w14:paraId="32F1B766" w14:textId="77777777" w:rsidR="00ED184F" w:rsidRPr="00A633E1"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44,0</w:t>
            </w:r>
          </w:p>
        </w:tc>
        <w:tc>
          <w:tcPr>
            <w:cnfStyle w:val="000010000000" w:firstRow="0" w:lastRow="0" w:firstColumn="0" w:lastColumn="0" w:oddVBand="1" w:evenVBand="0" w:oddHBand="0" w:evenHBand="0" w:firstRowFirstColumn="0" w:firstRowLastColumn="0" w:lastRowFirstColumn="0" w:lastRowLastColumn="0"/>
            <w:tcW w:w="1632" w:type="dxa"/>
          </w:tcPr>
          <w:p w14:paraId="7E15A0D0"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54,0</w:t>
            </w:r>
          </w:p>
        </w:tc>
      </w:tr>
      <w:tr w:rsidR="00ED184F" w:rsidRPr="00A633E1" w14:paraId="34B9672D" w14:textId="77777777" w:rsidTr="00A633E1">
        <w:trPr>
          <w:trHeight w:val="349"/>
          <w:jc w:val="center"/>
        </w:trPr>
        <w:tc>
          <w:tcPr>
            <w:cnfStyle w:val="000010000000" w:firstRow="0" w:lastRow="0" w:firstColumn="0" w:lastColumn="0" w:oddVBand="1" w:evenVBand="0" w:oddHBand="0" w:evenHBand="0" w:firstRowFirstColumn="0" w:firstRowLastColumn="0" w:lastRowFirstColumn="0" w:lastRowLastColumn="0"/>
            <w:tcW w:w="1002" w:type="dxa"/>
            <w:vMerge/>
          </w:tcPr>
          <w:p w14:paraId="5DF4B87C" w14:textId="77777777" w:rsidR="00ED184F" w:rsidRPr="00A633E1" w:rsidRDefault="00ED184F" w:rsidP="009D79C7">
            <w:pPr>
              <w:adjustRightInd w:val="0"/>
              <w:rPr>
                <w:color w:val="000000"/>
                <w:sz w:val="16"/>
                <w:szCs w:val="16"/>
              </w:rPr>
            </w:pPr>
          </w:p>
        </w:tc>
        <w:tc>
          <w:tcPr>
            <w:tcW w:w="1462" w:type="dxa"/>
          </w:tcPr>
          <w:p w14:paraId="105650DB" w14:textId="77777777" w:rsidR="00ED184F" w:rsidRPr="00A633E1" w:rsidRDefault="00A633E1"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S</w:t>
            </w:r>
            <w:r w:rsidR="00ED184F" w:rsidRPr="00A633E1">
              <w:rPr>
                <w:color w:val="000000"/>
                <w:sz w:val="16"/>
                <w:szCs w:val="16"/>
              </w:rPr>
              <w:t>obrepeso</w:t>
            </w:r>
          </w:p>
        </w:tc>
        <w:tc>
          <w:tcPr>
            <w:cnfStyle w:val="000010000000" w:firstRow="0" w:lastRow="0" w:firstColumn="0" w:lastColumn="0" w:oddVBand="1" w:evenVBand="0" w:oddHBand="0" w:evenHBand="0" w:firstRowFirstColumn="0" w:firstRowLastColumn="0" w:lastRowFirstColumn="0" w:lastRowLastColumn="0"/>
            <w:tcW w:w="1342" w:type="dxa"/>
          </w:tcPr>
          <w:p w14:paraId="5A6892EF"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27</w:t>
            </w:r>
          </w:p>
        </w:tc>
        <w:tc>
          <w:tcPr>
            <w:tcW w:w="1632" w:type="dxa"/>
          </w:tcPr>
          <w:p w14:paraId="78D9CF8F" w14:textId="77777777" w:rsidR="00ED184F" w:rsidRPr="00A633E1"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27,0</w:t>
            </w:r>
          </w:p>
        </w:tc>
        <w:tc>
          <w:tcPr>
            <w:cnfStyle w:val="000010000000" w:firstRow="0" w:lastRow="0" w:firstColumn="0" w:lastColumn="0" w:oddVBand="1" w:evenVBand="0" w:oddHBand="0" w:evenHBand="0" w:firstRowFirstColumn="0" w:firstRowLastColumn="0" w:lastRowFirstColumn="0" w:lastRowLastColumn="0"/>
            <w:tcW w:w="1632" w:type="dxa"/>
          </w:tcPr>
          <w:p w14:paraId="56FCA100"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81,0</w:t>
            </w:r>
          </w:p>
        </w:tc>
      </w:tr>
      <w:tr w:rsidR="00ED184F" w:rsidRPr="00A633E1" w14:paraId="0666A8B3" w14:textId="77777777" w:rsidTr="00A633E1">
        <w:trPr>
          <w:cnfStyle w:val="000000100000" w:firstRow="0" w:lastRow="0" w:firstColumn="0" w:lastColumn="0" w:oddVBand="0" w:evenVBand="0" w:oddHBand="1" w:evenHBand="0" w:firstRowFirstColumn="0" w:firstRowLastColumn="0" w:lastRowFirstColumn="0" w:lastRowLastColumn="0"/>
          <w:trHeight w:val="349"/>
          <w:jc w:val="center"/>
        </w:trPr>
        <w:tc>
          <w:tcPr>
            <w:cnfStyle w:val="000010000000" w:firstRow="0" w:lastRow="0" w:firstColumn="0" w:lastColumn="0" w:oddVBand="1" w:evenVBand="0" w:oddHBand="0" w:evenHBand="0" w:firstRowFirstColumn="0" w:firstRowLastColumn="0" w:lastRowFirstColumn="0" w:lastRowLastColumn="0"/>
            <w:tcW w:w="1002" w:type="dxa"/>
            <w:vMerge/>
          </w:tcPr>
          <w:p w14:paraId="47B7EB96" w14:textId="77777777" w:rsidR="00ED184F" w:rsidRPr="00A633E1" w:rsidRDefault="00ED184F" w:rsidP="009D79C7">
            <w:pPr>
              <w:adjustRightInd w:val="0"/>
              <w:rPr>
                <w:color w:val="000000"/>
                <w:sz w:val="16"/>
                <w:szCs w:val="16"/>
              </w:rPr>
            </w:pPr>
          </w:p>
        </w:tc>
        <w:tc>
          <w:tcPr>
            <w:tcW w:w="1462" w:type="dxa"/>
          </w:tcPr>
          <w:p w14:paraId="75D5A2D8" w14:textId="77777777" w:rsidR="00ED184F" w:rsidRPr="00A633E1" w:rsidRDefault="00A633E1" w:rsidP="009D79C7">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O</w:t>
            </w:r>
            <w:r w:rsidR="00ED184F" w:rsidRPr="00A633E1">
              <w:rPr>
                <w:color w:val="000000"/>
                <w:sz w:val="16"/>
                <w:szCs w:val="16"/>
              </w:rPr>
              <w:t>besidad</w:t>
            </w:r>
          </w:p>
        </w:tc>
        <w:tc>
          <w:tcPr>
            <w:cnfStyle w:val="000010000000" w:firstRow="0" w:lastRow="0" w:firstColumn="0" w:lastColumn="0" w:oddVBand="1" w:evenVBand="0" w:oddHBand="0" w:evenHBand="0" w:firstRowFirstColumn="0" w:firstRowLastColumn="0" w:lastRowFirstColumn="0" w:lastRowLastColumn="0"/>
            <w:tcW w:w="1342" w:type="dxa"/>
          </w:tcPr>
          <w:p w14:paraId="1FD53201"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19</w:t>
            </w:r>
          </w:p>
        </w:tc>
        <w:tc>
          <w:tcPr>
            <w:tcW w:w="1632" w:type="dxa"/>
          </w:tcPr>
          <w:p w14:paraId="50EC1BD1" w14:textId="77777777" w:rsidR="00ED184F" w:rsidRPr="00A633E1" w:rsidRDefault="00ED184F" w:rsidP="009D79C7">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A633E1">
              <w:rPr>
                <w:color w:val="000000"/>
                <w:sz w:val="16"/>
                <w:szCs w:val="16"/>
              </w:rPr>
              <w:t>19,0</w:t>
            </w:r>
          </w:p>
        </w:tc>
        <w:tc>
          <w:tcPr>
            <w:cnfStyle w:val="000010000000" w:firstRow="0" w:lastRow="0" w:firstColumn="0" w:lastColumn="0" w:oddVBand="1" w:evenVBand="0" w:oddHBand="0" w:evenHBand="0" w:firstRowFirstColumn="0" w:firstRowLastColumn="0" w:lastRowFirstColumn="0" w:lastRowLastColumn="0"/>
            <w:tcW w:w="1632" w:type="dxa"/>
          </w:tcPr>
          <w:p w14:paraId="0CF3F765"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100,0</w:t>
            </w:r>
          </w:p>
        </w:tc>
      </w:tr>
      <w:tr w:rsidR="00ED184F" w:rsidRPr="00A633E1" w14:paraId="2521A9BB" w14:textId="77777777" w:rsidTr="00A633E1">
        <w:trPr>
          <w:trHeight w:val="333"/>
          <w:jc w:val="center"/>
        </w:trPr>
        <w:tc>
          <w:tcPr>
            <w:cnfStyle w:val="000010000000" w:firstRow="0" w:lastRow="0" w:firstColumn="0" w:lastColumn="0" w:oddVBand="1" w:evenVBand="0" w:oddHBand="0" w:evenHBand="0" w:firstRowFirstColumn="0" w:firstRowLastColumn="0" w:lastRowFirstColumn="0" w:lastRowLastColumn="0"/>
            <w:tcW w:w="1002" w:type="dxa"/>
            <w:vMerge/>
          </w:tcPr>
          <w:p w14:paraId="2B6287B0" w14:textId="77777777" w:rsidR="00ED184F" w:rsidRPr="00A633E1" w:rsidRDefault="00ED184F" w:rsidP="009D79C7">
            <w:pPr>
              <w:adjustRightInd w:val="0"/>
              <w:rPr>
                <w:color w:val="000000"/>
                <w:sz w:val="16"/>
                <w:szCs w:val="16"/>
              </w:rPr>
            </w:pPr>
          </w:p>
        </w:tc>
        <w:tc>
          <w:tcPr>
            <w:tcW w:w="1462" w:type="dxa"/>
          </w:tcPr>
          <w:p w14:paraId="7DFC284D" w14:textId="77777777" w:rsidR="00ED184F" w:rsidRPr="00A633E1" w:rsidRDefault="00ED184F" w:rsidP="009D79C7">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342" w:type="dxa"/>
          </w:tcPr>
          <w:p w14:paraId="4DA3091C" w14:textId="77777777" w:rsidR="00ED184F" w:rsidRPr="00A633E1" w:rsidRDefault="00ED184F" w:rsidP="009D79C7">
            <w:pPr>
              <w:adjustRightInd w:val="0"/>
              <w:spacing w:line="320" w:lineRule="atLeast"/>
              <w:ind w:left="60" w:right="60"/>
              <w:jc w:val="right"/>
              <w:rPr>
                <w:color w:val="000000"/>
                <w:sz w:val="16"/>
                <w:szCs w:val="16"/>
              </w:rPr>
            </w:pPr>
            <w:r w:rsidRPr="00A633E1">
              <w:rPr>
                <w:color w:val="000000"/>
                <w:sz w:val="16"/>
                <w:szCs w:val="16"/>
              </w:rPr>
              <w:t>100</w:t>
            </w:r>
          </w:p>
        </w:tc>
        <w:tc>
          <w:tcPr>
            <w:tcW w:w="1632" w:type="dxa"/>
          </w:tcPr>
          <w:p w14:paraId="02A149D2" w14:textId="77777777" w:rsidR="00ED184F" w:rsidRPr="00A633E1" w:rsidRDefault="00ED184F" w:rsidP="009D79C7">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A633E1">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632" w:type="dxa"/>
          </w:tcPr>
          <w:p w14:paraId="0099BE2E" w14:textId="77777777" w:rsidR="00ED184F" w:rsidRPr="00A633E1" w:rsidRDefault="00ED184F" w:rsidP="009D79C7">
            <w:pPr>
              <w:adjustRightInd w:val="0"/>
              <w:rPr>
                <w:rFonts w:ascii="Times New Roman" w:hAnsi="Times New Roman" w:cs="Times New Roman"/>
                <w:sz w:val="16"/>
                <w:szCs w:val="16"/>
              </w:rPr>
            </w:pPr>
          </w:p>
        </w:tc>
      </w:tr>
    </w:tbl>
    <w:p w14:paraId="17792C31" w14:textId="77777777" w:rsidR="00A633E1" w:rsidRPr="00526477" w:rsidRDefault="00A633E1" w:rsidP="00A633E1">
      <w:pPr>
        <w:spacing w:line="276" w:lineRule="auto"/>
        <w:rPr>
          <w:sz w:val="16"/>
          <w:szCs w:val="16"/>
        </w:rPr>
      </w:pPr>
      <w:r w:rsidRPr="00526477">
        <w:rPr>
          <w:sz w:val="16"/>
          <w:szCs w:val="16"/>
        </w:rPr>
        <w:t>Fuente. La presente investigación. 2019.</w:t>
      </w:r>
    </w:p>
    <w:p w14:paraId="1EA12284" w14:textId="77777777" w:rsidR="00ED184F" w:rsidRDefault="00ED184F" w:rsidP="00ED184F">
      <w:pPr>
        <w:adjustRightInd w:val="0"/>
        <w:spacing w:line="400" w:lineRule="atLeast"/>
        <w:rPr>
          <w:rFonts w:ascii="Times New Roman" w:hAnsi="Times New Roman" w:cs="Times New Roman"/>
          <w:szCs w:val="24"/>
        </w:rPr>
      </w:pPr>
    </w:p>
    <w:p w14:paraId="26B5E175" w14:textId="77777777" w:rsidR="00ED184F" w:rsidRDefault="00ED184F" w:rsidP="00ED184F">
      <w:pPr>
        <w:pStyle w:val="Textoindependiente"/>
        <w:spacing w:line="276" w:lineRule="auto"/>
        <w:ind w:right="910"/>
        <w:jc w:val="both"/>
      </w:pPr>
      <w:r>
        <w:t xml:space="preserve">Los adultos mayores son un grupo de riesgo por todas las alteraciones fisiológicas que ocurren en su organismo, tales como: disminución del metabolismo basal, redistribución de la composición corporal, alteraciones </w:t>
      </w:r>
      <w:r>
        <w:lastRenderedPageBreak/>
        <w:t>en el funcionamiento del aparato digestivo, modificaciones en la percepción sensorial y en la capacidad masticatoria, disminución de la sensibilidad a la sed, aumento de la frecuencia y gravedad de las enfermedades, en especial, enfermedades crónicas no transmisibles y efectos secundarios de los fármacos, que comprometen directa o indirectamente el estado nutricional</w:t>
      </w:r>
      <w:r>
        <w:rPr>
          <w:position w:val="8"/>
          <w:sz w:val="16"/>
        </w:rPr>
        <w:t>6</w:t>
      </w:r>
      <w:r>
        <w:t xml:space="preserve">. Si bien la mejor forma para evaluar el estado nutricional en este grupo poblacional es la antropometría, es posible como aproximación la obtención directa de medidas como el IMC, un valor de estimación ampliamente descrita en la literatura, aunque debe ir asociado a otros indicadores, observando que el mismo no refleja la composición corporal del individuo. </w:t>
      </w:r>
    </w:p>
    <w:p w14:paraId="2A9709E1" w14:textId="77777777" w:rsidR="00ED184F" w:rsidRDefault="00ED184F" w:rsidP="00ED184F">
      <w:pPr>
        <w:pStyle w:val="Textoindependiente"/>
        <w:spacing w:line="276" w:lineRule="auto"/>
        <w:ind w:left="908" w:right="910"/>
        <w:jc w:val="both"/>
      </w:pPr>
    </w:p>
    <w:p w14:paraId="7F62B9B0" w14:textId="77777777" w:rsidR="00ED184F" w:rsidRPr="00B233CB" w:rsidRDefault="00ED184F" w:rsidP="00ED184F">
      <w:pPr>
        <w:pStyle w:val="Textoindependiente"/>
        <w:spacing w:line="276" w:lineRule="auto"/>
        <w:ind w:right="910"/>
        <w:jc w:val="both"/>
      </w:pPr>
      <w:r w:rsidRPr="00B233CB">
        <w:t>En razón a la tabla 23, es preciso afirmar qu</w:t>
      </w:r>
      <w:r>
        <w:t xml:space="preserve">e la mayor parte de la población se encuentra dentro del índice de masa corporal normal (44 adultos mayores); sin embargo es seguido por 27 adultos mayores que presentan sobrepeso y 19 califican al grado de obesidad. Es importante a su vez los usuarios que se encuentran en estado de desnutrición, pues si bien los usuarios con peso elevado tienen un condicionante como riesgo cardiovascular, los adultos de bajo peso se direccionan al factor de riesgo para desarrollar fragilidad del adulto mayor. </w:t>
      </w:r>
    </w:p>
    <w:p w14:paraId="097A9F4C" w14:textId="77777777" w:rsidR="00ED184F" w:rsidRPr="00FF1654" w:rsidRDefault="00ED184F" w:rsidP="00ED184F">
      <w:pPr>
        <w:adjustRightInd w:val="0"/>
        <w:spacing w:line="400" w:lineRule="atLeast"/>
        <w:rPr>
          <w:rFonts w:ascii="Times New Roman" w:hAnsi="Times New Roman" w:cs="Times New Roman"/>
          <w:szCs w:val="24"/>
        </w:rPr>
      </w:pPr>
    </w:p>
    <w:p w14:paraId="403DD657" w14:textId="77777777" w:rsidR="00ED184F" w:rsidRDefault="00ED184F" w:rsidP="00ED184F">
      <w:pPr>
        <w:spacing w:line="276" w:lineRule="auto"/>
        <w:jc w:val="center"/>
        <w:rPr>
          <w:b/>
          <w:bCs/>
          <w:color w:val="000000"/>
          <w:szCs w:val="24"/>
        </w:rPr>
      </w:pPr>
      <w:r>
        <w:rPr>
          <w:b/>
          <w:szCs w:val="24"/>
        </w:rPr>
        <w:t>Tabla 24</w:t>
      </w:r>
      <w:r w:rsidRPr="00526477">
        <w:rPr>
          <w:b/>
          <w:szCs w:val="24"/>
        </w:rPr>
        <w:t xml:space="preserve">. </w:t>
      </w:r>
      <w:r w:rsidRPr="00526477">
        <w:rPr>
          <w:b/>
          <w:bCs/>
          <w:color w:val="000000"/>
          <w:szCs w:val="24"/>
        </w:rPr>
        <w:t>Pérdida de peso en menos de tres meses</w:t>
      </w:r>
    </w:p>
    <w:p w14:paraId="1F549622" w14:textId="77777777" w:rsidR="00ED184F" w:rsidRPr="00526477" w:rsidRDefault="00ED184F" w:rsidP="00ED184F">
      <w:pPr>
        <w:spacing w:line="276" w:lineRule="auto"/>
        <w:jc w:val="center"/>
        <w:rPr>
          <w:szCs w:val="24"/>
        </w:rPr>
      </w:pPr>
    </w:p>
    <w:tbl>
      <w:tblPr>
        <w:tblStyle w:val="Tabladecuadrcula3-nfasis1"/>
        <w:tblW w:w="8100" w:type="dxa"/>
        <w:jc w:val="center"/>
        <w:tblLayout w:type="fixed"/>
        <w:tblLook w:val="0000" w:firstRow="0" w:lastRow="0" w:firstColumn="0" w:lastColumn="0" w:noHBand="0" w:noVBand="0"/>
      </w:tblPr>
      <w:tblGrid>
        <w:gridCol w:w="1042"/>
        <w:gridCol w:w="2266"/>
        <w:gridCol w:w="1396"/>
        <w:gridCol w:w="1698"/>
        <w:gridCol w:w="1698"/>
      </w:tblGrid>
      <w:tr w:rsidR="00ED184F" w:rsidRPr="00D77603" w14:paraId="7E6FACAB" w14:textId="77777777" w:rsidTr="00D77603">
        <w:trPr>
          <w:cnfStyle w:val="000000100000" w:firstRow="0" w:lastRow="0" w:firstColumn="0" w:lastColumn="0" w:oddVBand="0" w:evenVBand="0" w:oddHBand="1" w:evenHBand="0" w:firstRowFirstColumn="0" w:firstRowLastColumn="0" w:lastRowFirstColumn="0" w:lastRowLastColumn="0"/>
          <w:trHeight w:val="615"/>
          <w:jc w:val="center"/>
        </w:trPr>
        <w:tc>
          <w:tcPr>
            <w:cnfStyle w:val="000010000000" w:firstRow="0" w:lastRow="0" w:firstColumn="0" w:lastColumn="0" w:oddVBand="1" w:evenVBand="0" w:oddHBand="0" w:evenHBand="0" w:firstRowFirstColumn="0" w:firstRowLastColumn="0" w:lastRowFirstColumn="0" w:lastRowLastColumn="0"/>
            <w:tcW w:w="3308" w:type="dxa"/>
            <w:gridSpan w:val="2"/>
          </w:tcPr>
          <w:p w14:paraId="0B10579E" w14:textId="77777777" w:rsidR="00ED184F" w:rsidRPr="00D77603" w:rsidRDefault="00ED184F" w:rsidP="009D79C7">
            <w:pPr>
              <w:spacing w:after="200" w:line="276" w:lineRule="auto"/>
              <w:rPr>
                <w:color w:val="000000"/>
                <w:sz w:val="16"/>
                <w:szCs w:val="16"/>
              </w:rPr>
            </w:pPr>
          </w:p>
        </w:tc>
        <w:tc>
          <w:tcPr>
            <w:tcW w:w="1396" w:type="dxa"/>
          </w:tcPr>
          <w:p w14:paraId="0CFE03E5" w14:textId="77777777" w:rsidR="00ED184F" w:rsidRPr="00D77603" w:rsidRDefault="00ED184F" w:rsidP="009D79C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77603">
              <w:rPr>
                <w:color w:val="000000"/>
                <w:sz w:val="16"/>
                <w:szCs w:val="16"/>
              </w:rPr>
              <w:t>Frecuencia</w:t>
            </w:r>
          </w:p>
        </w:tc>
        <w:tc>
          <w:tcPr>
            <w:cnfStyle w:val="000010000000" w:firstRow="0" w:lastRow="0" w:firstColumn="0" w:lastColumn="0" w:oddVBand="1" w:evenVBand="0" w:oddHBand="0" w:evenHBand="0" w:firstRowFirstColumn="0" w:firstRowLastColumn="0" w:lastRowFirstColumn="0" w:lastRowLastColumn="0"/>
            <w:tcW w:w="1698" w:type="dxa"/>
          </w:tcPr>
          <w:p w14:paraId="07E82436" w14:textId="77777777" w:rsidR="00ED184F" w:rsidRPr="00D77603" w:rsidRDefault="00ED184F" w:rsidP="009D79C7">
            <w:pPr>
              <w:autoSpaceDE w:val="0"/>
              <w:autoSpaceDN w:val="0"/>
              <w:adjustRightInd w:val="0"/>
              <w:spacing w:line="320" w:lineRule="atLeast"/>
              <w:ind w:left="60" w:right="60"/>
              <w:jc w:val="center"/>
              <w:rPr>
                <w:color w:val="000000"/>
                <w:sz w:val="16"/>
                <w:szCs w:val="16"/>
              </w:rPr>
            </w:pPr>
            <w:r w:rsidRPr="00D77603">
              <w:rPr>
                <w:color w:val="000000"/>
                <w:sz w:val="16"/>
                <w:szCs w:val="16"/>
              </w:rPr>
              <w:t>Porcentaje válido</w:t>
            </w:r>
          </w:p>
        </w:tc>
        <w:tc>
          <w:tcPr>
            <w:tcW w:w="1698" w:type="dxa"/>
          </w:tcPr>
          <w:p w14:paraId="6FC1F20C" w14:textId="77777777" w:rsidR="00ED184F" w:rsidRPr="00D77603" w:rsidRDefault="00ED184F" w:rsidP="009D79C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77603">
              <w:rPr>
                <w:color w:val="000000"/>
                <w:sz w:val="16"/>
                <w:szCs w:val="16"/>
              </w:rPr>
              <w:t>Porcentaje acumulado</w:t>
            </w:r>
          </w:p>
        </w:tc>
      </w:tr>
      <w:tr w:rsidR="00ED184F" w:rsidRPr="00D77603" w14:paraId="3A34E232" w14:textId="77777777" w:rsidTr="00D77603">
        <w:trPr>
          <w:trHeight w:val="307"/>
          <w:jc w:val="center"/>
        </w:trPr>
        <w:tc>
          <w:tcPr>
            <w:cnfStyle w:val="000010000000" w:firstRow="0" w:lastRow="0" w:firstColumn="0" w:lastColumn="0" w:oddVBand="1" w:evenVBand="0" w:oddHBand="0" w:evenHBand="0" w:firstRowFirstColumn="0" w:firstRowLastColumn="0" w:lastRowFirstColumn="0" w:lastRowLastColumn="0"/>
            <w:tcW w:w="1042" w:type="dxa"/>
            <w:vMerge w:val="restart"/>
          </w:tcPr>
          <w:p w14:paraId="1D401522" w14:textId="77777777" w:rsidR="00ED184F" w:rsidRPr="00D77603" w:rsidRDefault="00ED184F" w:rsidP="009D79C7">
            <w:pPr>
              <w:autoSpaceDE w:val="0"/>
              <w:autoSpaceDN w:val="0"/>
              <w:adjustRightInd w:val="0"/>
              <w:spacing w:line="320" w:lineRule="atLeast"/>
              <w:ind w:left="60" w:right="60"/>
              <w:rPr>
                <w:color w:val="000000"/>
                <w:sz w:val="16"/>
                <w:szCs w:val="16"/>
              </w:rPr>
            </w:pPr>
            <w:r w:rsidRPr="00D77603">
              <w:rPr>
                <w:color w:val="000000"/>
                <w:sz w:val="16"/>
                <w:szCs w:val="16"/>
              </w:rPr>
              <w:t>Válidos</w:t>
            </w:r>
          </w:p>
        </w:tc>
        <w:tc>
          <w:tcPr>
            <w:tcW w:w="2266" w:type="dxa"/>
          </w:tcPr>
          <w:p w14:paraId="3E777A51" w14:textId="77777777" w:rsidR="00ED184F" w:rsidRPr="00D77603"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D77603">
              <w:rPr>
                <w:color w:val="000000"/>
                <w:sz w:val="16"/>
                <w:szCs w:val="16"/>
              </w:rPr>
              <w:t>mayor a 3 Kg</w:t>
            </w:r>
          </w:p>
        </w:tc>
        <w:tc>
          <w:tcPr>
            <w:cnfStyle w:val="000010000000" w:firstRow="0" w:lastRow="0" w:firstColumn="0" w:lastColumn="0" w:oddVBand="1" w:evenVBand="0" w:oddHBand="0" w:evenHBand="0" w:firstRowFirstColumn="0" w:firstRowLastColumn="0" w:lastRowFirstColumn="0" w:lastRowLastColumn="0"/>
            <w:tcW w:w="1396" w:type="dxa"/>
          </w:tcPr>
          <w:p w14:paraId="089C3B6A" w14:textId="77777777" w:rsidR="00ED184F" w:rsidRPr="00D77603" w:rsidRDefault="00ED184F" w:rsidP="009D79C7">
            <w:pPr>
              <w:autoSpaceDE w:val="0"/>
              <w:autoSpaceDN w:val="0"/>
              <w:adjustRightInd w:val="0"/>
              <w:spacing w:line="320" w:lineRule="atLeast"/>
              <w:ind w:left="60" w:right="60"/>
              <w:jc w:val="right"/>
              <w:rPr>
                <w:color w:val="000000"/>
                <w:sz w:val="16"/>
                <w:szCs w:val="16"/>
              </w:rPr>
            </w:pPr>
            <w:r w:rsidRPr="00D77603">
              <w:rPr>
                <w:color w:val="000000"/>
                <w:sz w:val="16"/>
                <w:szCs w:val="16"/>
              </w:rPr>
              <w:t>4</w:t>
            </w:r>
          </w:p>
        </w:tc>
        <w:tc>
          <w:tcPr>
            <w:tcW w:w="1698" w:type="dxa"/>
          </w:tcPr>
          <w:p w14:paraId="6C9FF7A5" w14:textId="77777777" w:rsidR="00ED184F" w:rsidRPr="00D7760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77603">
              <w:rPr>
                <w:color w:val="000000"/>
                <w:sz w:val="16"/>
                <w:szCs w:val="16"/>
              </w:rPr>
              <w:t>4,0</w:t>
            </w:r>
          </w:p>
        </w:tc>
        <w:tc>
          <w:tcPr>
            <w:cnfStyle w:val="000010000000" w:firstRow="0" w:lastRow="0" w:firstColumn="0" w:lastColumn="0" w:oddVBand="1" w:evenVBand="0" w:oddHBand="0" w:evenHBand="0" w:firstRowFirstColumn="0" w:firstRowLastColumn="0" w:lastRowFirstColumn="0" w:lastRowLastColumn="0"/>
            <w:tcW w:w="1698" w:type="dxa"/>
          </w:tcPr>
          <w:p w14:paraId="4FEC603D" w14:textId="77777777" w:rsidR="00ED184F" w:rsidRPr="00D77603" w:rsidRDefault="00ED184F" w:rsidP="009D79C7">
            <w:pPr>
              <w:autoSpaceDE w:val="0"/>
              <w:autoSpaceDN w:val="0"/>
              <w:adjustRightInd w:val="0"/>
              <w:spacing w:line="320" w:lineRule="atLeast"/>
              <w:ind w:left="60" w:right="60"/>
              <w:jc w:val="right"/>
              <w:rPr>
                <w:color w:val="000000"/>
                <w:sz w:val="16"/>
                <w:szCs w:val="16"/>
              </w:rPr>
            </w:pPr>
            <w:r w:rsidRPr="00D77603">
              <w:rPr>
                <w:color w:val="000000"/>
                <w:sz w:val="16"/>
                <w:szCs w:val="16"/>
              </w:rPr>
              <w:t>4,0</w:t>
            </w:r>
          </w:p>
        </w:tc>
      </w:tr>
      <w:tr w:rsidR="00ED184F" w:rsidRPr="00D77603" w14:paraId="11E99EC5" w14:textId="77777777" w:rsidTr="00D77603">
        <w:trPr>
          <w:cnfStyle w:val="000000100000" w:firstRow="0" w:lastRow="0" w:firstColumn="0" w:lastColumn="0" w:oddVBand="0" w:evenVBand="0" w:oddHBand="1" w:evenHBand="0" w:firstRowFirstColumn="0" w:firstRowLastColumn="0" w:lastRowFirstColumn="0" w:lastRowLastColumn="0"/>
          <w:trHeight w:val="322"/>
          <w:jc w:val="center"/>
        </w:trPr>
        <w:tc>
          <w:tcPr>
            <w:cnfStyle w:val="000010000000" w:firstRow="0" w:lastRow="0" w:firstColumn="0" w:lastColumn="0" w:oddVBand="1" w:evenVBand="0" w:oddHBand="0" w:evenHBand="0" w:firstRowFirstColumn="0" w:firstRowLastColumn="0" w:lastRowFirstColumn="0" w:lastRowLastColumn="0"/>
            <w:tcW w:w="1042" w:type="dxa"/>
            <w:vMerge/>
          </w:tcPr>
          <w:p w14:paraId="19D6706F" w14:textId="77777777" w:rsidR="00ED184F" w:rsidRPr="00D77603" w:rsidRDefault="00ED184F" w:rsidP="009D79C7">
            <w:pPr>
              <w:autoSpaceDE w:val="0"/>
              <w:autoSpaceDN w:val="0"/>
              <w:adjustRightInd w:val="0"/>
              <w:rPr>
                <w:color w:val="000000"/>
                <w:sz w:val="16"/>
                <w:szCs w:val="16"/>
              </w:rPr>
            </w:pPr>
          </w:p>
        </w:tc>
        <w:tc>
          <w:tcPr>
            <w:tcW w:w="2266" w:type="dxa"/>
          </w:tcPr>
          <w:p w14:paraId="52A404C0" w14:textId="77777777" w:rsidR="00ED184F" w:rsidRPr="00D77603"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D77603">
              <w:rPr>
                <w:color w:val="000000"/>
                <w:sz w:val="16"/>
                <w:szCs w:val="16"/>
              </w:rPr>
              <w:t>no sabe</w:t>
            </w:r>
          </w:p>
        </w:tc>
        <w:tc>
          <w:tcPr>
            <w:cnfStyle w:val="000010000000" w:firstRow="0" w:lastRow="0" w:firstColumn="0" w:lastColumn="0" w:oddVBand="1" w:evenVBand="0" w:oddHBand="0" w:evenHBand="0" w:firstRowFirstColumn="0" w:firstRowLastColumn="0" w:lastRowFirstColumn="0" w:lastRowLastColumn="0"/>
            <w:tcW w:w="1396" w:type="dxa"/>
          </w:tcPr>
          <w:p w14:paraId="79571CF4" w14:textId="77777777" w:rsidR="00ED184F" w:rsidRPr="00D77603" w:rsidRDefault="00ED184F" w:rsidP="009D79C7">
            <w:pPr>
              <w:autoSpaceDE w:val="0"/>
              <w:autoSpaceDN w:val="0"/>
              <w:adjustRightInd w:val="0"/>
              <w:spacing w:line="320" w:lineRule="atLeast"/>
              <w:ind w:left="60" w:right="60"/>
              <w:jc w:val="right"/>
              <w:rPr>
                <w:color w:val="000000"/>
                <w:sz w:val="16"/>
                <w:szCs w:val="16"/>
              </w:rPr>
            </w:pPr>
            <w:r w:rsidRPr="00D77603">
              <w:rPr>
                <w:color w:val="000000"/>
                <w:sz w:val="16"/>
                <w:szCs w:val="16"/>
              </w:rPr>
              <w:t>23</w:t>
            </w:r>
          </w:p>
        </w:tc>
        <w:tc>
          <w:tcPr>
            <w:tcW w:w="1698" w:type="dxa"/>
          </w:tcPr>
          <w:p w14:paraId="1DFEA95D" w14:textId="77777777" w:rsidR="00ED184F" w:rsidRPr="00D7760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D77603">
              <w:rPr>
                <w:color w:val="000000"/>
                <w:sz w:val="16"/>
                <w:szCs w:val="16"/>
              </w:rPr>
              <w:t>23,0</w:t>
            </w:r>
          </w:p>
        </w:tc>
        <w:tc>
          <w:tcPr>
            <w:cnfStyle w:val="000010000000" w:firstRow="0" w:lastRow="0" w:firstColumn="0" w:lastColumn="0" w:oddVBand="1" w:evenVBand="0" w:oddHBand="0" w:evenHBand="0" w:firstRowFirstColumn="0" w:firstRowLastColumn="0" w:lastRowFirstColumn="0" w:lastRowLastColumn="0"/>
            <w:tcW w:w="1698" w:type="dxa"/>
          </w:tcPr>
          <w:p w14:paraId="4DB41DD7" w14:textId="77777777" w:rsidR="00ED184F" w:rsidRPr="00D77603" w:rsidRDefault="00ED184F" w:rsidP="009D79C7">
            <w:pPr>
              <w:autoSpaceDE w:val="0"/>
              <w:autoSpaceDN w:val="0"/>
              <w:adjustRightInd w:val="0"/>
              <w:spacing w:line="320" w:lineRule="atLeast"/>
              <w:ind w:left="60" w:right="60"/>
              <w:jc w:val="right"/>
              <w:rPr>
                <w:color w:val="000000"/>
                <w:sz w:val="16"/>
                <w:szCs w:val="16"/>
              </w:rPr>
            </w:pPr>
            <w:r w:rsidRPr="00D77603">
              <w:rPr>
                <w:color w:val="000000"/>
                <w:sz w:val="16"/>
                <w:szCs w:val="16"/>
              </w:rPr>
              <w:t>27,0</w:t>
            </w:r>
          </w:p>
        </w:tc>
      </w:tr>
      <w:tr w:rsidR="00ED184F" w:rsidRPr="00D77603" w14:paraId="166411C2" w14:textId="77777777" w:rsidTr="00D77603">
        <w:trPr>
          <w:trHeight w:val="322"/>
          <w:jc w:val="center"/>
        </w:trPr>
        <w:tc>
          <w:tcPr>
            <w:cnfStyle w:val="000010000000" w:firstRow="0" w:lastRow="0" w:firstColumn="0" w:lastColumn="0" w:oddVBand="1" w:evenVBand="0" w:oddHBand="0" w:evenHBand="0" w:firstRowFirstColumn="0" w:firstRowLastColumn="0" w:lastRowFirstColumn="0" w:lastRowLastColumn="0"/>
            <w:tcW w:w="1042" w:type="dxa"/>
            <w:vMerge/>
          </w:tcPr>
          <w:p w14:paraId="4A7CA0FD" w14:textId="77777777" w:rsidR="00ED184F" w:rsidRPr="00D77603" w:rsidRDefault="00ED184F" w:rsidP="009D79C7">
            <w:pPr>
              <w:autoSpaceDE w:val="0"/>
              <w:autoSpaceDN w:val="0"/>
              <w:adjustRightInd w:val="0"/>
              <w:rPr>
                <w:color w:val="000000"/>
                <w:sz w:val="16"/>
                <w:szCs w:val="16"/>
              </w:rPr>
            </w:pPr>
          </w:p>
        </w:tc>
        <w:tc>
          <w:tcPr>
            <w:tcW w:w="2266" w:type="dxa"/>
          </w:tcPr>
          <w:p w14:paraId="2A38F74F" w14:textId="77777777" w:rsidR="00ED184F" w:rsidRPr="00D77603"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D77603">
              <w:rPr>
                <w:color w:val="000000"/>
                <w:sz w:val="16"/>
                <w:szCs w:val="16"/>
              </w:rPr>
              <w:t>entre 1 y 3 Kg</w:t>
            </w:r>
          </w:p>
        </w:tc>
        <w:tc>
          <w:tcPr>
            <w:cnfStyle w:val="000010000000" w:firstRow="0" w:lastRow="0" w:firstColumn="0" w:lastColumn="0" w:oddVBand="1" w:evenVBand="0" w:oddHBand="0" w:evenHBand="0" w:firstRowFirstColumn="0" w:firstRowLastColumn="0" w:lastRowFirstColumn="0" w:lastRowLastColumn="0"/>
            <w:tcW w:w="1396" w:type="dxa"/>
          </w:tcPr>
          <w:p w14:paraId="66744CAA" w14:textId="77777777" w:rsidR="00ED184F" w:rsidRPr="00D77603" w:rsidRDefault="00ED184F" w:rsidP="009D79C7">
            <w:pPr>
              <w:autoSpaceDE w:val="0"/>
              <w:autoSpaceDN w:val="0"/>
              <w:adjustRightInd w:val="0"/>
              <w:spacing w:line="320" w:lineRule="atLeast"/>
              <w:ind w:left="60" w:right="60"/>
              <w:jc w:val="right"/>
              <w:rPr>
                <w:color w:val="000000"/>
                <w:sz w:val="16"/>
                <w:szCs w:val="16"/>
              </w:rPr>
            </w:pPr>
            <w:r w:rsidRPr="00D77603">
              <w:rPr>
                <w:color w:val="000000"/>
                <w:sz w:val="16"/>
                <w:szCs w:val="16"/>
              </w:rPr>
              <w:t>13</w:t>
            </w:r>
          </w:p>
        </w:tc>
        <w:tc>
          <w:tcPr>
            <w:tcW w:w="1698" w:type="dxa"/>
          </w:tcPr>
          <w:p w14:paraId="16AE1417" w14:textId="77777777" w:rsidR="00ED184F" w:rsidRPr="00D7760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77603">
              <w:rPr>
                <w:color w:val="000000"/>
                <w:sz w:val="16"/>
                <w:szCs w:val="16"/>
              </w:rPr>
              <w:t>13,0</w:t>
            </w:r>
          </w:p>
        </w:tc>
        <w:tc>
          <w:tcPr>
            <w:cnfStyle w:val="000010000000" w:firstRow="0" w:lastRow="0" w:firstColumn="0" w:lastColumn="0" w:oddVBand="1" w:evenVBand="0" w:oddHBand="0" w:evenHBand="0" w:firstRowFirstColumn="0" w:firstRowLastColumn="0" w:lastRowFirstColumn="0" w:lastRowLastColumn="0"/>
            <w:tcW w:w="1698" w:type="dxa"/>
          </w:tcPr>
          <w:p w14:paraId="2F457346" w14:textId="77777777" w:rsidR="00ED184F" w:rsidRPr="00D77603" w:rsidRDefault="00ED184F" w:rsidP="009D79C7">
            <w:pPr>
              <w:autoSpaceDE w:val="0"/>
              <w:autoSpaceDN w:val="0"/>
              <w:adjustRightInd w:val="0"/>
              <w:spacing w:line="320" w:lineRule="atLeast"/>
              <w:ind w:left="60" w:right="60"/>
              <w:jc w:val="right"/>
              <w:rPr>
                <w:color w:val="000000"/>
                <w:sz w:val="16"/>
                <w:szCs w:val="16"/>
              </w:rPr>
            </w:pPr>
            <w:r w:rsidRPr="00D77603">
              <w:rPr>
                <w:color w:val="000000"/>
                <w:sz w:val="16"/>
                <w:szCs w:val="16"/>
              </w:rPr>
              <w:t>40,0</w:t>
            </w:r>
          </w:p>
        </w:tc>
      </w:tr>
      <w:tr w:rsidR="00ED184F" w:rsidRPr="00D77603" w14:paraId="1F81B331" w14:textId="77777777" w:rsidTr="00D77603">
        <w:trPr>
          <w:cnfStyle w:val="000000100000" w:firstRow="0" w:lastRow="0" w:firstColumn="0" w:lastColumn="0" w:oddVBand="0" w:evenVBand="0" w:oddHBand="1" w:evenHBand="0" w:firstRowFirstColumn="0" w:firstRowLastColumn="0" w:lastRowFirstColumn="0" w:lastRowLastColumn="0"/>
          <w:trHeight w:val="322"/>
          <w:jc w:val="center"/>
        </w:trPr>
        <w:tc>
          <w:tcPr>
            <w:cnfStyle w:val="000010000000" w:firstRow="0" w:lastRow="0" w:firstColumn="0" w:lastColumn="0" w:oddVBand="1" w:evenVBand="0" w:oddHBand="0" w:evenHBand="0" w:firstRowFirstColumn="0" w:firstRowLastColumn="0" w:lastRowFirstColumn="0" w:lastRowLastColumn="0"/>
            <w:tcW w:w="1042" w:type="dxa"/>
            <w:vMerge/>
          </w:tcPr>
          <w:p w14:paraId="180A0457" w14:textId="77777777" w:rsidR="00ED184F" w:rsidRPr="00D77603" w:rsidRDefault="00ED184F" w:rsidP="009D79C7">
            <w:pPr>
              <w:autoSpaceDE w:val="0"/>
              <w:autoSpaceDN w:val="0"/>
              <w:adjustRightInd w:val="0"/>
              <w:rPr>
                <w:color w:val="000000"/>
                <w:sz w:val="16"/>
                <w:szCs w:val="16"/>
              </w:rPr>
            </w:pPr>
          </w:p>
        </w:tc>
        <w:tc>
          <w:tcPr>
            <w:tcW w:w="2266" w:type="dxa"/>
          </w:tcPr>
          <w:p w14:paraId="53552E4F" w14:textId="77777777" w:rsidR="00ED184F" w:rsidRPr="00D77603" w:rsidRDefault="00ED184F" w:rsidP="009D79C7">
            <w:pPr>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color w:val="000000"/>
                <w:sz w:val="16"/>
                <w:szCs w:val="16"/>
              </w:rPr>
            </w:pPr>
            <w:r w:rsidRPr="00D77603">
              <w:rPr>
                <w:color w:val="000000"/>
                <w:sz w:val="16"/>
                <w:szCs w:val="16"/>
              </w:rPr>
              <w:t>sin pérdida de peso</w:t>
            </w:r>
          </w:p>
        </w:tc>
        <w:tc>
          <w:tcPr>
            <w:cnfStyle w:val="000010000000" w:firstRow="0" w:lastRow="0" w:firstColumn="0" w:lastColumn="0" w:oddVBand="1" w:evenVBand="0" w:oddHBand="0" w:evenHBand="0" w:firstRowFirstColumn="0" w:firstRowLastColumn="0" w:lastRowFirstColumn="0" w:lastRowLastColumn="0"/>
            <w:tcW w:w="1396" w:type="dxa"/>
          </w:tcPr>
          <w:p w14:paraId="05DE6917" w14:textId="77777777" w:rsidR="00ED184F" w:rsidRPr="00D77603" w:rsidRDefault="00ED184F" w:rsidP="009D79C7">
            <w:pPr>
              <w:autoSpaceDE w:val="0"/>
              <w:autoSpaceDN w:val="0"/>
              <w:adjustRightInd w:val="0"/>
              <w:spacing w:line="320" w:lineRule="atLeast"/>
              <w:ind w:left="60" w:right="60"/>
              <w:jc w:val="right"/>
              <w:rPr>
                <w:color w:val="000000"/>
                <w:sz w:val="16"/>
                <w:szCs w:val="16"/>
              </w:rPr>
            </w:pPr>
            <w:r w:rsidRPr="00D77603">
              <w:rPr>
                <w:color w:val="000000"/>
                <w:sz w:val="16"/>
                <w:szCs w:val="16"/>
              </w:rPr>
              <w:t>60</w:t>
            </w:r>
          </w:p>
        </w:tc>
        <w:tc>
          <w:tcPr>
            <w:tcW w:w="1698" w:type="dxa"/>
          </w:tcPr>
          <w:p w14:paraId="40724968" w14:textId="77777777" w:rsidR="00ED184F" w:rsidRPr="00D77603" w:rsidRDefault="00ED184F" w:rsidP="009D79C7">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D77603">
              <w:rPr>
                <w:color w:val="000000"/>
                <w:sz w:val="16"/>
                <w:szCs w:val="16"/>
              </w:rPr>
              <w:t>60,0</w:t>
            </w:r>
          </w:p>
        </w:tc>
        <w:tc>
          <w:tcPr>
            <w:cnfStyle w:val="000010000000" w:firstRow="0" w:lastRow="0" w:firstColumn="0" w:lastColumn="0" w:oddVBand="1" w:evenVBand="0" w:oddHBand="0" w:evenHBand="0" w:firstRowFirstColumn="0" w:firstRowLastColumn="0" w:lastRowFirstColumn="0" w:lastRowLastColumn="0"/>
            <w:tcW w:w="1698" w:type="dxa"/>
          </w:tcPr>
          <w:p w14:paraId="7B770181" w14:textId="77777777" w:rsidR="00ED184F" w:rsidRPr="00D77603" w:rsidRDefault="00ED184F" w:rsidP="009D79C7">
            <w:pPr>
              <w:autoSpaceDE w:val="0"/>
              <w:autoSpaceDN w:val="0"/>
              <w:adjustRightInd w:val="0"/>
              <w:spacing w:line="320" w:lineRule="atLeast"/>
              <w:ind w:left="60" w:right="60"/>
              <w:jc w:val="right"/>
              <w:rPr>
                <w:color w:val="000000"/>
                <w:sz w:val="16"/>
                <w:szCs w:val="16"/>
              </w:rPr>
            </w:pPr>
            <w:r w:rsidRPr="00D77603">
              <w:rPr>
                <w:color w:val="000000"/>
                <w:sz w:val="16"/>
                <w:szCs w:val="16"/>
              </w:rPr>
              <w:t>100,0</w:t>
            </w:r>
          </w:p>
        </w:tc>
      </w:tr>
      <w:tr w:rsidR="00ED184F" w:rsidRPr="00D77603" w14:paraId="644A6DED" w14:textId="77777777" w:rsidTr="00D77603">
        <w:trPr>
          <w:trHeight w:val="322"/>
          <w:jc w:val="center"/>
        </w:trPr>
        <w:tc>
          <w:tcPr>
            <w:cnfStyle w:val="000010000000" w:firstRow="0" w:lastRow="0" w:firstColumn="0" w:lastColumn="0" w:oddVBand="1" w:evenVBand="0" w:oddHBand="0" w:evenHBand="0" w:firstRowFirstColumn="0" w:firstRowLastColumn="0" w:lastRowFirstColumn="0" w:lastRowLastColumn="0"/>
            <w:tcW w:w="1042" w:type="dxa"/>
            <w:vMerge/>
          </w:tcPr>
          <w:p w14:paraId="4DC4260F" w14:textId="77777777" w:rsidR="00ED184F" w:rsidRPr="00D77603" w:rsidRDefault="00ED184F" w:rsidP="009D79C7">
            <w:pPr>
              <w:autoSpaceDE w:val="0"/>
              <w:autoSpaceDN w:val="0"/>
              <w:adjustRightInd w:val="0"/>
              <w:rPr>
                <w:color w:val="000000"/>
                <w:sz w:val="16"/>
                <w:szCs w:val="16"/>
              </w:rPr>
            </w:pPr>
          </w:p>
        </w:tc>
        <w:tc>
          <w:tcPr>
            <w:tcW w:w="2266" w:type="dxa"/>
          </w:tcPr>
          <w:p w14:paraId="78F4DD52" w14:textId="77777777" w:rsidR="00ED184F" w:rsidRPr="00D77603" w:rsidRDefault="00ED184F" w:rsidP="009D79C7">
            <w:pPr>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color w:val="000000"/>
                <w:sz w:val="16"/>
                <w:szCs w:val="16"/>
              </w:rPr>
            </w:pPr>
            <w:r w:rsidRPr="00D77603">
              <w:rPr>
                <w:color w:val="000000"/>
                <w:sz w:val="16"/>
                <w:szCs w:val="16"/>
              </w:rPr>
              <w:t>Total</w:t>
            </w:r>
          </w:p>
        </w:tc>
        <w:tc>
          <w:tcPr>
            <w:cnfStyle w:val="000010000000" w:firstRow="0" w:lastRow="0" w:firstColumn="0" w:lastColumn="0" w:oddVBand="1" w:evenVBand="0" w:oddHBand="0" w:evenHBand="0" w:firstRowFirstColumn="0" w:firstRowLastColumn="0" w:lastRowFirstColumn="0" w:lastRowLastColumn="0"/>
            <w:tcW w:w="1396" w:type="dxa"/>
          </w:tcPr>
          <w:p w14:paraId="64DB84C1" w14:textId="77777777" w:rsidR="00ED184F" w:rsidRPr="00D77603" w:rsidRDefault="00ED184F" w:rsidP="009D79C7">
            <w:pPr>
              <w:autoSpaceDE w:val="0"/>
              <w:autoSpaceDN w:val="0"/>
              <w:adjustRightInd w:val="0"/>
              <w:spacing w:line="320" w:lineRule="atLeast"/>
              <w:ind w:left="60" w:right="60"/>
              <w:jc w:val="right"/>
              <w:rPr>
                <w:color w:val="000000"/>
                <w:sz w:val="16"/>
                <w:szCs w:val="16"/>
              </w:rPr>
            </w:pPr>
            <w:r w:rsidRPr="00D77603">
              <w:rPr>
                <w:color w:val="000000"/>
                <w:sz w:val="16"/>
                <w:szCs w:val="16"/>
              </w:rPr>
              <w:t>100</w:t>
            </w:r>
          </w:p>
        </w:tc>
        <w:tc>
          <w:tcPr>
            <w:tcW w:w="1698" w:type="dxa"/>
          </w:tcPr>
          <w:p w14:paraId="5480C497" w14:textId="77777777" w:rsidR="00ED184F" w:rsidRPr="00D77603" w:rsidRDefault="00ED184F" w:rsidP="009D79C7">
            <w:pPr>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77603">
              <w:rPr>
                <w:color w:val="000000"/>
                <w:sz w:val="16"/>
                <w:szCs w:val="16"/>
              </w:rPr>
              <w:t>100,0</w:t>
            </w:r>
          </w:p>
        </w:tc>
        <w:tc>
          <w:tcPr>
            <w:cnfStyle w:val="000010000000" w:firstRow="0" w:lastRow="0" w:firstColumn="0" w:lastColumn="0" w:oddVBand="1" w:evenVBand="0" w:oddHBand="0" w:evenHBand="0" w:firstRowFirstColumn="0" w:firstRowLastColumn="0" w:lastRowFirstColumn="0" w:lastRowLastColumn="0"/>
            <w:tcW w:w="1698" w:type="dxa"/>
          </w:tcPr>
          <w:p w14:paraId="6B02C4F2" w14:textId="77777777" w:rsidR="00ED184F" w:rsidRPr="00D77603" w:rsidRDefault="00ED184F" w:rsidP="009D79C7">
            <w:pPr>
              <w:autoSpaceDE w:val="0"/>
              <w:autoSpaceDN w:val="0"/>
              <w:adjustRightInd w:val="0"/>
              <w:rPr>
                <w:rFonts w:ascii="Times New Roman" w:hAnsi="Times New Roman" w:cs="Times New Roman"/>
                <w:sz w:val="16"/>
                <w:szCs w:val="16"/>
              </w:rPr>
            </w:pPr>
          </w:p>
        </w:tc>
      </w:tr>
    </w:tbl>
    <w:p w14:paraId="1667FA3D" w14:textId="77777777" w:rsidR="00ED184F" w:rsidRPr="00462289" w:rsidRDefault="00ED184F" w:rsidP="00ED184F">
      <w:pPr>
        <w:adjustRightInd w:val="0"/>
        <w:spacing w:line="400" w:lineRule="atLeast"/>
        <w:rPr>
          <w:rFonts w:ascii="Times New Roman" w:hAnsi="Times New Roman" w:cs="Times New Roman"/>
          <w:szCs w:val="24"/>
        </w:rPr>
      </w:pPr>
    </w:p>
    <w:p w14:paraId="2DF7A12C" w14:textId="77777777" w:rsidR="00556F9D" w:rsidRPr="00FA7F3E" w:rsidRDefault="009D79C7" w:rsidP="00FA7F3E">
      <w:pPr>
        <w:pStyle w:val="Textoindependiente"/>
        <w:spacing w:line="276" w:lineRule="auto"/>
        <w:ind w:right="912"/>
        <w:jc w:val="both"/>
      </w:pPr>
      <w:r>
        <w:t>La pérdida de peso en menos de tres meses y de manera involuntaria es un signo médico para la evaluación de criterios de fr</w:t>
      </w:r>
      <w:r w:rsidR="00FA7F3E">
        <w:t>agilidad en el adulto mayor; por</w:t>
      </w:r>
      <w:r>
        <w:t xml:space="preserve"> cuanto señala parámetros como ingesta deficiente de nutrientes, bajo estado de ánimo, problemas gastrointestinales, mala absorción de nutrie</w:t>
      </w:r>
      <w:r w:rsidR="00FA7F3E">
        <w:t>ntes entre otros. En la tabla 24</w:t>
      </w:r>
      <w:r>
        <w:rPr>
          <w:spacing w:val="-16"/>
        </w:rPr>
        <w:t xml:space="preserve"> </w:t>
      </w:r>
      <w:r>
        <w:t>puede</w:t>
      </w:r>
      <w:r>
        <w:rPr>
          <w:spacing w:val="-15"/>
        </w:rPr>
        <w:t xml:space="preserve"> </w:t>
      </w:r>
      <w:r>
        <w:t>evidenciarse</w:t>
      </w:r>
      <w:r>
        <w:rPr>
          <w:spacing w:val="-18"/>
        </w:rPr>
        <w:t xml:space="preserve"> </w:t>
      </w:r>
      <w:r>
        <w:t>que</w:t>
      </w:r>
      <w:r>
        <w:rPr>
          <w:spacing w:val="-13"/>
        </w:rPr>
        <w:t xml:space="preserve"> </w:t>
      </w:r>
      <w:r w:rsidR="00FA7F3E" w:rsidRPr="00D77603">
        <w:t xml:space="preserve"> la mayor parte de la población no ha perdido peso o no sabe si lo ha hecho; sin embargo hay un total de 17 personas que si han sufrido perdida y 4 de estas con una </w:t>
      </w:r>
      <w:r w:rsidR="0086197A" w:rsidRPr="00D77603">
        <w:t>pérdida</w:t>
      </w:r>
      <w:r w:rsidR="00FA7F3E" w:rsidRPr="00D77603">
        <w:t xml:space="preserve"> mayor a 3 kilos</w:t>
      </w:r>
    </w:p>
    <w:p w14:paraId="0FEED281" w14:textId="77777777" w:rsidR="0086197A" w:rsidRPr="0086197A" w:rsidRDefault="0086197A" w:rsidP="0086197A">
      <w:pPr>
        <w:pStyle w:val="Ttulo2"/>
        <w:tabs>
          <w:tab w:val="left" w:pos="1510"/>
        </w:tabs>
        <w:ind w:firstLine="0"/>
        <w:jc w:val="left"/>
        <w:rPr>
          <w:u w:val="none"/>
        </w:rPr>
      </w:pPr>
    </w:p>
    <w:p w14:paraId="580E5735" w14:textId="77777777" w:rsidR="00556F9D" w:rsidRDefault="009D79C7">
      <w:pPr>
        <w:pStyle w:val="Ttulo2"/>
        <w:numPr>
          <w:ilvl w:val="2"/>
          <w:numId w:val="2"/>
        </w:numPr>
        <w:tabs>
          <w:tab w:val="left" w:pos="1510"/>
        </w:tabs>
        <w:ind w:hanging="601"/>
        <w:rPr>
          <w:u w:val="none"/>
        </w:rPr>
      </w:pPr>
      <w:r>
        <w:rPr>
          <w:u w:val="thick"/>
        </w:rPr>
        <w:lastRenderedPageBreak/>
        <w:t>Dimensión</w:t>
      </w:r>
      <w:r>
        <w:rPr>
          <w:spacing w:val="-1"/>
          <w:u w:val="thick"/>
        </w:rPr>
        <w:t xml:space="preserve"> </w:t>
      </w:r>
      <w:r>
        <w:rPr>
          <w:u w:val="thick"/>
        </w:rPr>
        <w:t>cognitiva</w:t>
      </w:r>
    </w:p>
    <w:p w14:paraId="39347CDF" w14:textId="77777777" w:rsidR="00556F9D" w:rsidRDefault="00556F9D">
      <w:pPr>
        <w:pStyle w:val="Textoindependiente"/>
        <w:spacing w:before="3"/>
        <w:rPr>
          <w:b/>
          <w:i/>
          <w:sz w:val="23"/>
        </w:rPr>
      </w:pPr>
    </w:p>
    <w:p w14:paraId="2DA75114" w14:textId="77777777" w:rsidR="00556F9D" w:rsidRDefault="0086197A">
      <w:pPr>
        <w:spacing w:before="93"/>
        <w:ind w:left="3400"/>
        <w:rPr>
          <w:b/>
          <w:sz w:val="24"/>
        </w:rPr>
      </w:pPr>
      <w:r>
        <w:rPr>
          <w:b/>
          <w:sz w:val="24"/>
        </w:rPr>
        <w:t>Tabla 25</w:t>
      </w:r>
      <w:r w:rsidR="009D79C7">
        <w:rPr>
          <w:b/>
          <w:sz w:val="24"/>
        </w:rPr>
        <w:t>. Minimental Test (MMSE)</w:t>
      </w:r>
    </w:p>
    <w:p w14:paraId="06DE2C7C" w14:textId="77777777" w:rsidR="00556F9D" w:rsidRDefault="00556F9D">
      <w:pPr>
        <w:pStyle w:val="Textoindependiente"/>
        <w:spacing w:before="8"/>
        <w:rPr>
          <w:b/>
          <w:sz w:val="27"/>
        </w:rPr>
      </w:pPr>
    </w:p>
    <w:p w14:paraId="145D37B6" w14:textId="77777777" w:rsidR="00E444B1" w:rsidRDefault="00E444B1" w:rsidP="00E444B1">
      <w:pPr>
        <w:rPr>
          <w:rFonts w:ascii="Times New Roman" w:hAnsi="Times New Roman" w:cs="Times New Roman"/>
          <w:sz w:val="24"/>
          <w:szCs w:val="24"/>
        </w:rPr>
      </w:pPr>
    </w:p>
    <w:tbl>
      <w:tblPr>
        <w:tblStyle w:val="Tabladecuadrcula4-nfasis1"/>
        <w:tblW w:w="7225" w:type="dxa"/>
        <w:jc w:val="center"/>
        <w:tblLayout w:type="fixed"/>
        <w:tblLook w:val="0000" w:firstRow="0" w:lastRow="0" w:firstColumn="0" w:lastColumn="0" w:noHBand="0" w:noVBand="0"/>
      </w:tblPr>
      <w:tblGrid>
        <w:gridCol w:w="902"/>
        <w:gridCol w:w="2157"/>
        <w:gridCol w:w="1208"/>
        <w:gridCol w:w="1469"/>
        <w:gridCol w:w="1469"/>
        <w:gridCol w:w="20"/>
      </w:tblGrid>
      <w:tr w:rsidR="00E444B1" w:rsidRPr="00E444B1" w14:paraId="43978CC8" w14:textId="77777777" w:rsidTr="00E444B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225" w:type="dxa"/>
            <w:gridSpan w:val="6"/>
          </w:tcPr>
          <w:p w14:paraId="572F1077" w14:textId="77777777" w:rsidR="00E444B1" w:rsidRPr="00E444B1" w:rsidRDefault="00E444B1">
            <w:pPr>
              <w:spacing w:line="320" w:lineRule="atLeast"/>
              <w:ind w:left="60" w:right="60"/>
              <w:jc w:val="center"/>
              <w:rPr>
                <w:sz w:val="16"/>
                <w:szCs w:val="16"/>
              </w:rPr>
            </w:pPr>
            <w:r>
              <w:rPr>
                <w:b/>
                <w:bCs/>
                <w:sz w:val="16"/>
                <w:szCs w:val="16"/>
              </w:rPr>
              <w:t>Re</w:t>
            </w:r>
            <w:r w:rsidRPr="00E444B1">
              <w:rPr>
                <w:b/>
                <w:bCs/>
                <w:sz w:val="16"/>
                <w:szCs w:val="16"/>
              </w:rPr>
              <w:t>porte de deterioro cognitivo</w:t>
            </w:r>
          </w:p>
        </w:tc>
      </w:tr>
      <w:tr w:rsidR="00E444B1" w:rsidRPr="00E444B1" w14:paraId="6343A4B2" w14:textId="77777777" w:rsidTr="00E444B1">
        <w:trPr>
          <w:gridAfter w:val="1"/>
          <w:wAfter w:w="20" w:type="dxa"/>
          <w:jc w:val="center"/>
        </w:trPr>
        <w:tc>
          <w:tcPr>
            <w:cnfStyle w:val="000010000000" w:firstRow="0" w:lastRow="0" w:firstColumn="0" w:lastColumn="0" w:oddVBand="1" w:evenVBand="0" w:oddHBand="0" w:evenHBand="0" w:firstRowFirstColumn="0" w:firstRowLastColumn="0" w:lastRowFirstColumn="0" w:lastRowLastColumn="0"/>
            <w:tcW w:w="3059" w:type="dxa"/>
            <w:gridSpan w:val="2"/>
          </w:tcPr>
          <w:p w14:paraId="2800AF8C" w14:textId="77777777" w:rsidR="00E444B1" w:rsidRPr="00E444B1" w:rsidRDefault="00E444B1">
            <w:pPr>
              <w:spacing w:line="320" w:lineRule="atLeast"/>
              <w:ind w:left="60" w:right="60"/>
              <w:rPr>
                <w:sz w:val="16"/>
                <w:szCs w:val="16"/>
              </w:rPr>
            </w:pPr>
          </w:p>
        </w:tc>
        <w:tc>
          <w:tcPr>
            <w:tcW w:w="1208" w:type="dxa"/>
          </w:tcPr>
          <w:p w14:paraId="3D5B4E00" w14:textId="77777777" w:rsidR="00E444B1" w:rsidRPr="00E444B1" w:rsidRDefault="00E444B1">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sz w:val="16"/>
                <w:szCs w:val="16"/>
              </w:rPr>
            </w:pPr>
            <w:r w:rsidRPr="00E444B1">
              <w:rPr>
                <w:sz w:val="16"/>
                <w:szCs w:val="16"/>
              </w:rPr>
              <w:t>Frecuencia</w:t>
            </w:r>
          </w:p>
        </w:tc>
        <w:tc>
          <w:tcPr>
            <w:cnfStyle w:val="000010000000" w:firstRow="0" w:lastRow="0" w:firstColumn="0" w:lastColumn="0" w:oddVBand="1" w:evenVBand="0" w:oddHBand="0" w:evenHBand="0" w:firstRowFirstColumn="0" w:firstRowLastColumn="0" w:lastRowFirstColumn="0" w:lastRowLastColumn="0"/>
            <w:tcW w:w="1469" w:type="dxa"/>
          </w:tcPr>
          <w:p w14:paraId="72CC1C0E" w14:textId="77777777" w:rsidR="00E444B1" w:rsidRPr="00E444B1" w:rsidRDefault="00E444B1">
            <w:pPr>
              <w:spacing w:line="320" w:lineRule="atLeast"/>
              <w:ind w:left="60" w:right="60"/>
              <w:jc w:val="center"/>
              <w:rPr>
                <w:sz w:val="16"/>
                <w:szCs w:val="16"/>
              </w:rPr>
            </w:pPr>
            <w:r w:rsidRPr="00E444B1">
              <w:rPr>
                <w:sz w:val="16"/>
                <w:szCs w:val="16"/>
              </w:rPr>
              <w:t>Porcentaje válido</w:t>
            </w:r>
          </w:p>
        </w:tc>
        <w:tc>
          <w:tcPr>
            <w:tcW w:w="1469" w:type="dxa"/>
          </w:tcPr>
          <w:p w14:paraId="1B5D3EEC" w14:textId="77777777" w:rsidR="00E444B1" w:rsidRPr="00E444B1" w:rsidRDefault="00E444B1">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sz w:val="16"/>
                <w:szCs w:val="16"/>
              </w:rPr>
            </w:pPr>
            <w:r w:rsidRPr="00E444B1">
              <w:rPr>
                <w:sz w:val="16"/>
                <w:szCs w:val="16"/>
              </w:rPr>
              <w:t>Porcentaje acumulado</w:t>
            </w:r>
          </w:p>
        </w:tc>
      </w:tr>
      <w:tr w:rsidR="00E444B1" w:rsidRPr="00E444B1" w14:paraId="69EDC852" w14:textId="77777777" w:rsidTr="00E444B1">
        <w:trPr>
          <w:gridAfter w:val="1"/>
          <w:cnfStyle w:val="000000100000" w:firstRow="0" w:lastRow="0" w:firstColumn="0" w:lastColumn="0" w:oddVBand="0" w:evenVBand="0" w:oddHBand="1" w:evenHBand="0" w:firstRowFirstColumn="0" w:firstRowLastColumn="0" w:lastRowFirstColumn="0" w:lastRowLastColumn="0"/>
          <w:wAfter w:w="20" w:type="dxa"/>
          <w:jc w:val="center"/>
        </w:trPr>
        <w:tc>
          <w:tcPr>
            <w:cnfStyle w:val="000010000000" w:firstRow="0" w:lastRow="0" w:firstColumn="0" w:lastColumn="0" w:oddVBand="1" w:evenVBand="0" w:oddHBand="0" w:evenHBand="0" w:firstRowFirstColumn="0" w:firstRowLastColumn="0" w:lastRowFirstColumn="0" w:lastRowLastColumn="0"/>
            <w:tcW w:w="902" w:type="dxa"/>
            <w:vMerge w:val="restart"/>
          </w:tcPr>
          <w:p w14:paraId="35122D03" w14:textId="77777777" w:rsidR="00E444B1" w:rsidRPr="00E444B1" w:rsidRDefault="00E444B1">
            <w:pPr>
              <w:spacing w:line="320" w:lineRule="atLeast"/>
              <w:ind w:left="60" w:right="60"/>
              <w:rPr>
                <w:sz w:val="16"/>
                <w:szCs w:val="16"/>
              </w:rPr>
            </w:pPr>
            <w:r w:rsidRPr="00E444B1">
              <w:rPr>
                <w:sz w:val="16"/>
                <w:szCs w:val="16"/>
              </w:rPr>
              <w:t>Válidos</w:t>
            </w:r>
          </w:p>
        </w:tc>
        <w:tc>
          <w:tcPr>
            <w:tcW w:w="2157" w:type="dxa"/>
          </w:tcPr>
          <w:p w14:paraId="15559898" w14:textId="77777777" w:rsidR="00E444B1" w:rsidRPr="00E444B1" w:rsidRDefault="00E444B1">
            <w:pPr>
              <w:spacing w:line="320" w:lineRule="atLeast"/>
              <w:ind w:left="60" w:right="60"/>
              <w:cnfStyle w:val="000000100000" w:firstRow="0" w:lastRow="0" w:firstColumn="0" w:lastColumn="0" w:oddVBand="0" w:evenVBand="0" w:oddHBand="1" w:evenHBand="0" w:firstRowFirstColumn="0" w:firstRowLastColumn="0" w:lastRowFirstColumn="0" w:lastRowLastColumn="0"/>
              <w:rPr>
                <w:sz w:val="16"/>
                <w:szCs w:val="16"/>
              </w:rPr>
            </w:pPr>
            <w:r w:rsidRPr="00E444B1">
              <w:rPr>
                <w:sz w:val="16"/>
                <w:szCs w:val="16"/>
              </w:rPr>
              <w:t>con deterioro cognitivo</w:t>
            </w:r>
          </w:p>
        </w:tc>
        <w:tc>
          <w:tcPr>
            <w:cnfStyle w:val="000010000000" w:firstRow="0" w:lastRow="0" w:firstColumn="0" w:lastColumn="0" w:oddVBand="1" w:evenVBand="0" w:oddHBand="0" w:evenHBand="0" w:firstRowFirstColumn="0" w:firstRowLastColumn="0" w:lastRowFirstColumn="0" w:lastRowLastColumn="0"/>
            <w:tcW w:w="1208" w:type="dxa"/>
          </w:tcPr>
          <w:p w14:paraId="0FCBC428" w14:textId="77777777" w:rsidR="00E444B1" w:rsidRPr="00E444B1" w:rsidRDefault="00E444B1">
            <w:pPr>
              <w:spacing w:line="320" w:lineRule="atLeast"/>
              <w:ind w:left="60" w:right="60"/>
              <w:jc w:val="right"/>
              <w:rPr>
                <w:sz w:val="16"/>
                <w:szCs w:val="16"/>
              </w:rPr>
            </w:pPr>
            <w:r w:rsidRPr="00E444B1">
              <w:rPr>
                <w:sz w:val="16"/>
                <w:szCs w:val="16"/>
              </w:rPr>
              <w:t>60</w:t>
            </w:r>
          </w:p>
        </w:tc>
        <w:tc>
          <w:tcPr>
            <w:tcW w:w="1469" w:type="dxa"/>
          </w:tcPr>
          <w:p w14:paraId="1730EA35" w14:textId="77777777" w:rsidR="00E444B1" w:rsidRPr="00E444B1" w:rsidRDefault="00E444B1">
            <w:pPr>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sz w:val="16"/>
                <w:szCs w:val="16"/>
              </w:rPr>
            </w:pPr>
            <w:r w:rsidRPr="00E444B1">
              <w:rPr>
                <w:sz w:val="16"/>
                <w:szCs w:val="16"/>
              </w:rPr>
              <w:t>60,0</w:t>
            </w:r>
          </w:p>
        </w:tc>
        <w:tc>
          <w:tcPr>
            <w:cnfStyle w:val="000010000000" w:firstRow="0" w:lastRow="0" w:firstColumn="0" w:lastColumn="0" w:oddVBand="1" w:evenVBand="0" w:oddHBand="0" w:evenHBand="0" w:firstRowFirstColumn="0" w:firstRowLastColumn="0" w:lastRowFirstColumn="0" w:lastRowLastColumn="0"/>
            <w:tcW w:w="1469" w:type="dxa"/>
          </w:tcPr>
          <w:p w14:paraId="4A95A528" w14:textId="77777777" w:rsidR="00E444B1" w:rsidRPr="00E444B1" w:rsidRDefault="00E444B1">
            <w:pPr>
              <w:spacing w:line="320" w:lineRule="atLeast"/>
              <w:ind w:left="60" w:right="60"/>
              <w:jc w:val="right"/>
              <w:rPr>
                <w:sz w:val="16"/>
                <w:szCs w:val="16"/>
              </w:rPr>
            </w:pPr>
            <w:r w:rsidRPr="00E444B1">
              <w:rPr>
                <w:sz w:val="16"/>
                <w:szCs w:val="16"/>
              </w:rPr>
              <w:t>60,0</w:t>
            </w:r>
          </w:p>
        </w:tc>
      </w:tr>
      <w:tr w:rsidR="00E444B1" w:rsidRPr="00E444B1" w14:paraId="4EE4403B" w14:textId="77777777" w:rsidTr="00E444B1">
        <w:trPr>
          <w:gridAfter w:val="1"/>
          <w:wAfter w:w="20" w:type="dxa"/>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622AD4FE" w14:textId="77777777" w:rsidR="00E444B1" w:rsidRPr="00E444B1" w:rsidRDefault="00E444B1">
            <w:pPr>
              <w:rPr>
                <w:sz w:val="16"/>
                <w:szCs w:val="16"/>
              </w:rPr>
            </w:pPr>
          </w:p>
        </w:tc>
        <w:tc>
          <w:tcPr>
            <w:tcW w:w="2157" w:type="dxa"/>
          </w:tcPr>
          <w:p w14:paraId="203A00FF" w14:textId="77777777" w:rsidR="00E444B1" w:rsidRPr="00E444B1" w:rsidRDefault="00E444B1">
            <w:pPr>
              <w:spacing w:line="320" w:lineRule="atLeast"/>
              <w:ind w:left="60" w:right="60"/>
              <w:cnfStyle w:val="000000000000" w:firstRow="0" w:lastRow="0" w:firstColumn="0" w:lastColumn="0" w:oddVBand="0" w:evenVBand="0" w:oddHBand="0" w:evenHBand="0" w:firstRowFirstColumn="0" w:firstRowLastColumn="0" w:lastRowFirstColumn="0" w:lastRowLastColumn="0"/>
              <w:rPr>
                <w:sz w:val="16"/>
                <w:szCs w:val="16"/>
              </w:rPr>
            </w:pPr>
            <w:r w:rsidRPr="00E444B1">
              <w:rPr>
                <w:sz w:val="16"/>
                <w:szCs w:val="16"/>
              </w:rPr>
              <w:t>sin deterioro cognitivo</w:t>
            </w:r>
          </w:p>
        </w:tc>
        <w:tc>
          <w:tcPr>
            <w:cnfStyle w:val="000010000000" w:firstRow="0" w:lastRow="0" w:firstColumn="0" w:lastColumn="0" w:oddVBand="1" w:evenVBand="0" w:oddHBand="0" w:evenHBand="0" w:firstRowFirstColumn="0" w:firstRowLastColumn="0" w:lastRowFirstColumn="0" w:lastRowLastColumn="0"/>
            <w:tcW w:w="1208" w:type="dxa"/>
          </w:tcPr>
          <w:p w14:paraId="6C44FF9D" w14:textId="77777777" w:rsidR="00E444B1" w:rsidRPr="00E444B1" w:rsidRDefault="00E444B1">
            <w:pPr>
              <w:spacing w:line="320" w:lineRule="atLeast"/>
              <w:ind w:left="60" w:right="60"/>
              <w:jc w:val="right"/>
              <w:rPr>
                <w:sz w:val="16"/>
                <w:szCs w:val="16"/>
              </w:rPr>
            </w:pPr>
            <w:r w:rsidRPr="00E444B1">
              <w:rPr>
                <w:sz w:val="16"/>
                <w:szCs w:val="16"/>
              </w:rPr>
              <w:t>40</w:t>
            </w:r>
          </w:p>
        </w:tc>
        <w:tc>
          <w:tcPr>
            <w:tcW w:w="1469" w:type="dxa"/>
          </w:tcPr>
          <w:p w14:paraId="2E0F2718" w14:textId="77777777" w:rsidR="00E444B1" w:rsidRPr="00E444B1" w:rsidRDefault="00E444B1">
            <w:pPr>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sz w:val="16"/>
                <w:szCs w:val="16"/>
              </w:rPr>
            </w:pPr>
            <w:r w:rsidRPr="00E444B1">
              <w:rPr>
                <w:sz w:val="16"/>
                <w:szCs w:val="16"/>
              </w:rPr>
              <w:t>40,0</w:t>
            </w:r>
          </w:p>
        </w:tc>
        <w:tc>
          <w:tcPr>
            <w:cnfStyle w:val="000010000000" w:firstRow="0" w:lastRow="0" w:firstColumn="0" w:lastColumn="0" w:oddVBand="1" w:evenVBand="0" w:oddHBand="0" w:evenHBand="0" w:firstRowFirstColumn="0" w:firstRowLastColumn="0" w:lastRowFirstColumn="0" w:lastRowLastColumn="0"/>
            <w:tcW w:w="1469" w:type="dxa"/>
          </w:tcPr>
          <w:p w14:paraId="165B7D57" w14:textId="77777777" w:rsidR="00E444B1" w:rsidRPr="00E444B1" w:rsidRDefault="00E444B1">
            <w:pPr>
              <w:spacing w:line="320" w:lineRule="atLeast"/>
              <w:ind w:left="60" w:right="60"/>
              <w:jc w:val="right"/>
              <w:rPr>
                <w:sz w:val="16"/>
                <w:szCs w:val="16"/>
              </w:rPr>
            </w:pPr>
            <w:r w:rsidRPr="00E444B1">
              <w:rPr>
                <w:sz w:val="16"/>
                <w:szCs w:val="16"/>
              </w:rPr>
              <w:t>100,0</w:t>
            </w:r>
          </w:p>
        </w:tc>
      </w:tr>
      <w:tr w:rsidR="00E444B1" w:rsidRPr="00E444B1" w14:paraId="0F3EC635" w14:textId="77777777" w:rsidTr="00E444B1">
        <w:trPr>
          <w:gridAfter w:val="1"/>
          <w:cnfStyle w:val="000000100000" w:firstRow="0" w:lastRow="0" w:firstColumn="0" w:lastColumn="0" w:oddVBand="0" w:evenVBand="0" w:oddHBand="1" w:evenHBand="0" w:firstRowFirstColumn="0" w:firstRowLastColumn="0" w:lastRowFirstColumn="0" w:lastRowLastColumn="0"/>
          <w:wAfter w:w="20" w:type="dxa"/>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2580F82B" w14:textId="77777777" w:rsidR="00E444B1" w:rsidRPr="00E444B1" w:rsidRDefault="00E444B1">
            <w:pPr>
              <w:rPr>
                <w:sz w:val="16"/>
                <w:szCs w:val="16"/>
              </w:rPr>
            </w:pPr>
          </w:p>
        </w:tc>
        <w:tc>
          <w:tcPr>
            <w:tcW w:w="2157" w:type="dxa"/>
          </w:tcPr>
          <w:p w14:paraId="5FBD5034" w14:textId="77777777" w:rsidR="00E444B1" w:rsidRPr="00E444B1" w:rsidRDefault="00E444B1">
            <w:pPr>
              <w:spacing w:line="320" w:lineRule="atLeast"/>
              <w:ind w:left="60" w:right="60"/>
              <w:cnfStyle w:val="000000100000" w:firstRow="0" w:lastRow="0" w:firstColumn="0" w:lastColumn="0" w:oddVBand="0" w:evenVBand="0" w:oddHBand="1" w:evenHBand="0" w:firstRowFirstColumn="0" w:firstRowLastColumn="0" w:lastRowFirstColumn="0" w:lastRowLastColumn="0"/>
              <w:rPr>
                <w:sz w:val="16"/>
                <w:szCs w:val="16"/>
              </w:rPr>
            </w:pPr>
            <w:r w:rsidRPr="00E444B1">
              <w:rPr>
                <w:sz w:val="16"/>
                <w:szCs w:val="16"/>
              </w:rPr>
              <w:t>Total</w:t>
            </w:r>
          </w:p>
        </w:tc>
        <w:tc>
          <w:tcPr>
            <w:cnfStyle w:val="000010000000" w:firstRow="0" w:lastRow="0" w:firstColumn="0" w:lastColumn="0" w:oddVBand="1" w:evenVBand="0" w:oddHBand="0" w:evenHBand="0" w:firstRowFirstColumn="0" w:firstRowLastColumn="0" w:lastRowFirstColumn="0" w:lastRowLastColumn="0"/>
            <w:tcW w:w="1208" w:type="dxa"/>
          </w:tcPr>
          <w:p w14:paraId="7CBAB8C6" w14:textId="77777777" w:rsidR="00E444B1" w:rsidRPr="00E444B1" w:rsidRDefault="00E444B1">
            <w:pPr>
              <w:spacing w:line="320" w:lineRule="atLeast"/>
              <w:ind w:left="60" w:right="60"/>
              <w:jc w:val="right"/>
              <w:rPr>
                <w:sz w:val="16"/>
                <w:szCs w:val="16"/>
              </w:rPr>
            </w:pPr>
            <w:r w:rsidRPr="00E444B1">
              <w:rPr>
                <w:sz w:val="16"/>
                <w:szCs w:val="16"/>
              </w:rPr>
              <w:t>100</w:t>
            </w:r>
          </w:p>
        </w:tc>
        <w:tc>
          <w:tcPr>
            <w:tcW w:w="1469" w:type="dxa"/>
          </w:tcPr>
          <w:p w14:paraId="224F74A0" w14:textId="77777777" w:rsidR="00E444B1" w:rsidRPr="00E444B1" w:rsidRDefault="00E444B1">
            <w:pPr>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sz w:val="16"/>
                <w:szCs w:val="16"/>
              </w:rPr>
            </w:pPr>
            <w:r w:rsidRPr="00E444B1">
              <w:rPr>
                <w:sz w:val="16"/>
                <w:szCs w:val="16"/>
              </w:rPr>
              <w:t>100,0</w:t>
            </w:r>
          </w:p>
        </w:tc>
        <w:tc>
          <w:tcPr>
            <w:cnfStyle w:val="000010000000" w:firstRow="0" w:lastRow="0" w:firstColumn="0" w:lastColumn="0" w:oddVBand="1" w:evenVBand="0" w:oddHBand="0" w:evenHBand="0" w:firstRowFirstColumn="0" w:firstRowLastColumn="0" w:lastRowFirstColumn="0" w:lastRowLastColumn="0"/>
            <w:tcW w:w="1469" w:type="dxa"/>
          </w:tcPr>
          <w:p w14:paraId="5D39D8CB" w14:textId="77777777" w:rsidR="00E444B1" w:rsidRPr="00E444B1" w:rsidRDefault="00E444B1">
            <w:pPr>
              <w:rPr>
                <w:rFonts w:ascii="Times New Roman" w:hAnsi="Times New Roman" w:cs="Times New Roman"/>
                <w:sz w:val="16"/>
                <w:szCs w:val="16"/>
              </w:rPr>
            </w:pPr>
          </w:p>
        </w:tc>
      </w:tr>
    </w:tbl>
    <w:p w14:paraId="7646864A" w14:textId="77777777" w:rsidR="00556F9D" w:rsidRPr="00F03327" w:rsidRDefault="00E444B1" w:rsidP="00E444B1">
      <w:pPr>
        <w:ind w:left="908"/>
        <w:rPr>
          <w:sz w:val="16"/>
          <w:szCs w:val="16"/>
        </w:rPr>
      </w:pPr>
      <w:r w:rsidRPr="00F03327">
        <w:rPr>
          <w:sz w:val="16"/>
          <w:szCs w:val="16"/>
        </w:rPr>
        <w:t xml:space="preserve"> </w:t>
      </w:r>
      <w:r w:rsidR="009D79C7" w:rsidRPr="00F03327">
        <w:rPr>
          <w:sz w:val="16"/>
          <w:szCs w:val="16"/>
        </w:rPr>
        <w:t>Fuente. La presente investigación. 2019.</w:t>
      </w:r>
    </w:p>
    <w:p w14:paraId="0A9AB714" w14:textId="77777777" w:rsidR="00556F9D" w:rsidRDefault="00556F9D">
      <w:pPr>
        <w:pStyle w:val="Textoindependiente"/>
        <w:rPr>
          <w:sz w:val="20"/>
        </w:rPr>
      </w:pPr>
    </w:p>
    <w:p w14:paraId="6C6E26D8" w14:textId="77777777" w:rsidR="00556F9D" w:rsidRDefault="009D79C7">
      <w:pPr>
        <w:pStyle w:val="Textoindependiente"/>
        <w:spacing w:before="116" w:line="276" w:lineRule="auto"/>
        <w:ind w:left="908" w:right="908"/>
        <w:jc w:val="both"/>
      </w:pPr>
      <w:r>
        <w:t>El deterioro cognitivo en el anciano constituye uno de los grandes síndromes geriátricos, caracterizado por la pérdida o deterioro progresivo de funciones mentales superiores en dominios conductuales y neuropsicológicos, tales como memoria, orientación, cálculo, comprensión, juicio, lenguaje, reconocimiento</w:t>
      </w:r>
      <w:r>
        <w:rPr>
          <w:spacing w:val="-48"/>
        </w:rPr>
        <w:t xml:space="preserve"> </w:t>
      </w:r>
      <w:r>
        <w:t>visual, conducta y personalidad. Este síndrome es multifactorial y su detección es importantes por cuanto con su avance lleva a una pérdida adquirida de habilidades cognoscitivas y emocionales de suficiente severidad para interferir con el funcionamiento social, ocupacional, o</w:t>
      </w:r>
      <w:r>
        <w:rPr>
          <w:spacing w:val="-9"/>
        </w:rPr>
        <w:t xml:space="preserve"> </w:t>
      </w:r>
      <w:r>
        <w:t>ambos.</w:t>
      </w:r>
    </w:p>
    <w:p w14:paraId="3DD65E72" w14:textId="77777777" w:rsidR="007372C5" w:rsidRDefault="009D79C7" w:rsidP="007372C5">
      <w:pPr>
        <w:pStyle w:val="Textoindependiente"/>
        <w:spacing w:before="1" w:line="276" w:lineRule="auto"/>
        <w:ind w:left="908" w:right="910"/>
        <w:jc w:val="both"/>
      </w:pPr>
      <w:r>
        <w:t>La evaluación cognitiva o examen del estado mental de las personas, principalmente en ancianos, puede ser detectado a través de diferentes instrumentos</w:t>
      </w:r>
      <w:r>
        <w:rPr>
          <w:spacing w:val="-14"/>
        </w:rPr>
        <w:t xml:space="preserve"> </w:t>
      </w:r>
      <w:r>
        <w:t>de</w:t>
      </w:r>
      <w:r>
        <w:rPr>
          <w:spacing w:val="-13"/>
        </w:rPr>
        <w:t xml:space="preserve"> </w:t>
      </w:r>
      <w:r>
        <w:t>medición;</w:t>
      </w:r>
      <w:r>
        <w:rPr>
          <w:spacing w:val="-13"/>
        </w:rPr>
        <w:t xml:space="preserve"> </w:t>
      </w:r>
      <w:r>
        <w:t>entre</w:t>
      </w:r>
      <w:r>
        <w:rPr>
          <w:spacing w:val="-11"/>
        </w:rPr>
        <w:t xml:space="preserve"> </w:t>
      </w:r>
      <w:r>
        <w:t>los</w:t>
      </w:r>
      <w:r>
        <w:rPr>
          <w:spacing w:val="-15"/>
        </w:rPr>
        <w:t xml:space="preserve"> </w:t>
      </w:r>
      <w:r>
        <w:t>más</w:t>
      </w:r>
      <w:r>
        <w:rPr>
          <w:spacing w:val="-14"/>
        </w:rPr>
        <w:t xml:space="preserve"> </w:t>
      </w:r>
      <w:r>
        <w:t>utilizados</w:t>
      </w:r>
      <w:r>
        <w:rPr>
          <w:spacing w:val="-14"/>
        </w:rPr>
        <w:t xml:space="preserve"> </w:t>
      </w:r>
      <w:r>
        <w:t>se</w:t>
      </w:r>
      <w:r>
        <w:rPr>
          <w:spacing w:val="-13"/>
        </w:rPr>
        <w:t xml:space="preserve"> </w:t>
      </w:r>
      <w:r>
        <w:t>encuentra</w:t>
      </w:r>
      <w:r>
        <w:rPr>
          <w:spacing w:val="-12"/>
        </w:rPr>
        <w:t xml:space="preserve"> </w:t>
      </w:r>
      <w:r>
        <w:t>el</w:t>
      </w:r>
      <w:r>
        <w:rPr>
          <w:spacing w:val="-12"/>
        </w:rPr>
        <w:t xml:space="preserve"> </w:t>
      </w:r>
      <w:r>
        <w:t>Mini</w:t>
      </w:r>
      <w:r>
        <w:rPr>
          <w:spacing w:val="-12"/>
        </w:rPr>
        <w:t xml:space="preserve"> </w:t>
      </w:r>
      <w:r>
        <w:t>Mental</w:t>
      </w:r>
      <w:r>
        <w:rPr>
          <w:spacing w:val="-12"/>
        </w:rPr>
        <w:t xml:space="preserve"> </w:t>
      </w:r>
      <w:r>
        <w:t>(Mini Mental State Examination - MMSE) construido por Folstein y McHugh en 1975. El Examen</w:t>
      </w:r>
      <w:r>
        <w:rPr>
          <w:spacing w:val="46"/>
        </w:rPr>
        <w:t xml:space="preserve"> </w:t>
      </w:r>
      <w:r>
        <w:t>del</w:t>
      </w:r>
      <w:r>
        <w:rPr>
          <w:spacing w:val="48"/>
        </w:rPr>
        <w:t xml:space="preserve"> </w:t>
      </w:r>
      <w:r>
        <w:t>Estado</w:t>
      </w:r>
      <w:r>
        <w:rPr>
          <w:spacing w:val="47"/>
        </w:rPr>
        <w:t xml:space="preserve"> </w:t>
      </w:r>
      <w:r>
        <w:t>Mental</w:t>
      </w:r>
      <w:r>
        <w:rPr>
          <w:spacing w:val="45"/>
        </w:rPr>
        <w:t xml:space="preserve"> </w:t>
      </w:r>
      <w:r>
        <w:t>evalúa</w:t>
      </w:r>
      <w:r>
        <w:rPr>
          <w:spacing w:val="49"/>
        </w:rPr>
        <w:t xml:space="preserve"> </w:t>
      </w:r>
      <w:r>
        <w:t>el</w:t>
      </w:r>
      <w:r>
        <w:rPr>
          <w:spacing w:val="45"/>
        </w:rPr>
        <w:t xml:space="preserve"> </w:t>
      </w:r>
      <w:r>
        <w:t>comportamiento,</w:t>
      </w:r>
      <w:r>
        <w:rPr>
          <w:spacing w:val="46"/>
        </w:rPr>
        <w:t xml:space="preserve"> </w:t>
      </w:r>
      <w:r>
        <w:t>orientación,</w:t>
      </w:r>
      <w:r>
        <w:rPr>
          <w:spacing w:val="49"/>
        </w:rPr>
        <w:t xml:space="preserve"> </w:t>
      </w:r>
      <w:r w:rsidR="00F03327">
        <w:t>actitud, percepción</w:t>
      </w:r>
      <w:r>
        <w:t>, juicio, abstracción y cognición del individuo (Bell &amp; Hall, 1977). Es un instrumento sensible a la edad, cultura y educación, que el estudio uso para caracterizar el componente cognitivo, este se ref</w:t>
      </w:r>
      <w:r w:rsidR="00F03327">
        <w:t>leja en la tabla 25</w:t>
      </w:r>
      <w:r>
        <w:t>, la cual es un consolidado de la aplicación del test mencionado. En esta se puede evidenciar</w:t>
      </w:r>
      <w:r>
        <w:rPr>
          <w:spacing w:val="-39"/>
        </w:rPr>
        <w:t xml:space="preserve"> </w:t>
      </w:r>
      <w:r>
        <w:t xml:space="preserve">que una importante parte de la población padecen </w:t>
      </w:r>
      <w:r w:rsidR="00F03327">
        <w:t>de</w:t>
      </w:r>
      <w:r>
        <w:t xml:space="preserve"> esta condición,</w:t>
      </w:r>
      <w:r>
        <w:rPr>
          <w:spacing w:val="-11"/>
        </w:rPr>
        <w:t xml:space="preserve"> </w:t>
      </w:r>
      <w:r w:rsidR="00F03327">
        <w:t>60</w:t>
      </w:r>
      <w:r>
        <w:t>%</w:t>
      </w:r>
      <w:r>
        <w:rPr>
          <w:spacing w:val="-10"/>
        </w:rPr>
        <w:t xml:space="preserve"> </w:t>
      </w:r>
      <w:r>
        <w:t>de</w:t>
      </w:r>
      <w:r>
        <w:rPr>
          <w:spacing w:val="-10"/>
        </w:rPr>
        <w:t xml:space="preserve"> </w:t>
      </w:r>
      <w:r>
        <w:t>la</w:t>
      </w:r>
      <w:r>
        <w:rPr>
          <w:spacing w:val="-12"/>
        </w:rPr>
        <w:t xml:space="preserve"> </w:t>
      </w:r>
      <w:r>
        <w:t>población</w:t>
      </w:r>
      <w:r>
        <w:rPr>
          <w:spacing w:val="-10"/>
        </w:rPr>
        <w:t xml:space="preserve"> </w:t>
      </w:r>
      <w:r w:rsidR="00F03327">
        <w:t xml:space="preserve">padecen  deterioro cognitivo, </w:t>
      </w:r>
      <w:r>
        <w:t>que es un numero de importancia a la hora de la hablar de calidad de</w:t>
      </w:r>
      <w:r>
        <w:rPr>
          <w:spacing w:val="-18"/>
        </w:rPr>
        <w:t xml:space="preserve"> </w:t>
      </w:r>
      <w:r>
        <w:t>vida</w:t>
      </w:r>
      <w:r w:rsidR="00F03327">
        <w:t>, frente a un 40% que no</w:t>
      </w:r>
      <w:r>
        <w:t>.</w:t>
      </w:r>
    </w:p>
    <w:p w14:paraId="59348FA3" w14:textId="77777777" w:rsidR="007372C5" w:rsidRDefault="007372C5" w:rsidP="007372C5">
      <w:pPr>
        <w:pStyle w:val="Textoindependiente"/>
        <w:spacing w:before="1" w:line="276" w:lineRule="auto"/>
        <w:ind w:left="908" w:right="910"/>
        <w:jc w:val="both"/>
      </w:pPr>
    </w:p>
    <w:p w14:paraId="5C2E86A6" w14:textId="63F215A0" w:rsidR="00556F9D" w:rsidRPr="007372C5" w:rsidRDefault="00E23B62" w:rsidP="007372C5">
      <w:pPr>
        <w:pStyle w:val="Textoindependiente"/>
        <w:spacing w:before="1" w:line="276" w:lineRule="auto"/>
        <w:ind w:left="908" w:right="910"/>
        <w:jc w:val="center"/>
        <w:rPr>
          <w:b/>
        </w:rPr>
      </w:pPr>
      <w:r w:rsidRPr="007372C5">
        <w:rPr>
          <w:b/>
        </w:rPr>
        <w:t>Tabla 26</w:t>
      </w:r>
      <w:r w:rsidR="009D79C7" w:rsidRPr="007372C5">
        <w:rPr>
          <w:b/>
        </w:rPr>
        <w:t>. Tabla de contingencia reporte de deterioro cognitivo * género</w:t>
      </w:r>
    </w:p>
    <w:p w14:paraId="11885AC6" w14:textId="77777777" w:rsidR="00E23B62" w:rsidRDefault="00E23B62" w:rsidP="00E23B62">
      <w:pPr>
        <w:rPr>
          <w:rFonts w:ascii="Times New Roman" w:hAnsi="Times New Roman" w:cs="Times New Roman"/>
          <w:sz w:val="24"/>
          <w:szCs w:val="24"/>
        </w:rPr>
      </w:pPr>
    </w:p>
    <w:tbl>
      <w:tblPr>
        <w:tblStyle w:val="Tabladecuadrcula4-nfasis1"/>
        <w:tblW w:w="7205" w:type="dxa"/>
        <w:jc w:val="center"/>
        <w:tblLayout w:type="fixed"/>
        <w:tblLook w:val="0000" w:firstRow="0" w:lastRow="0" w:firstColumn="0" w:lastColumn="0" w:noHBand="0" w:noVBand="0"/>
      </w:tblPr>
      <w:tblGrid>
        <w:gridCol w:w="2327"/>
        <w:gridCol w:w="933"/>
        <w:gridCol w:w="1468"/>
        <w:gridCol w:w="1468"/>
        <w:gridCol w:w="1009"/>
      </w:tblGrid>
      <w:tr w:rsidR="00E23B62" w:rsidRPr="00E23B62" w14:paraId="5B38C9BA" w14:textId="77777777" w:rsidTr="00E23B6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260" w:type="dxa"/>
            <w:gridSpan w:val="2"/>
            <w:vMerge w:val="restart"/>
          </w:tcPr>
          <w:p w14:paraId="370F1407" w14:textId="77777777" w:rsidR="00E23B62" w:rsidRPr="00E23B62" w:rsidRDefault="00E23B62">
            <w:pPr>
              <w:spacing w:line="320" w:lineRule="atLeast"/>
              <w:ind w:left="60" w:right="60"/>
              <w:rPr>
                <w:sz w:val="16"/>
                <w:szCs w:val="16"/>
              </w:rPr>
            </w:pPr>
          </w:p>
        </w:tc>
        <w:tc>
          <w:tcPr>
            <w:tcW w:w="2936" w:type="dxa"/>
            <w:gridSpan w:val="2"/>
          </w:tcPr>
          <w:p w14:paraId="58802FED" w14:textId="77777777" w:rsidR="00E23B62" w:rsidRPr="00E23B62" w:rsidRDefault="00E23B62">
            <w:pPr>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sz w:val="16"/>
                <w:szCs w:val="16"/>
              </w:rPr>
            </w:pPr>
            <w:r w:rsidRPr="00E23B62">
              <w:rPr>
                <w:sz w:val="16"/>
                <w:szCs w:val="16"/>
              </w:rPr>
              <w:t>reporte de deterioro cognitivo</w:t>
            </w:r>
          </w:p>
        </w:tc>
        <w:tc>
          <w:tcPr>
            <w:cnfStyle w:val="000010000000" w:firstRow="0" w:lastRow="0" w:firstColumn="0" w:lastColumn="0" w:oddVBand="1" w:evenVBand="0" w:oddHBand="0" w:evenHBand="0" w:firstRowFirstColumn="0" w:firstRowLastColumn="0" w:lastRowFirstColumn="0" w:lastRowLastColumn="0"/>
            <w:tcW w:w="1009" w:type="dxa"/>
            <w:vMerge w:val="restart"/>
          </w:tcPr>
          <w:p w14:paraId="48BB79B4" w14:textId="77777777" w:rsidR="00E23B62" w:rsidRPr="00E23B62" w:rsidRDefault="00E23B62">
            <w:pPr>
              <w:spacing w:line="320" w:lineRule="atLeast"/>
              <w:ind w:left="60" w:right="60"/>
              <w:jc w:val="center"/>
              <w:rPr>
                <w:sz w:val="16"/>
                <w:szCs w:val="16"/>
              </w:rPr>
            </w:pPr>
            <w:r w:rsidRPr="00E23B62">
              <w:rPr>
                <w:sz w:val="16"/>
                <w:szCs w:val="16"/>
              </w:rPr>
              <w:t>Total</w:t>
            </w:r>
          </w:p>
        </w:tc>
      </w:tr>
      <w:tr w:rsidR="00E23B62" w:rsidRPr="00E23B62" w14:paraId="3F0FE1C1" w14:textId="77777777" w:rsidTr="00E23B62">
        <w:trPr>
          <w:jc w:val="center"/>
        </w:trPr>
        <w:tc>
          <w:tcPr>
            <w:cnfStyle w:val="000010000000" w:firstRow="0" w:lastRow="0" w:firstColumn="0" w:lastColumn="0" w:oddVBand="1" w:evenVBand="0" w:oddHBand="0" w:evenHBand="0" w:firstRowFirstColumn="0" w:firstRowLastColumn="0" w:lastRowFirstColumn="0" w:lastRowLastColumn="0"/>
            <w:tcW w:w="3260" w:type="dxa"/>
            <w:gridSpan w:val="2"/>
            <w:vMerge/>
          </w:tcPr>
          <w:p w14:paraId="2C9FCE85" w14:textId="77777777" w:rsidR="00E23B62" w:rsidRPr="00E23B62" w:rsidRDefault="00E23B62">
            <w:pPr>
              <w:rPr>
                <w:sz w:val="16"/>
                <w:szCs w:val="16"/>
              </w:rPr>
            </w:pPr>
          </w:p>
        </w:tc>
        <w:tc>
          <w:tcPr>
            <w:tcW w:w="1468" w:type="dxa"/>
          </w:tcPr>
          <w:p w14:paraId="09C29804" w14:textId="77777777" w:rsidR="00E23B62" w:rsidRPr="00E23B62" w:rsidRDefault="00E23B62">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sz w:val="16"/>
                <w:szCs w:val="16"/>
              </w:rPr>
            </w:pPr>
            <w:r w:rsidRPr="00E23B62">
              <w:rPr>
                <w:sz w:val="16"/>
                <w:szCs w:val="16"/>
              </w:rPr>
              <w:t>con deterioro cognitivo</w:t>
            </w:r>
          </w:p>
        </w:tc>
        <w:tc>
          <w:tcPr>
            <w:cnfStyle w:val="000010000000" w:firstRow="0" w:lastRow="0" w:firstColumn="0" w:lastColumn="0" w:oddVBand="1" w:evenVBand="0" w:oddHBand="0" w:evenHBand="0" w:firstRowFirstColumn="0" w:firstRowLastColumn="0" w:lastRowFirstColumn="0" w:lastRowLastColumn="0"/>
            <w:tcW w:w="1468" w:type="dxa"/>
          </w:tcPr>
          <w:p w14:paraId="094E80D0" w14:textId="77777777" w:rsidR="00E23B62" w:rsidRPr="00E23B62" w:rsidRDefault="00E23B62">
            <w:pPr>
              <w:spacing w:line="320" w:lineRule="atLeast"/>
              <w:ind w:left="60" w:right="60"/>
              <w:jc w:val="center"/>
              <w:rPr>
                <w:sz w:val="16"/>
                <w:szCs w:val="16"/>
              </w:rPr>
            </w:pPr>
            <w:r w:rsidRPr="00E23B62">
              <w:rPr>
                <w:sz w:val="16"/>
                <w:szCs w:val="16"/>
              </w:rPr>
              <w:t>sin deterioro cognitivo</w:t>
            </w:r>
          </w:p>
        </w:tc>
        <w:tc>
          <w:tcPr>
            <w:tcW w:w="1009" w:type="dxa"/>
            <w:vMerge/>
          </w:tcPr>
          <w:p w14:paraId="23B0573F" w14:textId="77777777" w:rsidR="00E23B62" w:rsidRPr="00E23B62" w:rsidRDefault="00E23B62">
            <w:pPr>
              <w:cnfStyle w:val="000000000000" w:firstRow="0" w:lastRow="0" w:firstColumn="0" w:lastColumn="0" w:oddVBand="0" w:evenVBand="0" w:oddHBand="0" w:evenHBand="0" w:firstRowFirstColumn="0" w:firstRowLastColumn="0" w:lastRowFirstColumn="0" w:lastRowLastColumn="0"/>
              <w:rPr>
                <w:sz w:val="16"/>
                <w:szCs w:val="16"/>
              </w:rPr>
            </w:pPr>
          </w:p>
        </w:tc>
      </w:tr>
      <w:tr w:rsidR="00E23B62" w:rsidRPr="00E23B62" w14:paraId="555DCF39" w14:textId="77777777" w:rsidTr="00E23B6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27" w:type="dxa"/>
            <w:vMerge w:val="restart"/>
          </w:tcPr>
          <w:p w14:paraId="5F548918" w14:textId="77777777" w:rsidR="00E23B62" w:rsidRPr="00E23B62" w:rsidRDefault="00E23B62">
            <w:pPr>
              <w:spacing w:line="320" w:lineRule="atLeast"/>
              <w:ind w:left="60" w:right="60"/>
              <w:rPr>
                <w:sz w:val="16"/>
                <w:szCs w:val="16"/>
              </w:rPr>
            </w:pPr>
            <w:r>
              <w:rPr>
                <w:sz w:val="16"/>
                <w:szCs w:val="16"/>
              </w:rPr>
              <w:t>Género</w:t>
            </w:r>
          </w:p>
        </w:tc>
        <w:tc>
          <w:tcPr>
            <w:tcW w:w="933" w:type="dxa"/>
          </w:tcPr>
          <w:p w14:paraId="491C51B5" w14:textId="19D26687" w:rsidR="00E23B62" w:rsidRPr="00E23B62" w:rsidRDefault="0046655F">
            <w:pPr>
              <w:spacing w:line="320" w:lineRule="atLeast"/>
              <w:ind w:left="60" w:right="60"/>
              <w:cnfStyle w:val="000000100000" w:firstRow="0" w:lastRow="0" w:firstColumn="0" w:lastColumn="0" w:oddVBand="0" w:evenVBand="0" w:oddHBand="1" w:evenHBand="0" w:firstRowFirstColumn="0" w:firstRowLastColumn="0" w:lastRowFirstColumn="0" w:lastRowLastColumn="0"/>
              <w:rPr>
                <w:sz w:val="16"/>
                <w:szCs w:val="16"/>
              </w:rPr>
            </w:pPr>
            <w:r w:rsidRPr="00E23B62">
              <w:rPr>
                <w:sz w:val="16"/>
                <w:szCs w:val="16"/>
              </w:rPr>
              <w:t>M</w:t>
            </w:r>
            <w:r w:rsidR="00E23B62" w:rsidRPr="00E23B62">
              <w:rPr>
                <w:sz w:val="16"/>
                <w:szCs w:val="16"/>
              </w:rPr>
              <w:t>ujer</w:t>
            </w:r>
          </w:p>
        </w:tc>
        <w:tc>
          <w:tcPr>
            <w:cnfStyle w:val="000010000000" w:firstRow="0" w:lastRow="0" w:firstColumn="0" w:lastColumn="0" w:oddVBand="1" w:evenVBand="0" w:oddHBand="0" w:evenHBand="0" w:firstRowFirstColumn="0" w:firstRowLastColumn="0" w:lastRowFirstColumn="0" w:lastRowLastColumn="0"/>
            <w:tcW w:w="1468" w:type="dxa"/>
          </w:tcPr>
          <w:p w14:paraId="5E776D7C" w14:textId="77777777" w:rsidR="00E23B62" w:rsidRPr="00E23B62" w:rsidRDefault="00E23B62">
            <w:pPr>
              <w:spacing w:line="320" w:lineRule="atLeast"/>
              <w:ind w:left="60" w:right="60"/>
              <w:jc w:val="right"/>
              <w:rPr>
                <w:sz w:val="16"/>
                <w:szCs w:val="16"/>
              </w:rPr>
            </w:pPr>
            <w:r w:rsidRPr="00E23B62">
              <w:rPr>
                <w:sz w:val="16"/>
                <w:szCs w:val="16"/>
              </w:rPr>
              <w:t>39</w:t>
            </w:r>
          </w:p>
        </w:tc>
        <w:tc>
          <w:tcPr>
            <w:tcW w:w="1468" w:type="dxa"/>
          </w:tcPr>
          <w:p w14:paraId="26B01AFF" w14:textId="77777777" w:rsidR="00E23B62" w:rsidRPr="00E23B62" w:rsidRDefault="00E23B62">
            <w:pPr>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sz w:val="16"/>
                <w:szCs w:val="16"/>
              </w:rPr>
            </w:pPr>
            <w:r w:rsidRPr="00E23B62">
              <w:rPr>
                <w:sz w:val="16"/>
                <w:szCs w:val="16"/>
              </w:rPr>
              <w:t>13</w:t>
            </w:r>
          </w:p>
        </w:tc>
        <w:tc>
          <w:tcPr>
            <w:cnfStyle w:val="000010000000" w:firstRow="0" w:lastRow="0" w:firstColumn="0" w:lastColumn="0" w:oddVBand="1" w:evenVBand="0" w:oddHBand="0" w:evenHBand="0" w:firstRowFirstColumn="0" w:firstRowLastColumn="0" w:lastRowFirstColumn="0" w:lastRowLastColumn="0"/>
            <w:tcW w:w="1009" w:type="dxa"/>
          </w:tcPr>
          <w:p w14:paraId="4D086028" w14:textId="77777777" w:rsidR="00E23B62" w:rsidRPr="00E23B62" w:rsidRDefault="00E23B62">
            <w:pPr>
              <w:spacing w:line="320" w:lineRule="atLeast"/>
              <w:ind w:left="60" w:right="60"/>
              <w:jc w:val="right"/>
              <w:rPr>
                <w:sz w:val="16"/>
                <w:szCs w:val="16"/>
              </w:rPr>
            </w:pPr>
            <w:r w:rsidRPr="00E23B62">
              <w:rPr>
                <w:sz w:val="16"/>
                <w:szCs w:val="16"/>
              </w:rPr>
              <w:t>52</w:t>
            </w:r>
          </w:p>
        </w:tc>
      </w:tr>
      <w:tr w:rsidR="00E23B62" w:rsidRPr="00E23B62" w14:paraId="48DB28A2" w14:textId="77777777" w:rsidTr="00E23B62">
        <w:trPr>
          <w:jc w:val="center"/>
        </w:trPr>
        <w:tc>
          <w:tcPr>
            <w:cnfStyle w:val="000010000000" w:firstRow="0" w:lastRow="0" w:firstColumn="0" w:lastColumn="0" w:oddVBand="1" w:evenVBand="0" w:oddHBand="0" w:evenHBand="0" w:firstRowFirstColumn="0" w:firstRowLastColumn="0" w:lastRowFirstColumn="0" w:lastRowLastColumn="0"/>
            <w:tcW w:w="2327" w:type="dxa"/>
            <w:vMerge/>
          </w:tcPr>
          <w:p w14:paraId="0AE39EBE" w14:textId="77777777" w:rsidR="00E23B62" w:rsidRPr="00E23B62" w:rsidRDefault="00E23B62">
            <w:pPr>
              <w:rPr>
                <w:sz w:val="16"/>
                <w:szCs w:val="16"/>
              </w:rPr>
            </w:pPr>
          </w:p>
        </w:tc>
        <w:tc>
          <w:tcPr>
            <w:tcW w:w="933" w:type="dxa"/>
          </w:tcPr>
          <w:p w14:paraId="594D9B1D" w14:textId="0DE5B7C3" w:rsidR="00E23B62" w:rsidRPr="00E23B62" w:rsidRDefault="0046655F">
            <w:pPr>
              <w:spacing w:line="320" w:lineRule="atLeast"/>
              <w:ind w:left="60" w:right="60"/>
              <w:cnfStyle w:val="000000000000" w:firstRow="0" w:lastRow="0" w:firstColumn="0" w:lastColumn="0" w:oddVBand="0" w:evenVBand="0" w:oddHBand="0" w:evenHBand="0" w:firstRowFirstColumn="0" w:firstRowLastColumn="0" w:lastRowFirstColumn="0" w:lastRowLastColumn="0"/>
              <w:rPr>
                <w:sz w:val="16"/>
                <w:szCs w:val="16"/>
              </w:rPr>
            </w:pPr>
            <w:r w:rsidRPr="00E23B62">
              <w:rPr>
                <w:sz w:val="16"/>
                <w:szCs w:val="16"/>
              </w:rPr>
              <w:t>H</w:t>
            </w:r>
            <w:r w:rsidR="00E23B62" w:rsidRPr="00E23B62">
              <w:rPr>
                <w:sz w:val="16"/>
                <w:szCs w:val="16"/>
              </w:rPr>
              <w:t>ombre</w:t>
            </w:r>
          </w:p>
        </w:tc>
        <w:tc>
          <w:tcPr>
            <w:cnfStyle w:val="000010000000" w:firstRow="0" w:lastRow="0" w:firstColumn="0" w:lastColumn="0" w:oddVBand="1" w:evenVBand="0" w:oddHBand="0" w:evenHBand="0" w:firstRowFirstColumn="0" w:firstRowLastColumn="0" w:lastRowFirstColumn="0" w:lastRowLastColumn="0"/>
            <w:tcW w:w="1468" w:type="dxa"/>
          </w:tcPr>
          <w:p w14:paraId="11449B4D" w14:textId="77777777" w:rsidR="00E23B62" w:rsidRPr="00E23B62" w:rsidRDefault="00E23B62">
            <w:pPr>
              <w:spacing w:line="320" w:lineRule="atLeast"/>
              <w:ind w:left="60" w:right="60"/>
              <w:jc w:val="right"/>
              <w:rPr>
                <w:sz w:val="16"/>
                <w:szCs w:val="16"/>
              </w:rPr>
            </w:pPr>
            <w:r w:rsidRPr="00E23B62">
              <w:rPr>
                <w:sz w:val="16"/>
                <w:szCs w:val="16"/>
              </w:rPr>
              <w:t>21</w:t>
            </w:r>
          </w:p>
        </w:tc>
        <w:tc>
          <w:tcPr>
            <w:tcW w:w="1468" w:type="dxa"/>
          </w:tcPr>
          <w:p w14:paraId="1006A4CE" w14:textId="77777777" w:rsidR="00E23B62" w:rsidRPr="00E23B62" w:rsidRDefault="00E23B62">
            <w:pPr>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sz w:val="16"/>
                <w:szCs w:val="16"/>
              </w:rPr>
            </w:pPr>
            <w:r w:rsidRPr="00E23B62">
              <w:rPr>
                <w:sz w:val="16"/>
                <w:szCs w:val="16"/>
              </w:rPr>
              <w:t>27</w:t>
            </w:r>
          </w:p>
        </w:tc>
        <w:tc>
          <w:tcPr>
            <w:cnfStyle w:val="000010000000" w:firstRow="0" w:lastRow="0" w:firstColumn="0" w:lastColumn="0" w:oddVBand="1" w:evenVBand="0" w:oddHBand="0" w:evenHBand="0" w:firstRowFirstColumn="0" w:firstRowLastColumn="0" w:lastRowFirstColumn="0" w:lastRowLastColumn="0"/>
            <w:tcW w:w="1009" w:type="dxa"/>
          </w:tcPr>
          <w:p w14:paraId="69ED1F6B" w14:textId="77777777" w:rsidR="00E23B62" w:rsidRPr="00E23B62" w:rsidRDefault="00E23B62">
            <w:pPr>
              <w:spacing w:line="320" w:lineRule="atLeast"/>
              <w:ind w:left="60" w:right="60"/>
              <w:jc w:val="right"/>
              <w:rPr>
                <w:sz w:val="16"/>
                <w:szCs w:val="16"/>
              </w:rPr>
            </w:pPr>
            <w:r w:rsidRPr="00E23B62">
              <w:rPr>
                <w:sz w:val="16"/>
                <w:szCs w:val="16"/>
              </w:rPr>
              <w:t>48</w:t>
            </w:r>
          </w:p>
        </w:tc>
      </w:tr>
      <w:tr w:rsidR="00E23B62" w:rsidRPr="00E23B62" w14:paraId="1F37B7DA" w14:textId="77777777" w:rsidTr="00E23B6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260" w:type="dxa"/>
            <w:gridSpan w:val="2"/>
          </w:tcPr>
          <w:p w14:paraId="1AB2A3BF" w14:textId="77777777" w:rsidR="00E23B62" w:rsidRPr="00E23B62" w:rsidRDefault="00E23B62">
            <w:pPr>
              <w:spacing w:line="320" w:lineRule="atLeast"/>
              <w:ind w:left="60" w:right="60"/>
              <w:rPr>
                <w:sz w:val="16"/>
                <w:szCs w:val="16"/>
              </w:rPr>
            </w:pPr>
            <w:r w:rsidRPr="00E23B62">
              <w:rPr>
                <w:sz w:val="16"/>
                <w:szCs w:val="16"/>
              </w:rPr>
              <w:t>Total</w:t>
            </w:r>
          </w:p>
        </w:tc>
        <w:tc>
          <w:tcPr>
            <w:tcW w:w="1468" w:type="dxa"/>
          </w:tcPr>
          <w:p w14:paraId="5240A882" w14:textId="77777777" w:rsidR="00E23B62" w:rsidRPr="00E23B62" w:rsidRDefault="00E23B62">
            <w:pPr>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sz w:val="16"/>
                <w:szCs w:val="16"/>
              </w:rPr>
            </w:pPr>
            <w:r w:rsidRPr="00E23B62">
              <w:rPr>
                <w:sz w:val="16"/>
                <w:szCs w:val="16"/>
              </w:rPr>
              <w:t>60</w:t>
            </w:r>
          </w:p>
        </w:tc>
        <w:tc>
          <w:tcPr>
            <w:cnfStyle w:val="000010000000" w:firstRow="0" w:lastRow="0" w:firstColumn="0" w:lastColumn="0" w:oddVBand="1" w:evenVBand="0" w:oddHBand="0" w:evenHBand="0" w:firstRowFirstColumn="0" w:firstRowLastColumn="0" w:lastRowFirstColumn="0" w:lastRowLastColumn="0"/>
            <w:tcW w:w="1468" w:type="dxa"/>
          </w:tcPr>
          <w:p w14:paraId="158D6011" w14:textId="77777777" w:rsidR="00E23B62" w:rsidRPr="00E23B62" w:rsidRDefault="00E23B62">
            <w:pPr>
              <w:spacing w:line="320" w:lineRule="atLeast"/>
              <w:ind w:left="60" w:right="60"/>
              <w:jc w:val="right"/>
              <w:rPr>
                <w:sz w:val="16"/>
                <w:szCs w:val="16"/>
              </w:rPr>
            </w:pPr>
            <w:r w:rsidRPr="00E23B62">
              <w:rPr>
                <w:sz w:val="16"/>
                <w:szCs w:val="16"/>
              </w:rPr>
              <w:t>40</w:t>
            </w:r>
          </w:p>
        </w:tc>
        <w:tc>
          <w:tcPr>
            <w:tcW w:w="1009" w:type="dxa"/>
          </w:tcPr>
          <w:p w14:paraId="6BAB21AC" w14:textId="77777777" w:rsidR="00E23B62" w:rsidRPr="00E23B62" w:rsidRDefault="00E23B62">
            <w:pPr>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sz w:val="16"/>
                <w:szCs w:val="16"/>
              </w:rPr>
            </w:pPr>
            <w:r w:rsidRPr="00E23B62">
              <w:rPr>
                <w:sz w:val="16"/>
                <w:szCs w:val="16"/>
              </w:rPr>
              <w:t>100</w:t>
            </w:r>
          </w:p>
        </w:tc>
      </w:tr>
    </w:tbl>
    <w:p w14:paraId="3794DD1E" w14:textId="77777777" w:rsidR="00556F9D" w:rsidRPr="00CA7C36" w:rsidRDefault="00E23B62" w:rsidP="00CA7C36">
      <w:pPr>
        <w:rPr>
          <w:sz w:val="16"/>
          <w:szCs w:val="16"/>
        </w:rPr>
      </w:pPr>
      <w:r w:rsidRPr="00CA7C36">
        <w:rPr>
          <w:sz w:val="16"/>
          <w:szCs w:val="16"/>
        </w:rPr>
        <w:t xml:space="preserve"> </w:t>
      </w:r>
      <w:r w:rsidR="009D79C7" w:rsidRPr="00CA7C36">
        <w:rPr>
          <w:sz w:val="16"/>
          <w:szCs w:val="16"/>
        </w:rPr>
        <w:t>Fuente. La presente investigación. 2019.</w:t>
      </w:r>
    </w:p>
    <w:p w14:paraId="64F3A735" w14:textId="77777777" w:rsidR="00556F9D" w:rsidRDefault="00556F9D">
      <w:pPr>
        <w:pStyle w:val="Textoindependiente"/>
        <w:rPr>
          <w:sz w:val="20"/>
        </w:rPr>
      </w:pPr>
    </w:p>
    <w:p w14:paraId="726277E3" w14:textId="77777777" w:rsidR="00556F9D" w:rsidRDefault="00556F9D">
      <w:pPr>
        <w:pStyle w:val="Textoindependiente"/>
        <w:spacing w:before="4"/>
        <w:rPr>
          <w:sz w:val="17"/>
        </w:rPr>
      </w:pPr>
    </w:p>
    <w:p w14:paraId="469E4549" w14:textId="77777777" w:rsidR="00556F9D" w:rsidRDefault="00047EC5">
      <w:pPr>
        <w:pStyle w:val="Textoindependiente"/>
        <w:spacing w:before="1" w:line="276" w:lineRule="auto"/>
        <w:ind w:left="908" w:right="909"/>
        <w:jc w:val="both"/>
      </w:pPr>
      <w:r>
        <w:t>En la tabla 26</w:t>
      </w:r>
      <w:r w:rsidR="009D79C7">
        <w:t>, se señala la contingencia entre deterioro cognitivo y género; estas son variables que se debe analizar detalladamente y au</w:t>
      </w:r>
      <w:r w:rsidR="00E95166">
        <w:t>nque este estudio reporta que 39 mujeres correspondientes al 39</w:t>
      </w:r>
      <w:r w:rsidR="009D79C7">
        <w:t>% de los adultos mayores, padecen de deterioro cognitivo</w:t>
      </w:r>
      <w:r w:rsidR="00E95166">
        <w:t>, en contraste a 21 hombres correspondientes al 21%.</w:t>
      </w:r>
    </w:p>
    <w:p w14:paraId="40D4EB3E" w14:textId="77777777" w:rsidR="00556F9D" w:rsidRDefault="00556F9D">
      <w:pPr>
        <w:pStyle w:val="Textoindependiente"/>
        <w:spacing w:before="7"/>
        <w:rPr>
          <w:sz w:val="27"/>
        </w:rPr>
      </w:pPr>
    </w:p>
    <w:p w14:paraId="43518EAD" w14:textId="77777777" w:rsidR="00556F9D" w:rsidRDefault="00ED2281">
      <w:pPr>
        <w:pStyle w:val="Ttulo1"/>
        <w:ind w:right="1103"/>
        <w:jc w:val="center"/>
      </w:pPr>
      <w:r>
        <w:t>Tabla 27</w:t>
      </w:r>
      <w:r w:rsidR="009D79C7">
        <w:t>. Tabla de contingencia reporte de deterioro cognitivo * Edad</w:t>
      </w:r>
    </w:p>
    <w:p w14:paraId="690FC308" w14:textId="77777777" w:rsidR="00E95166" w:rsidRPr="00E95166" w:rsidRDefault="00E95166" w:rsidP="00E95166">
      <w:pPr>
        <w:widowControl/>
        <w:adjustRightInd w:val="0"/>
        <w:rPr>
          <w:rFonts w:ascii="Times New Roman" w:eastAsiaTheme="minorHAnsi" w:hAnsi="Times New Roman" w:cs="Times New Roman"/>
          <w:sz w:val="24"/>
          <w:szCs w:val="24"/>
          <w:lang w:eastAsia="en-US" w:bidi="ar-SA"/>
        </w:rPr>
      </w:pPr>
    </w:p>
    <w:tbl>
      <w:tblPr>
        <w:tblStyle w:val="Tabladecuadrcula4-nfasis1"/>
        <w:tblW w:w="7082" w:type="dxa"/>
        <w:jc w:val="center"/>
        <w:tblLayout w:type="fixed"/>
        <w:tblLook w:val="0000" w:firstRow="0" w:lastRow="0" w:firstColumn="0" w:lastColumn="0" w:noHBand="0" w:noVBand="0"/>
      </w:tblPr>
      <w:tblGrid>
        <w:gridCol w:w="2371"/>
        <w:gridCol w:w="764"/>
        <w:gridCol w:w="1469"/>
        <w:gridCol w:w="1469"/>
        <w:gridCol w:w="1009"/>
      </w:tblGrid>
      <w:tr w:rsidR="00E95166" w:rsidRPr="00E95166" w14:paraId="60E8A66C" w14:textId="77777777" w:rsidTr="00E9516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35" w:type="dxa"/>
            <w:gridSpan w:val="2"/>
            <w:vMerge w:val="restart"/>
          </w:tcPr>
          <w:p w14:paraId="1CBA0158" w14:textId="77777777" w:rsidR="00E95166" w:rsidRPr="00E95166" w:rsidRDefault="00E95166" w:rsidP="00E95166">
            <w:pPr>
              <w:widowControl/>
              <w:adjustRightInd w:val="0"/>
              <w:spacing w:line="320" w:lineRule="atLeast"/>
              <w:ind w:left="60" w:right="60"/>
              <w:rPr>
                <w:rFonts w:eastAsiaTheme="minorHAnsi"/>
                <w:color w:val="000000"/>
                <w:sz w:val="16"/>
                <w:szCs w:val="16"/>
                <w:lang w:eastAsia="en-US" w:bidi="ar-SA"/>
              </w:rPr>
            </w:pPr>
          </w:p>
        </w:tc>
        <w:tc>
          <w:tcPr>
            <w:tcW w:w="2938" w:type="dxa"/>
            <w:gridSpan w:val="2"/>
          </w:tcPr>
          <w:p w14:paraId="26D254FA" w14:textId="77777777" w:rsidR="00E95166" w:rsidRPr="00E95166" w:rsidRDefault="00E95166" w:rsidP="00E95166">
            <w:pPr>
              <w:widowControl/>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E95166">
              <w:rPr>
                <w:rFonts w:eastAsiaTheme="minorHAnsi"/>
                <w:color w:val="000000"/>
                <w:sz w:val="16"/>
                <w:szCs w:val="16"/>
                <w:lang w:eastAsia="en-US" w:bidi="ar-SA"/>
              </w:rPr>
              <w:t>reporte de deterioro cognitivo</w:t>
            </w:r>
          </w:p>
        </w:tc>
        <w:tc>
          <w:tcPr>
            <w:cnfStyle w:val="000010000000" w:firstRow="0" w:lastRow="0" w:firstColumn="0" w:lastColumn="0" w:oddVBand="1" w:evenVBand="0" w:oddHBand="0" w:evenHBand="0" w:firstRowFirstColumn="0" w:firstRowLastColumn="0" w:lastRowFirstColumn="0" w:lastRowLastColumn="0"/>
            <w:tcW w:w="1009" w:type="dxa"/>
            <w:vMerge w:val="restart"/>
          </w:tcPr>
          <w:p w14:paraId="6E12C3A6" w14:textId="77777777" w:rsidR="00E95166" w:rsidRPr="00E95166" w:rsidRDefault="00E95166" w:rsidP="00E95166">
            <w:pPr>
              <w:widowControl/>
              <w:adjustRightInd w:val="0"/>
              <w:spacing w:line="320" w:lineRule="atLeast"/>
              <w:ind w:left="60" w:right="60"/>
              <w:jc w:val="center"/>
              <w:rPr>
                <w:rFonts w:eastAsiaTheme="minorHAnsi"/>
                <w:color w:val="000000"/>
                <w:sz w:val="16"/>
                <w:szCs w:val="16"/>
                <w:lang w:eastAsia="en-US" w:bidi="ar-SA"/>
              </w:rPr>
            </w:pPr>
            <w:r w:rsidRPr="00E95166">
              <w:rPr>
                <w:rFonts w:eastAsiaTheme="minorHAnsi"/>
                <w:color w:val="000000"/>
                <w:sz w:val="16"/>
                <w:szCs w:val="16"/>
                <w:lang w:eastAsia="en-US" w:bidi="ar-SA"/>
              </w:rPr>
              <w:t>Total</w:t>
            </w:r>
          </w:p>
        </w:tc>
      </w:tr>
      <w:tr w:rsidR="00E95166" w:rsidRPr="00E95166" w14:paraId="437D70ED" w14:textId="77777777" w:rsidTr="00E95166">
        <w:trPr>
          <w:jc w:val="center"/>
        </w:trPr>
        <w:tc>
          <w:tcPr>
            <w:cnfStyle w:val="000010000000" w:firstRow="0" w:lastRow="0" w:firstColumn="0" w:lastColumn="0" w:oddVBand="1" w:evenVBand="0" w:oddHBand="0" w:evenHBand="0" w:firstRowFirstColumn="0" w:firstRowLastColumn="0" w:lastRowFirstColumn="0" w:lastRowLastColumn="0"/>
            <w:tcW w:w="3135" w:type="dxa"/>
            <w:gridSpan w:val="2"/>
            <w:vMerge/>
          </w:tcPr>
          <w:p w14:paraId="58456575" w14:textId="77777777" w:rsidR="00E95166" w:rsidRPr="00E95166" w:rsidRDefault="00E95166" w:rsidP="00E95166">
            <w:pPr>
              <w:widowControl/>
              <w:adjustRightInd w:val="0"/>
              <w:rPr>
                <w:rFonts w:eastAsiaTheme="minorHAnsi"/>
                <w:color w:val="000000"/>
                <w:sz w:val="16"/>
                <w:szCs w:val="16"/>
                <w:lang w:eastAsia="en-US" w:bidi="ar-SA"/>
              </w:rPr>
            </w:pPr>
          </w:p>
        </w:tc>
        <w:tc>
          <w:tcPr>
            <w:tcW w:w="1469" w:type="dxa"/>
          </w:tcPr>
          <w:p w14:paraId="79522CBE" w14:textId="77777777" w:rsidR="00E95166" w:rsidRPr="00E95166" w:rsidRDefault="00E95166" w:rsidP="00E95166">
            <w:pPr>
              <w:widowControl/>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E95166">
              <w:rPr>
                <w:rFonts w:eastAsiaTheme="minorHAnsi"/>
                <w:color w:val="000000"/>
                <w:sz w:val="16"/>
                <w:szCs w:val="16"/>
                <w:lang w:eastAsia="en-US" w:bidi="ar-SA"/>
              </w:rPr>
              <w:t>con deterioro cognitivo</w:t>
            </w:r>
          </w:p>
        </w:tc>
        <w:tc>
          <w:tcPr>
            <w:cnfStyle w:val="000010000000" w:firstRow="0" w:lastRow="0" w:firstColumn="0" w:lastColumn="0" w:oddVBand="1" w:evenVBand="0" w:oddHBand="0" w:evenHBand="0" w:firstRowFirstColumn="0" w:firstRowLastColumn="0" w:lastRowFirstColumn="0" w:lastRowLastColumn="0"/>
            <w:tcW w:w="1469" w:type="dxa"/>
          </w:tcPr>
          <w:p w14:paraId="608B5CCC" w14:textId="77777777" w:rsidR="00E95166" w:rsidRPr="00E95166" w:rsidRDefault="00E95166" w:rsidP="00E95166">
            <w:pPr>
              <w:widowControl/>
              <w:adjustRightInd w:val="0"/>
              <w:spacing w:line="320" w:lineRule="atLeast"/>
              <w:ind w:left="60" w:right="60"/>
              <w:jc w:val="center"/>
              <w:rPr>
                <w:rFonts w:eastAsiaTheme="minorHAnsi"/>
                <w:color w:val="000000"/>
                <w:sz w:val="16"/>
                <w:szCs w:val="16"/>
                <w:lang w:eastAsia="en-US" w:bidi="ar-SA"/>
              </w:rPr>
            </w:pPr>
            <w:r w:rsidRPr="00E95166">
              <w:rPr>
                <w:rFonts w:eastAsiaTheme="minorHAnsi"/>
                <w:color w:val="000000"/>
                <w:sz w:val="16"/>
                <w:szCs w:val="16"/>
                <w:lang w:eastAsia="en-US" w:bidi="ar-SA"/>
              </w:rPr>
              <w:t>sin deterioro cognitivo</w:t>
            </w:r>
          </w:p>
        </w:tc>
        <w:tc>
          <w:tcPr>
            <w:tcW w:w="1009" w:type="dxa"/>
            <w:vMerge/>
          </w:tcPr>
          <w:p w14:paraId="5D73EDFA" w14:textId="77777777" w:rsidR="00E95166" w:rsidRPr="00E95166" w:rsidRDefault="00E95166" w:rsidP="00E95166">
            <w:pPr>
              <w:widowControl/>
              <w:adjustRightInd w:val="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p>
        </w:tc>
      </w:tr>
      <w:tr w:rsidR="00E95166" w:rsidRPr="00E95166" w14:paraId="5C9578BB" w14:textId="77777777" w:rsidTr="00E9516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71" w:type="dxa"/>
            <w:vMerge w:val="restart"/>
          </w:tcPr>
          <w:p w14:paraId="3E621D86" w14:textId="77777777" w:rsidR="00E95166" w:rsidRPr="00E95166" w:rsidRDefault="00E95166" w:rsidP="00E95166">
            <w:pPr>
              <w:widowControl/>
              <w:adjustRightInd w:val="0"/>
              <w:spacing w:line="320" w:lineRule="atLeast"/>
              <w:ind w:left="60" w:right="60"/>
              <w:rPr>
                <w:rFonts w:eastAsiaTheme="minorHAnsi"/>
                <w:color w:val="000000"/>
                <w:sz w:val="16"/>
                <w:szCs w:val="16"/>
                <w:lang w:eastAsia="en-US" w:bidi="ar-SA"/>
              </w:rPr>
            </w:pPr>
            <w:r w:rsidRPr="00E95166">
              <w:rPr>
                <w:rFonts w:eastAsiaTheme="minorHAnsi"/>
                <w:color w:val="000000"/>
                <w:sz w:val="16"/>
                <w:szCs w:val="16"/>
                <w:lang w:eastAsia="en-US" w:bidi="ar-SA"/>
              </w:rPr>
              <w:t>edad en años cumplidos</w:t>
            </w:r>
          </w:p>
        </w:tc>
        <w:tc>
          <w:tcPr>
            <w:tcW w:w="764" w:type="dxa"/>
          </w:tcPr>
          <w:p w14:paraId="551366F5" w14:textId="77777777" w:rsidR="00E95166" w:rsidRPr="00E95166" w:rsidRDefault="00E95166" w:rsidP="00E95166">
            <w:pPr>
              <w:widowControl/>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E95166">
              <w:rPr>
                <w:rFonts w:eastAsiaTheme="minorHAnsi"/>
                <w:color w:val="000000"/>
                <w:sz w:val="16"/>
                <w:szCs w:val="16"/>
                <w:lang w:eastAsia="en-US" w:bidi="ar-SA"/>
              </w:rPr>
              <w:t>30-59</w:t>
            </w:r>
          </w:p>
        </w:tc>
        <w:tc>
          <w:tcPr>
            <w:cnfStyle w:val="000010000000" w:firstRow="0" w:lastRow="0" w:firstColumn="0" w:lastColumn="0" w:oddVBand="1" w:evenVBand="0" w:oddHBand="0" w:evenHBand="0" w:firstRowFirstColumn="0" w:firstRowLastColumn="0" w:lastRowFirstColumn="0" w:lastRowLastColumn="0"/>
            <w:tcW w:w="1469" w:type="dxa"/>
          </w:tcPr>
          <w:p w14:paraId="6461B791" w14:textId="77777777" w:rsidR="00E95166" w:rsidRPr="00E95166" w:rsidRDefault="00E95166" w:rsidP="00E95166">
            <w:pPr>
              <w:widowControl/>
              <w:adjustRightInd w:val="0"/>
              <w:spacing w:line="320" w:lineRule="atLeast"/>
              <w:ind w:left="60" w:right="60"/>
              <w:jc w:val="right"/>
              <w:rPr>
                <w:rFonts w:eastAsiaTheme="minorHAnsi"/>
                <w:color w:val="000000"/>
                <w:sz w:val="16"/>
                <w:szCs w:val="16"/>
                <w:lang w:eastAsia="en-US" w:bidi="ar-SA"/>
              </w:rPr>
            </w:pPr>
            <w:r w:rsidRPr="00E95166">
              <w:rPr>
                <w:rFonts w:eastAsiaTheme="minorHAnsi"/>
                <w:color w:val="000000"/>
                <w:sz w:val="16"/>
                <w:szCs w:val="16"/>
                <w:lang w:eastAsia="en-US" w:bidi="ar-SA"/>
              </w:rPr>
              <w:t>5</w:t>
            </w:r>
          </w:p>
        </w:tc>
        <w:tc>
          <w:tcPr>
            <w:tcW w:w="1469" w:type="dxa"/>
          </w:tcPr>
          <w:p w14:paraId="13CC2B77" w14:textId="77777777" w:rsidR="00E95166" w:rsidRPr="00E95166" w:rsidRDefault="00E95166" w:rsidP="00E95166">
            <w:pPr>
              <w:widowControl/>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E95166">
              <w:rPr>
                <w:rFonts w:eastAsiaTheme="minorHAnsi"/>
                <w:color w:val="000000"/>
                <w:sz w:val="16"/>
                <w:szCs w:val="16"/>
                <w:lang w:eastAsia="en-US" w:bidi="ar-SA"/>
              </w:rPr>
              <w:t>7</w:t>
            </w:r>
          </w:p>
        </w:tc>
        <w:tc>
          <w:tcPr>
            <w:cnfStyle w:val="000010000000" w:firstRow="0" w:lastRow="0" w:firstColumn="0" w:lastColumn="0" w:oddVBand="1" w:evenVBand="0" w:oddHBand="0" w:evenHBand="0" w:firstRowFirstColumn="0" w:firstRowLastColumn="0" w:lastRowFirstColumn="0" w:lastRowLastColumn="0"/>
            <w:tcW w:w="1009" w:type="dxa"/>
          </w:tcPr>
          <w:p w14:paraId="1AAC3C64" w14:textId="77777777" w:rsidR="00E95166" w:rsidRPr="00E95166" w:rsidRDefault="00E95166" w:rsidP="00E95166">
            <w:pPr>
              <w:widowControl/>
              <w:adjustRightInd w:val="0"/>
              <w:spacing w:line="320" w:lineRule="atLeast"/>
              <w:ind w:left="60" w:right="60"/>
              <w:jc w:val="right"/>
              <w:rPr>
                <w:rFonts w:eastAsiaTheme="minorHAnsi"/>
                <w:color w:val="000000"/>
                <w:sz w:val="16"/>
                <w:szCs w:val="16"/>
                <w:lang w:eastAsia="en-US" w:bidi="ar-SA"/>
              </w:rPr>
            </w:pPr>
            <w:r w:rsidRPr="00E95166">
              <w:rPr>
                <w:rFonts w:eastAsiaTheme="minorHAnsi"/>
                <w:color w:val="000000"/>
                <w:sz w:val="16"/>
                <w:szCs w:val="16"/>
                <w:lang w:eastAsia="en-US" w:bidi="ar-SA"/>
              </w:rPr>
              <w:t>12</w:t>
            </w:r>
          </w:p>
        </w:tc>
      </w:tr>
      <w:tr w:rsidR="00E95166" w:rsidRPr="00E95166" w14:paraId="6EB6B91A" w14:textId="77777777" w:rsidTr="00E95166">
        <w:trPr>
          <w:jc w:val="center"/>
        </w:trPr>
        <w:tc>
          <w:tcPr>
            <w:cnfStyle w:val="000010000000" w:firstRow="0" w:lastRow="0" w:firstColumn="0" w:lastColumn="0" w:oddVBand="1" w:evenVBand="0" w:oddHBand="0" w:evenHBand="0" w:firstRowFirstColumn="0" w:firstRowLastColumn="0" w:lastRowFirstColumn="0" w:lastRowLastColumn="0"/>
            <w:tcW w:w="2371" w:type="dxa"/>
            <w:vMerge/>
          </w:tcPr>
          <w:p w14:paraId="6D4584CF" w14:textId="77777777" w:rsidR="00E95166" w:rsidRPr="00E95166" w:rsidRDefault="00E95166" w:rsidP="00E95166">
            <w:pPr>
              <w:widowControl/>
              <w:adjustRightInd w:val="0"/>
              <w:rPr>
                <w:rFonts w:eastAsiaTheme="minorHAnsi"/>
                <w:color w:val="000000"/>
                <w:sz w:val="16"/>
                <w:szCs w:val="16"/>
                <w:lang w:eastAsia="en-US" w:bidi="ar-SA"/>
              </w:rPr>
            </w:pPr>
          </w:p>
        </w:tc>
        <w:tc>
          <w:tcPr>
            <w:tcW w:w="764" w:type="dxa"/>
          </w:tcPr>
          <w:p w14:paraId="1F04E21A" w14:textId="77777777" w:rsidR="00E95166" w:rsidRPr="00E95166" w:rsidRDefault="00E95166" w:rsidP="00E95166">
            <w:pPr>
              <w:widowControl/>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E95166">
              <w:rPr>
                <w:rFonts w:eastAsiaTheme="minorHAnsi"/>
                <w:color w:val="000000"/>
                <w:sz w:val="16"/>
                <w:szCs w:val="16"/>
                <w:lang w:eastAsia="en-US" w:bidi="ar-SA"/>
              </w:rPr>
              <w:t>60-65</w:t>
            </w:r>
          </w:p>
        </w:tc>
        <w:tc>
          <w:tcPr>
            <w:cnfStyle w:val="000010000000" w:firstRow="0" w:lastRow="0" w:firstColumn="0" w:lastColumn="0" w:oddVBand="1" w:evenVBand="0" w:oddHBand="0" w:evenHBand="0" w:firstRowFirstColumn="0" w:firstRowLastColumn="0" w:lastRowFirstColumn="0" w:lastRowLastColumn="0"/>
            <w:tcW w:w="1469" w:type="dxa"/>
          </w:tcPr>
          <w:p w14:paraId="1962BE50" w14:textId="77777777" w:rsidR="00E95166" w:rsidRPr="00E95166" w:rsidRDefault="00E95166" w:rsidP="00E95166">
            <w:pPr>
              <w:widowControl/>
              <w:adjustRightInd w:val="0"/>
              <w:spacing w:line="320" w:lineRule="atLeast"/>
              <w:ind w:left="60" w:right="60"/>
              <w:jc w:val="right"/>
              <w:rPr>
                <w:rFonts w:eastAsiaTheme="minorHAnsi"/>
                <w:color w:val="000000"/>
                <w:sz w:val="16"/>
                <w:szCs w:val="16"/>
                <w:lang w:eastAsia="en-US" w:bidi="ar-SA"/>
              </w:rPr>
            </w:pPr>
            <w:r w:rsidRPr="00E95166">
              <w:rPr>
                <w:rFonts w:eastAsiaTheme="minorHAnsi"/>
                <w:color w:val="000000"/>
                <w:sz w:val="16"/>
                <w:szCs w:val="16"/>
                <w:lang w:eastAsia="en-US" w:bidi="ar-SA"/>
              </w:rPr>
              <w:t>10</w:t>
            </w:r>
          </w:p>
        </w:tc>
        <w:tc>
          <w:tcPr>
            <w:tcW w:w="1469" w:type="dxa"/>
          </w:tcPr>
          <w:p w14:paraId="7C2BC5BF" w14:textId="77777777" w:rsidR="00E95166" w:rsidRPr="00E95166" w:rsidRDefault="00E95166" w:rsidP="00E95166">
            <w:pPr>
              <w:widowControl/>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E95166">
              <w:rPr>
                <w:rFonts w:eastAsiaTheme="minorHAnsi"/>
                <w:color w:val="000000"/>
                <w:sz w:val="16"/>
                <w:szCs w:val="16"/>
                <w:lang w:eastAsia="en-US" w:bidi="ar-SA"/>
              </w:rPr>
              <w:t>7</w:t>
            </w:r>
          </w:p>
        </w:tc>
        <w:tc>
          <w:tcPr>
            <w:cnfStyle w:val="000010000000" w:firstRow="0" w:lastRow="0" w:firstColumn="0" w:lastColumn="0" w:oddVBand="1" w:evenVBand="0" w:oddHBand="0" w:evenHBand="0" w:firstRowFirstColumn="0" w:firstRowLastColumn="0" w:lastRowFirstColumn="0" w:lastRowLastColumn="0"/>
            <w:tcW w:w="1009" w:type="dxa"/>
          </w:tcPr>
          <w:p w14:paraId="364E238D" w14:textId="77777777" w:rsidR="00E95166" w:rsidRPr="00E95166" w:rsidRDefault="00E95166" w:rsidP="00E95166">
            <w:pPr>
              <w:widowControl/>
              <w:adjustRightInd w:val="0"/>
              <w:spacing w:line="320" w:lineRule="atLeast"/>
              <w:ind w:left="60" w:right="60"/>
              <w:jc w:val="right"/>
              <w:rPr>
                <w:rFonts w:eastAsiaTheme="minorHAnsi"/>
                <w:color w:val="000000"/>
                <w:sz w:val="16"/>
                <w:szCs w:val="16"/>
                <w:lang w:eastAsia="en-US" w:bidi="ar-SA"/>
              </w:rPr>
            </w:pPr>
            <w:r w:rsidRPr="00E95166">
              <w:rPr>
                <w:rFonts w:eastAsiaTheme="minorHAnsi"/>
                <w:color w:val="000000"/>
                <w:sz w:val="16"/>
                <w:szCs w:val="16"/>
                <w:lang w:eastAsia="en-US" w:bidi="ar-SA"/>
              </w:rPr>
              <w:t>17</w:t>
            </w:r>
          </w:p>
        </w:tc>
      </w:tr>
      <w:tr w:rsidR="00E95166" w:rsidRPr="00E95166" w14:paraId="63980A45" w14:textId="77777777" w:rsidTr="00E9516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71" w:type="dxa"/>
            <w:vMerge/>
          </w:tcPr>
          <w:p w14:paraId="72E81553" w14:textId="77777777" w:rsidR="00E95166" w:rsidRPr="00E95166" w:rsidRDefault="00E95166" w:rsidP="00E95166">
            <w:pPr>
              <w:widowControl/>
              <w:adjustRightInd w:val="0"/>
              <w:rPr>
                <w:rFonts w:eastAsiaTheme="minorHAnsi"/>
                <w:color w:val="000000"/>
                <w:sz w:val="16"/>
                <w:szCs w:val="16"/>
                <w:lang w:eastAsia="en-US" w:bidi="ar-SA"/>
              </w:rPr>
            </w:pPr>
          </w:p>
        </w:tc>
        <w:tc>
          <w:tcPr>
            <w:tcW w:w="764" w:type="dxa"/>
          </w:tcPr>
          <w:p w14:paraId="4C870D29" w14:textId="77777777" w:rsidR="00E95166" w:rsidRPr="00E95166" w:rsidRDefault="00E95166" w:rsidP="00E95166">
            <w:pPr>
              <w:widowControl/>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E95166">
              <w:rPr>
                <w:rFonts w:eastAsiaTheme="minorHAnsi"/>
                <w:color w:val="000000"/>
                <w:sz w:val="16"/>
                <w:szCs w:val="16"/>
                <w:lang w:eastAsia="en-US" w:bidi="ar-SA"/>
              </w:rPr>
              <w:t>66-75</w:t>
            </w:r>
          </w:p>
        </w:tc>
        <w:tc>
          <w:tcPr>
            <w:cnfStyle w:val="000010000000" w:firstRow="0" w:lastRow="0" w:firstColumn="0" w:lastColumn="0" w:oddVBand="1" w:evenVBand="0" w:oddHBand="0" w:evenHBand="0" w:firstRowFirstColumn="0" w:firstRowLastColumn="0" w:lastRowFirstColumn="0" w:lastRowLastColumn="0"/>
            <w:tcW w:w="1469" w:type="dxa"/>
          </w:tcPr>
          <w:p w14:paraId="7410A90B" w14:textId="77777777" w:rsidR="00E95166" w:rsidRPr="00E95166" w:rsidRDefault="00E95166" w:rsidP="00E95166">
            <w:pPr>
              <w:widowControl/>
              <w:adjustRightInd w:val="0"/>
              <w:spacing w:line="320" w:lineRule="atLeast"/>
              <w:ind w:left="60" w:right="60"/>
              <w:jc w:val="right"/>
              <w:rPr>
                <w:rFonts w:eastAsiaTheme="minorHAnsi"/>
                <w:color w:val="000000"/>
                <w:sz w:val="16"/>
                <w:szCs w:val="16"/>
                <w:lang w:eastAsia="en-US" w:bidi="ar-SA"/>
              </w:rPr>
            </w:pPr>
            <w:r w:rsidRPr="00E95166">
              <w:rPr>
                <w:rFonts w:eastAsiaTheme="minorHAnsi"/>
                <w:color w:val="000000"/>
                <w:sz w:val="16"/>
                <w:szCs w:val="16"/>
                <w:lang w:eastAsia="en-US" w:bidi="ar-SA"/>
              </w:rPr>
              <w:t>22</w:t>
            </w:r>
          </w:p>
        </w:tc>
        <w:tc>
          <w:tcPr>
            <w:tcW w:w="1469" w:type="dxa"/>
          </w:tcPr>
          <w:p w14:paraId="3E321251" w14:textId="77777777" w:rsidR="00E95166" w:rsidRPr="00E95166" w:rsidRDefault="00E95166" w:rsidP="00E95166">
            <w:pPr>
              <w:widowControl/>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E95166">
              <w:rPr>
                <w:rFonts w:eastAsiaTheme="minorHAnsi"/>
                <w:color w:val="000000"/>
                <w:sz w:val="16"/>
                <w:szCs w:val="16"/>
                <w:lang w:eastAsia="en-US" w:bidi="ar-SA"/>
              </w:rPr>
              <w:t>14</w:t>
            </w:r>
          </w:p>
        </w:tc>
        <w:tc>
          <w:tcPr>
            <w:cnfStyle w:val="000010000000" w:firstRow="0" w:lastRow="0" w:firstColumn="0" w:lastColumn="0" w:oddVBand="1" w:evenVBand="0" w:oddHBand="0" w:evenHBand="0" w:firstRowFirstColumn="0" w:firstRowLastColumn="0" w:lastRowFirstColumn="0" w:lastRowLastColumn="0"/>
            <w:tcW w:w="1009" w:type="dxa"/>
          </w:tcPr>
          <w:p w14:paraId="21F58911" w14:textId="77777777" w:rsidR="00E95166" w:rsidRPr="00E95166" w:rsidRDefault="00E95166" w:rsidP="00E95166">
            <w:pPr>
              <w:widowControl/>
              <w:adjustRightInd w:val="0"/>
              <w:spacing w:line="320" w:lineRule="atLeast"/>
              <w:ind w:left="60" w:right="60"/>
              <w:jc w:val="right"/>
              <w:rPr>
                <w:rFonts w:eastAsiaTheme="minorHAnsi"/>
                <w:color w:val="000000"/>
                <w:sz w:val="16"/>
                <w:szCs w:val="16"/>
                <w:lang w:eastAsia="en-US" w:bidi="ar-SA"/>
              </w:rPr>
            </w:pPr>
            <w:r w:rsidRPr="00E95166">
              <w:rPr>
                <w:rFonts w:eastAsiaTheme="minorHAnsi"/>
                <w:color w:val="000000"/>
                <w:sz w:val="16"/>
                <w:szCs w:val="16"/>
                <w:lang w:eastAsia="en-US" w:bidi="ar-SA"/>
              </w:rPr>
              <w:t>36</w:t>
            </w:r>
          </w:p>
        </w:tc>
      </w:tr>
      <w:tr w:rsidR="00E95166" w:rsidRPr="00E95166" w14:paraId="774A7823" w14:textId="77777777" w:rsidTr="00E95166">
        <w:trPr>
          <w:jc w:val="center"/>
        </w:trPr>
        <w:tc>
          <w:tcPr>
            <w:cnfStyle w:val="000010000000" w:firstRow="0" w:lastRow="0" w:firstColumn="0" w:lastColumn="0" w:oddVBand="1" w:evenVBand="0" w:oddHBand="0" w:evenHBand="0" w:firstRowFirstColumn="0" w:firstRowLastColumn="0" w:lastRowFirstColumn="0" w:lastRowLastColumn="0"/>
            <w:tcW w:w="2371" w:type="dxa"/>
            <w:vMerge/>
          </w:tcPr>
          <w:p w14:paraId="5ACEE2A4" w14:textId="77777777" w:rsidR="00E95166" w:rsidRPr="00E95166" w:rsidRDefault="00E95166" w:rsidP="00E95166">
            <w:pPr>
              <w:widowControl/>
              <w:adjustRightInd w:val="0"/>
              <w:rPr>
                <w:rFonts w:eastAsiaTheme="minorHAnsi"/>
                <w:color w:val="000000"/>
                <w:sz w:val="16"/>
                <w:szCs w:val="16"/>
                <w:lang w:eastAsia="en-US" w:bidi="ar-SA"/>
              </w:rPr>
            </w:pPr>
          </w:p>
        </w:tc>
        <w:tc>
          <w:tcPr>
            <w:tcW w:w="764" w:type="dxa"/>
          </w:tcPr>
          <w:p w14:paraId="4DD984CB" w14:textId="77777777" w:rsidR="00E95166" w:rsidRPr="00E95166" w:rsidRDefault="00E95166" w:rsidP="00E95166">
            <w:pPr>
              <w:widowControl/>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E95166">
              <w:rPr>
                <w:rFonts w:eastAsiaTheme="minorHAnsi"/>
                <w:color w:val="000000"/>
                <w:sz w:val="16"/>
                <w:szCs w:val="16"/>
                <w:lang w:eastAsia="en-US" w:bidi="ar-SA"/>
              </w:rPr>
              <w:t>76-85</w:t>
            </w:r>
          </w:p>
        </w:tc>
        <w:tc>
          <w:tcPr>
            <w:cnfStyle w:val="000010000000" w:firstRow="0" w:lastRow="0" w:firstColumn="0" w:lastColumn="0" w:oddVBand="1" w:evenVBand="0" w:oddHBand="0" w:evenHBand="0" w:firstRowFirstColumn="0" w:firstRowLastColumn="0" w:lastRowFirstColumn="0" w:lastRowLastColumn="0"/>
            <w:tcW w:w="1469" w:type="dxa"/>
          </w:tcPr>
          <w:p w14:paraId="2CC84A12" w14:textId="77777777" w:rsidR="00E95166" w:rsidRPr="00E95166" w:rsidRDefault="00E95166" w:rsidP="00E95166">
            <w:pPr>
              <w:widowControl/>
              <w:adjustRightInd w:val="0"/>
              <w:spacing w:line="320" w:lineRule="atLeast"/>
              <w:ind w:left="60" w:right="60"/>
              <w:jc w:val="right"/>
              <w:rPr>
                <w:rFonts w:eastAsiaTheme="minorHAnsi"/>
                <w:color w:val="000000"/>
                <w:sz w:val="16"/>
                <w:szCs w:val="16"/>
                <w:lang w:eastAsia="en-US" w:bidi="ar-SA"/>
              </w:rPr>
            </w:pPr>
            <w:r w:rsidRPr="00E95166">
              <w:rPr>
                <w:rFonts w:eastAsiaTheme="minorHAnsi"/>
                <w:color w:val="000000"/>
                <w:sz w:val="16"/>
                <w:szCs w:val="16"/>
                <w:lang w:eastAsia="en-US" w:bidi="ar-SA"/>
              </w:rPr>
              <w:t>19</w:t>
            </w:r>
          </w:p>
        </w:tc>
        <w:tc>
          <w:tcPr>
            <w:tcW w:w="1469" w:type="dxa"/>
          </w:tcPr>
          <w:p w14:paraId="1ACE64B7" w14:textId="77777777" w:rsidR="00E95166" w:rsidRPr="00E95166" w:rsidRDefault="00E95166" w:rsidP="00E95166">
            <w:pPr>
              <w:widowControl/>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E95166">
              <w:rPr>
                <w:rFonts w:eastAsiaTheme="minorHAnsi"/>
                <w:color w:val="000000"/>
                <w:sz w:val="16"/>
                <w:szCs w:val="16"/>
                <w:lang w:eastAsia="en-US" w:bidi="ar-SA"/>
              </w:rPr>
              <w:t>8</w:t>
            </w:r>
          </w:p>
        </w:tc>
        <w:tc>
          <w:tcPr>
            <w:cnfStyle w:val="000010000000" w:firstRow="0" w:lastRow="0" w:firstColumn="0" w:lastColumn="0" w:oddVBand="1" w:evenVBand="0" w:oddHBand="0" w:evenHBand="0" w:firstRowFirstColumn="0" w:firstRowLastColumn="0" w:lastRowFirstColumn="0" w:lastRowLastColumn="0"/>
            <w:tcW w:w="1009" w:type="dxa"/>
          </w:tcPr>
          <w:p w14:paraId="7AFA8197" w14:textId="77777777" w:rsidR="00E95166" w:rsidRPr="00E95166" w:rsidRDefault="00E95166" w:rsidP="00E95166">
            <w:pPr>
              <w:widowControl/>
              <w:adjustRightInd w:val="0"/>
              <w:spacing w:line="320" w:lineRule="atLeast"/>
              <w:ind w:left="60" w:right="60"/>
              <w:jc w:val="right"/>
              <w:rPr>
                <w:rFonts w:eastAsiaTheme="minorHAnsi"/>
                <w:color w:val="000000"/>
                <w:sz w:val="16"/>
                <w:szCs w:val="16"/>
                <w:lang w:eastAsia="en-US" w:bidi="ar-SA"/>
              </w:rPr>
            </w:pPr>
            <w:r w:rsidRPr="00E95166">
              <w:rPr>
                <w:rFonts w:eastAsiaTheme="minorHAnsi"/>
                <w:color w:val="000000"/>
                <w:sz w:val="16"/>
                <w:szCs w:val="16"/>
                <w:lang w:eastAsia="en-US" w:bidi="ar-SA"/>
              </w:rPr>
              <w:t>27</w:t>
            </w:r>
          </w:p>
        </w:tc>
      </w:tr>
      <w:tr w:rsidR="00E95166" w:rsidRPr="00E95166" w14:paraId="58DC22D2" w14:textId="77777777" w:rsidTr="00E9516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371" w:type="dxa"/>
            <w:vMerge/>
          </w:tcPr>
          <w:p w14:paraId="7EEFC156" w14:textId="77777777" w:rsidR="00E95166" w:rsidRPr="00E95166" w:rsidRDefault="00E95166" w:rsidP="00E95166">
            <w:pPr>
              <w:widowControl/>
              <w:adjustRightInd w:val="0"/>
              <w:rPr>
                <w:rFonts w:eastAsiaTheme="minorHAnsi"/>
                <w:color w:val="000000"/>
                <w:sz w:val="16"/>
                <w:szCs w:val="16"/>
                <w:lang w:eastAsia="en-US" w:bidi="ar-SA"/>
              </w:rPr>
            </w:pPr>
          </w:p>
        </w:tc>
        <w:tc>
          <w:tcPr>
            <w:tcW w:w="764" w:type="dxa"/>
          </w:tcPr>
          <w:p w14:paraId="4ED8EC5D" w14:textId="77777777" w:rsidR="00E95166" w:rsidRPr="00E95166" w:rsidRDefault="00E95166" w:rsidP="00E95166">
            <w:pPr>
              <w:widowControl/>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E95166">
              <w:rPr>
                <w:rFonts w:eastAsiaTheme="minorHAnsi"/>
                <w:color w:val="000000"/>
                <w:sz w:val="16"/>
                <w:szCs w:val="16"/>
                <w:lang w:eastAsia="en-US" w:bidi="ar-SA"/>
              </w:rPr>
              <w:t>&gt;85</w:t>
            </w:r>
          </w:p>
        </w:tc>
        <w:tc>
          <w:tcPr>
            <w:cnfStyle w:val="000010000000" w:firstRow="0" w:lastRow="0" w:firstColumn="0" w:lastColumn="0" w:oddVBand="1" w:evenVBand="0" w:oddHBand="0" w:evenHBand="0" w:firstRowFirstColumn="0" w:firstRowLastColumn="0" w:lastRowFirstColumn="0" w:lastRowLastColumn="0"/>
            <w:tcW w:w="1469" w:type="dxa"/>
          </w:tcPr>
          <w:p w14:paraId="72F089D1" w14:textId="77777777" w:rsidR="00E95166" w:rsidRPr="00E95166" w:rsidRDefault="00E95166" w:rsidP="00E95166">
            <w:pPr>
              <w:widowControl/>
              <w:adjustRightInd w:val="0"/>
              <w:spacing w:line="320" w:lineRule="atLeast"/>
              <w:ind w:left="60" w:right="60"/>
              <w:jc w:val="right"/>
              <w:rPr>
                <w:rFonts w:eastAsiaTheme="minorHAnsi"/>
                <w:color w:val="000000"/>
                <w:sz w:val="16"/>
                <w:szCs w:val="16"/>
                <w:lang w:eastAsia="en-US" w:bidi="ar-SA"/>
              </w:rPr>
            </w:pPr>
            <w:r w:rsidRPr="00E95166">
              <w:rPr>
                <w:rFonts w:eastAsiaTheme="minorHAnsi"/>
                <w:color w:val="000000"/>
                <w:sz w:val="16"/>
                <w:szCs w:val="16"/>
                <w:lang w:eastAsia="en-US" w:bidi="ar-SA"/>
              </w:rPr>
              <w:t>4</w:t>
            </w:r>
          </w:p>
        </w:tc>
        <w:tc>
          <w:tcPr>
            <w:tcW w:w="1469" w:type="dxa"/>
          </w:tcPr>
          <w:p w14:paraId="10E4158F" w14:textId="77777777" w:rsidR="00E95166" w:rsidRPr="00E95166" w:rsidRDefault="00E95166" w:rsidP="00E95166">
            <w:pPr>
              <w:widowControl/>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E95166">
              <w:rPr>
                <w:rFonts w:eastAsiaTheme="minorHAnsi"/>
                <w:color w:val="000000"/>
                <w:sz w:val="16"/>
                <w:szCs w:val="16"/>
                <w:lang w:eastAsia="en-US" w:bidi="ar-SA"/>
              </w:rPr>
              <w:t>4</w:t>
            </w:r>
          </w:p>
        </w:tc>
        <w:tc>
          <w:tcPr>
            <w:cnfStyle w:val="000010000000" w:firstRow="0" w:lastRow="0" w:firstColumn="0" w:lastColumn="0" w:oddVBand="1" w:evenVBand="0" w:oddHBand="0" w:evenHBand="0" w:firstRowFirstColumn="0" w:firstRowLastColumn="0" w:lastRowFirstColumn="0" w:lastRowLastColumn="0"/>
            <w:tcW w:w="1009" w:type="dxa"/>
          </w:tcPr>
          <w:p w14:paraId="191BC187" w14:textId="77777777" w:rsidR="00E95166" w:rsidRPr="00E95166" w:rsidRDefault="00E95166" w:rsidP="00E95166">
            <w:pPr>
              <w:widowControl/>
              <w:adjustRightInd w:val="0"/>
              <w:spacing w:line="320" w:lineRule="atLeast"/>
              <w:ind w:left="60" w:right="60"/>
              <w:jc w:val="right"/>
              <w:rPr>
                <w:rFonts w:eastAsiaTheme="minorHAnsi"/>
                <w:color w:val="000000"/>
                <w:sz w:val="16"/>
                <w:szCs w:val="16"/>
                <w:lang w:eastAsia="en-US" w:bidi="ar-SA"/>
              </w:rPr>
            </w:pPr>
            <w:r w:rsidRPr="00E95166">
              <w:rPr>
                <w:rFonts w:eastAsiaTheme="minorHAnsi"/>
                <w:color w:val="000000"/>
                <w:sz w:val="16"/>
                <w:szCs w:val="16"/>
                <w:lang w:eastAsia="en-US" w:bidi="ar-SA"/>
              </w:rPr>
              <w:t>8</w:t>
            </w:r>
          </w:p>
        </w:tc>
      </w:tr>
      <w:tr w:rsidR="00E95166" w:rsidRPr="00E95166" w14:paraId="47299309" w14:textId="77777777" w:rsidTr="00E95166">
        <w:trPr>
          <w:jc w:val="center"/>
        </w:trPr>
        <w:tc>
          <w:tcPr>
            <w:cnfStyle w:val="000010000000" w:firstRow="0" w:lastRow="0" w:firstColumn="0" w:lastColumn="0" w:oddVBand="1" w:evenVBand="0" w:oddHBand="0" w:evenHBand="0" w:firstRowFirstColumn="0" w:firstRowLastColumn="0" w:lastRowFirstColumn="0" w:lastRowLastColumn="0"/>
            <w:tcW w:w="3135" w:type="dxa"/>
            <w:gridSpan w:val="2"/>
          </w:tcPr>
          <w:p w14:paraId="1030B6C5" w14:textId="77777777" w:rsidR="00E95166" w:rsidRPr="00E95166" w:rsidRDefault="00E95166" w:rsidP="00E95166">
            <w:pPr>
              <w:widowControl/>
              <w:adjustRightInd w:val="0"/>
              <w:spacing w:line="320" w:lineRule="atLeast"/>
              <w:ind w:left="60" w:right="60"/>
              <w:rPr>
                <w:rFonts w:eastAsiaTheme="minorHAnsi"/>
                <w:color w:val="000000"/>
                <w:sz w:val="16"/>
                <w:szCs w:val="16"/>
                <w:lang w:eastAsia="en-US" w:bidi="ar-SA"/>
              </w:rPr>
            </w:pPr>
            <w:r w:rsidRPr="00E95166">
              <w:rPr>
                <w:rFonts w:eastAsiaTheme="minorHAnsi"/>
                <w:color w:val="000000"/>
                <w:sz w:val="16"/>
                <w:szCs w:val="16"/>
                <w:lang w:eastAsia="en-US" w:bidi="ar-SA"/>
              </w:rPr>
              <w:t>Total</w:t>
            </w:r>
          </w:p>
        </w:tc>
        <w:tc>
          <w:tcPr>
            <w:tcW w:w="1469" w:type="dxa"/>
          </w:tcPr>
          <w:p w14:paraId="37E06D4C" w14:textId="77777777" w:rsidR="00E95166" w:rsidRPr="00E95166" w:rsidRDefault="00E95166" w:rsidP="00E95166">
            <w:pPr>
              <w:widowControl/>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E95166">
              <w:rPr>
                <w:rFonts w:eastAsiaTheme="minorHAnsi"/>
                <w:color w:val="000000"/>
                <w:sz w:val="16"/>
                <w:szCs w:val="16"/>
                <w:lang w:eastAsia="en-US" w:bidi="ar-SA"/>
              </w:rPr>
              <w:t>60</w:t>
            </w:r>
          </w:p>
        </w:tc>
        <w:tc>
          <w:tcPr>
            <w:cnfStyle w:val="000010000000" w:firstRow="0" w:lastRow="0" w:firstColumn="0" w:lastColumn="0" w:oddVBand="1" w:evenVBand="0" w:oddHBand="0" w:evenHBand="0" w:firstRowFirstColumn="0" w:firstRowLastColumn="0" w:lastRowFirstColumn="0" w:lastRowLastColumn="0"/>
            <w:tcW w:w="1469" w:type="dxa"/>
          </w:tcPr>
          <w:p w14:paraId="37CDCC42" w14:textId="77777777" w:rsidR="00E95166" w:rsidRPr="00E95166" w:rsidRDefault="00E95166" w:rsidP="00E95166">
            <w:pPr>
              <w:widowControl/>
              <w:adjustRightInd w:val="0"/>
              <w:spacing w:line="320" w:lineRule="atLeast"/>
              <w:ind w:left="60" w:right="60"/>
              <w:jc w:val="right"/>
              <w:rPr>
                <w:rFonts w:eastAsiaTheme="minorHAnsi"/>
                <w:color w:val="000000"/>
                <w:sz w:val="16"/>
                <w:szCs w:val="16"/>
                <w:lang w:eastAsia="en-US" w:bidi="ar-SA"/>
              </w:rPr>
            </w:pPr>
            <w:r w:rsidRPr="00E95166">
              <w:rPr>
                <w:rFonts w:eastAsiaTheme="minorHAnsi"/>
                <w:color w:val="000000"/>
                <w:sz w:val="16"/>
                <w:szCs w:val="16"/>
                <w:lang w:eastAsia="en-US" w:bidi="ar-SA"/>
              </w:rPr>
              <w:t>40</w:t>
            </w:r>
          </w:p>
        </w:tc>
        <w:tc>
          <w:tcPr>
            <w:tcW w:w="1009" w:type="dxa"/>
          </w:tcPr>
          <w:p w14:paraId="6D21DD09" w14:textId="77777777" w:rsidR="00E95166" w:rsidRPr="00E95166" w:rsidRDefault="00E95166" w:rsidP="00E95166">
            <w:pPr>
              <w:widowControl/>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E95166">
              <w:rPr>
                <w:rFonts w:eastAsiaTheme="minorHAnsi"/>
                <w:color w:val="000000"/>
                <w:sz w:val="16"/>
                <w:szCs w:val="16"/>
                <w:lang w:eastAsia="en-US" w:bidi="ar-SA"/>
              </w:rPr>
              <w:t>100</w:t>
            </w:r>
          </w:p>
        </w:tc>
      </w:tr>
    </w:tbl>
    <w:p w14:paraId="20FAA859" w14:textId="77777777" w:rsidR="00556F9D" w:rsidRPr="00E95166" w:rsidRDefault="009D79C7" w:rsidP="00E95166">
      <w:pPr>
        <w:spacing w:line="206" w:lineRule="exact"/>
        <w:rPr>
          <w:sz w:val="16"/>
          <w:szCs w:val="16"/>
        </w:rPr>
      </w:pPr>
      <w:r w:rsidRPr="00E95166">
        <w:rPr>
          <w:sz w:val="16"/>
          <w:szCs w:val="16"/>
        </w:rPr>
        <w:t>Fuente. La presente investigación. 2019.</w:t>
      </w:r>
    </w:p>
    <w:p w14:paraId="4B191D45" w14:textId="77777777" w:rsidR="00556F9D" w:rsidRDefault="00556F9D">
      <w:pPr>
        <w:pStyle w:val="Textoindependiente"/>
        <w:rPr>
          <w:sz w:val="20"/>
        </w:rPr>
      </w:pPr>
    </w:p>
    <w:p w14:paraId="34E2DF27" w14:textId="77777777" w:rsidR="007372C5" w:rsidRDefault="00ED2281" w:rsidP="007372C5">
      <w:pPr>
        <w:pStyle w:val="Textoindependiente"/>
        <w:spacing w:before="118" w:line="276" w:lineRule="auto"/>
        <w:ind w:left="908" w:right="917"/>
        <w:jc w:val="both"/>
      </w:pPr>
      <w:r>
        <w:t>En la tabla 27</w:t>
      </w:r>
      <w:r w:rsidR="009D79C7">
        <w:t xml:space="preserve"> se muestra de manera importante la relación entre deterioro y edad, encontrando más prevalencia del síndrome en </w:t>
      </w:r>
      <w:r w:rsidR="00B856F1">
        <w:t xml:space="preserve">los rangos de 66 a 75 años de edad, con 22 usuarios que padecen tal estado; seguido por 19 personas entre 76-85 años, posteriormente entre los 60-65 años de edad con 10 casos. </w:t>
      </w:r>
    </w:p>
    <w:p w14:paraId="50774B5D" w14:textId="77777777" w:rsidR="007372C5" w:rsidRDefault="007372C5" w:rsidP="007372C5">
      <w:pPr>
        <w:pStyle w:val="Textoindependiente"/>
        <w:spacing w:before="118" w:line="276" w:lineRule="auto"/>
        <w:ind w:left="908" w:right="917"/>
        <w:jc w:val="both"/>
      </w:pPr>
    </w:p>
    <w:p w14:paraId="3DCD3BAB" w14:textId="7E97AE09" w:rsidR="00556F9D" w:rsidRPr="007372C5" w:rsidRDefault="005F4D6A" w:rsidP="007372C5">
      <w:pPr>
        <w:pStyle w:val="Textoindependiente"/>
        <w:spacing w:before="118" w:line="276" w:lineRule="auto"/>
        <w:ind w:left="908" w:right="917"/>
        <w:jc w:val="center"/>
        <w:rPr>
          <w:b/>
        </w:rPr>
      </w:pPr>
      <w:r w:rsidRPr="007372C5">
        <w:rPr>
          <w:b/>
        </w:rPr>
        <w:t>Tabla 28</w:t>
      </w:r>
      <w:r w:rsidR="009D79C7" w:rsidRPr="007372C5">
        <w:rPr>
          <w:b/>
        </w:rPr>
        <w:t>. Escala de Depresión de Yesavage</w:t>
      </w:r>
    </w:p>
    <w:p w14:paraId="0576D927" w14:textId="77777777" w:rsidR="005F4D6A" w:rsidRDefault="005F4D6A">
      <w:pPr>
        <w:pStyle w:val="Ttulo1"/>
        <w:ind w:left="2812"/>
      </w:pPr>
    </w:p>
    <w:tbl>
      <w:tblPr>
        <w:tblStyle w:val="Tabladecuadrcula4-nfasis1"/>
        <w:tblW w:w="6792" w:type="dxa"/>
        <w:jc w:val="center"/>
        <w:tblLayout w:type="fixed"/>
        <w:tblLook w:val="0000" w:firstRow="0" w:lastRow="0" w:firstColumn="0" w:lastColumn="0" w:noHBand="0" w:noVBand="0"/>
      </w:tblPr>
      <w:tblGrid>
        <w:gridCol w:w="902"/>
        <w:gridCol w:w="1744"/>
        <w:gridCol w:w="1208"/>
        <w:gridCol w:w="1469"/>
        <w:gridCol w:w="1469"/>
      </w:tblGrid>
      <w:tr w:rsidR="005F4D6A" w:rsidRPr="005F4D6A" w14:paraId="6071237C" w14:textId="77777777" w:rsidTr="005F4D6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646" w:type="dxa"/>
            <w:gridSpan w:val="2"/>
          </w:tcPr>
          <w:p w14:paraId="3B757254" w14:textId="77777777" w:rsidR="005F4D6A" w:rsidRPr="005F4D6A" w:rsidRDefault="005F4D6A" w:rsidP="005F4D6A">
            <w:pPr>
              <w:rPr>
                <w:rFonts w:eastAsiaTheme="minorHAnsi"/>
                <w:color w:val="000000"/>
                <w:sz w:val="16"/>
                <w:szCs w:val="16"/>
                <w:lang w:eastAsia="en-US" w:bidi="ar-SA"/>
              </w:rPr>
            </w:pPr>
          </w:p>
        </w:tc>
        <w:tc>
          <w:tcPr>
            <w:tcW w:w="1208" w:type="dxa"/>
          </w:tcPr>
          <w:p w14:paraId="23AFCD18" w14:textId="77777777" w:rsidR="005F4D6A" w:rsidRPr="005F4D6A" w:rsidRDefault="005F4D6A" w:rsidP="005F4D6A">
            <w:pPr>
              <w:widowControl/>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5F4D6A">
              <w:rPr>
                <w:rFonts w:eastAsiaTheme="minorHAnsi"/>
                <w:color w:val="000000"/>
                <w:sz w:val="16"/>
                <w:szCs w:val="16"/>
                <w:lang w:eastAsia="en-US" w:bidi="ar-SA"/>
              </w:rPr>
              <w:t>Frecuencia</w:t>
            </w:r>
          </w:p>
        </w:tc>
        <w:tc>
          <w:tcPr>
            <w:cnfStyle w:val="000010000000" w:firstRow="0" w:lastRow="0" w:firstColumn="0" w:lastColumn="0" w:oddVBand="1" w:evenVBand="0" w:oddHBand="0" w:evenHBand="0" w:firstRowFirstColumn="0" w:firstRowLastColumn="0" w:lastRowFirstColumn="0" w:lastRowLastColumn="0"/>
            <w:tcW w:w="1469" w:type="dxa"/>
          </w:tcPr>
          <w:p w14:paraId="2A5BDD9F" w14:textId="77777777" w:rsidR="005F4D6A" w:rsidRPr="005F4D6A" w:rsidRDefault="005F4D6A" w:rsidP="005F4D6A">
            <w:pPr>
              <w:widowControl/>
              <w:adjustRightInd w:val="0"/>
              <w:spacing w:line="320" w:lineRule="atLeast"/>
              <w:ind w:left="60" w:right="60"/>
              <w:jc w:val="center"/>
              <w:rPr>
                <w:rFonts w:eastAsiaTheme="minorHAnsi"/>
                <w:color w:val="000000"/>
                <w:sz w:val="16"/>
                <w:szCs w:val="16"/>
                <w:lang w:eastAsia="en-US" w:bidi="ar-SA"/>
              </w:rPr>
            </w:pPr>
            <w:r w:rsidRPr="005F4D6A">
              <w:rPr>
                <w:rFonts w:eastAsiaTheme="minorHAnsi"/>
                <w:color w:val="000000"/>
                <w:sz w:val="16"/>
                <w:szCs w:val="16"/>
                <w:lang w:eastAsia="en-US" w:bidi="ar-SA"/>
              </w:rPr>
              <w:t>Porcentaje válido</w:t>
            </w:r>
          </w:p>
        </w:tc>
        <w:tc>
          <w:tcPr>
            <w:tcW w:w="1469" w:type="dxa"/>
          </w:tcPr>
          <w:p w14:paraId="2151F6AE" w14:textId="77777777" w:rsidR="005F4D6A" w:rsidRPr="005F4D6A" w:rsidRDefault="005F4D6A" w:rsidP="005F4D6A">
            <w:pPr>
              <w:widowControl/>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5F4D6A">
              <w:rPr>
                <w:rFonts w:eastAsiaTheme="minorHAnsi"/>
                <w:color w:val="000000"/>
                <w:sz w:val="16"/>
                <w:szCs w:val="16"/>
                <w:lang w:eastAsia="en-US" w:bidi="ar-SA"/>
              </w:rPr>
              <w:t>Porcentaje acumulado</w:t>
            </w:r>
          </w:p>
        </w:tc>
      </w:tr>
      <w:tr w:rsidR="005F4D6A" w:rsidRPr="005F4D6A" w14:paraId="27D6B761" w14:textId="77777777" w:rsidTr="005F4D6A">
        <w:trPr>
          <w:jc w:val="center"/>
        </w:trPr>
        <w:tc>
          <w:tcPr>
            <w:cnfStyle w:val="000010000000" w:firstRow="0" w:lastRow="0" w:firstColumn="0" w:lastColumn="0" w:oddVBand="1" w:evenVBand="0" w:oddHBand="0" w:evenHBand="0" w:firstRowFirstColumn="0" w:firstRowLastColumn="0" w:lastRowFirstColumn="0" w:lastRowLastColumn="0"/>
            <w:tcW w:w="902" w:type="dxa"/>
            <w:vMerge w:val="restart"/>
          </w:tcPr>
          <w:p w14:paraId="6F6B47AD" w14:textId="77777777" w:rsidR="005F4D6A" w:rsidRPr="005F4D6A" w:rsidRDefault="005F4D6A" w:rsidP="005F4D6A">
            <w:pPr>
              <w:widowControl/>
              <w:adjustRightInd w:val="0"/>
              <w:spacing w:line="320" w:lineRule="atLeast"/>
              <w:ind w:left="60" w:right="60"/>
              <w:rPr>
                <w:rFonts w:eastAsiaTheme="minorHAnsi"/>
                <w:color w:val="000000"/>
                <w:sz w:val="16"/>
                <w:szCs w:val="16"/>
                <w:lang w:eastAsia="en-US" w:bidi="ar-SA"/>
              </w:rPr>
            </w:pPr>
            <w:r w:rsidRPr="005F4D6A">
              <w:rPr>
                <w:rFonts w:eastAsiaTheme="minorHAnsi"/>
                <w:color w:val="000000"/>
                <w:sz w:val="16"/>
                <w:szCs w:val="16"/>
                <w:lang w:eastAsia="en-US" w:bidi="ar-SA"/>
              </w:rPr>
              <w:t>Válidos</w:t>
            </w:r>
          </w:p>
        </w:tc>
        <w:tc>
          <w:tcPr>
            <w:tcW w:w="1744" w:type="dxa"/>
          </w:tcPr>
          <w:p w14:paraId="01A9ACD1" w14:textId="77777777" w:rsidR="005F4D6A" w:rsidRPr="005F4D6A" w:rsidRDefault="005F4D6A" w:rsidP="005F4D6A">
            <w:pPr>
              <w:widowControl/>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5F4D6A">
              <w:rPr>
                <w:rFonts w:eastAsiaTheme="minorHAnsi"/>
                <w:color w:val="000000"/>
                <w:sz w:val="16"/>
                <w:szCs w:val="16"/>
                <w:lang w:eastAsia="en-US" w:bidi="ar-SA"/>
              </w:rPr>
              <w:t>normal</w:t>
            </w:r>
          </w:p>
        </w:tc>
        <w:tc>
          <w:tcPr>
            <w:cnfStyle w:val="000010000000" w:firstRow="0" w:lastRow="0" w:firstColumn="0" w:lastColumn="0" w:oddVBand="1" w:evenVBand="0" w:oddHBand="0" w:evenHBand="0" w:firstRowFirstColumn="0" w:firstRowLastColumn="0" w:lastRowFirstColumn="0" w:lastRowLastColumn="0"/>
            <w:tcW w:w="1208" w:type="dxa"/>
          </w:tcPr>
          <w:p w14:paraId="65576FDE" w14:textId="77777777" w:rsidR="005F4D6A" w:rsidRPr="005F4D6A" w:rsidRDefault="005F4D6A" w:rsidP="005F4D6A">
            <w:pPr>
              <w:widowControl/>
              <w:adjustRightInd w:val="0"/>
              <w:spacing w:line="320" w:lineRule="atLeast"/>
              <w:ind w:left="60" w:right="60"/>
              <w:jc w:val="right"/>
              <w:rPr>
                <w:rFonts w:eastAsiaTheme="minorHAnsi"/>
                <w:color w:val="000000"/>
                <w:sz w:val="16"/>
                <w:szCs w:val="16"/>
                <w:lang w:eastAsia="en-US" w:bidi="ar-SA"/>
              </w:rPr>
            </w:pPr>
            <w:r w:rsidRPr="005F4D6A">
              <w:rPr>
                <w:rFonts w:eastAsiaTheme="minorHAnsi"/>
                <w:color w:val="000000"/>
                <w:sz w:val="16"/>
                <w:szCs w:val="16"/>
                <w:lang w:eastAsia="en-US" w:bidi="ar-SA"/>
              </w:rPr>
              <w:t>62</w:t>
            </w:r>
          </w:p>
        </w:tc>
        <w:tc>
          <w:tcPr>
            <w:tcW w:w="1469" w:type="dxa"/>
          </w:tcPr>
          <w:p w14:paraId="666B7C5A" w14:textId="77777777" w:rsidR="005F4D6A" w:rsidRPr="005F4D6A" w:rsidRDefault="005F4D6A" w:rsidP="005F4D6A">
            <w:pPr>
              <w:widowControl/>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5F4D6A">
              <w:rPr>
                <w:rFonts w:eastAsiaTheme="minorHAnsi"/>
                <w:color w:val="000000"/>
                <w:sz w:val="16"/>
                <w:szCs w:val="16"/>
                <w:lang w:eastAsia="en-US" w:bidi="ar-SA"/>
              </w:rPr>
              <w:t>62,0</w:t>
            </w:r>
          </w:p>
        </w:tc>
        <w:tc>
          <w:tcPr>
            <w:cnfStyle w:val="000010000000" w:firstRow="0" w:lastRow="0" w:firstColumn="0" w:lastColumn="0" w:oddVBand="1" w:evenVBand="0" w:oddHBand="0" w:evenHBand="0" w:firstRowFirstColumn="0" w:firstRowLastColumn="0" w:lastRowFirstColumn="0" w:lastRowLastColumn="0"/>
            <w:tcW w:w="1469" w:type="dxa"/>
          </w:tcPr>
          <w:p w14:paraId="448E72CB" w14:textId="77777777" w:rsidR="005F4D6A" w:rsidRPr="005F4D6A" w:rsidRDefault="005F4D6A" w:rsidP="005F4D6A">
            <w:pPr>
              <w:widowControl/>
              <w:adjustRightInd w:val="0"/>
              <w:spacing w:line="320" w:lineRule="atLeast"/>
              <w:ind w:left="60" w:right="60"/>
              <w:jc w:val="right"/>
              <w:rPr>
                <w:rFonts w:eastAsiaTheme="minorHAnsi"/>
                <w:color w:val="000000"/>
                <w:sz w:val="16"/>
                <w:szCs w:val="16"/>
                <w:lang w:eastAsia="en-US" w:bidi="ar-SA"/>
              </w:rPr>
            </w:pPr>
            <w:r w:rsidRPr="005F4D6A">
              <w:rPr>
                <w:rFonts w:eastAsiaTheme="minorHAnsi"/>
                <w:color w:val="000000"/>
                <w:sz w:val="16"/>
                <w:szCs w:val="16"/>
                <w:lang w:eastAsia="en-US" w:bidi="ar-SA"/>
              </w:rPr>
              <w:t>62,0</w:t>
            </w:r>
          </w:p>
        </w:tc>
      </w:tr>
      <w:tr w:rsidR="005F4D6A" w:rsidRPr="005F4D6A" w14:paraId="431C6E29" w14:textId="77777777" w:rsidTr="005F4D6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7345D1B6" w14:textId="77777777" w:rsidR="005F4D6A" w:rsidRPr="005F4D6A" w:rsidRDefault="005F4D6A" w:rsidP="005F4D6A">
            <w:pPr>
              <w:widowControl/>
              <w:adjustRightInd w:val="0"/>
              <w:rPr>
                <w:rFonts w:eastAsiaTheme="minorHAnsi"/>
                <w:color w:val="000000"/>
                <w:sz w:val="16"/>
                <w:szCs w:val="16"/>
                <w:lang w:eastAsia="en-US" w:bidi="ar-SA"/>
              </w:rPr>
            </w:pPr>
          </w:p>
        </w:tc>
        <w:tc>
          <w:tcPr>
            <w:tcW w:w="1744" w:type="dxa"/>
          </w:tcPr>
          <w:p w14:paraId="588B2C46" w14:textId="77777777" w:rsidR="005F4D6A" w:rsidRPr="005F4D6A" w:rsidRDefault="005F4D6A" w:rsidP="005F4D6A">
            <w:pPr>
              <w:widowControl/>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5F4D6A">
              <w:rPr>
                <w:rFonts w:eastAsiaTheme="minorHAnsi"/>
                <w:color w:val="000000"/>
                <w:sz w:val="16"/>
                <w:szCs w:val="16"/>
                <w:lang w:eastAsia="en-US" w:bidi="ar-SA"/>
              </w:rPr>
              <w:t>depresión leve</w:t>
            </w:r>
          </w:p>
        </w:tc>
        <w:tc>
          <w:tcPr>
            <w:cnfStyle w:val="000010000000" w:firstRow="0" w:lastRow="0" w:firstColumn="0" w:lastColumn="0" w:oddVBand="1" w:evenVBand="0" w:oddHBand="0" w:evenHBand="0" w:firstRowFirstColumn="0" w:firstRowLastColumn="0" w:lastRowFirstColumn="0" w:lastRowLastColumn="0"/>
            <w:tcW w:w="1208" w:type="dxa"/>
          </w:tcPr>
          <w:p w14:paraId="6E2E6EB1" w14:textId="77777777" w:rsidR="005F4D6A" w:rsidRPr="005F4D6A" w:rsidRDefault="005F4D6A" w:rsidP="005F4D6A">
            <w:pPr>
              <w:widowControl/>
              <w:adjustRightInd w:val="0"/>
              <w:spacing w:line="320" w:lineRule="atLeast"/>
              <w:ind w:left="60" w:right="60"/>
              <w:jc w:val="right"/>
              <w:rPr>
                <w:rFonts w:eastAsiaTheme="minorHAnsi"/>
                <w:color w:val="000000"/>
                <w:sz w:val="16"/>
                <w:szCs w:val="16"/>
                <w:lang w:eastAsia="en-US" w:bidi="ar-SA"/>
              </w:rPr>
            </w:pPr>
            <w:r w:rsidRPr="005F4D6A">
              <w:rPr>
                <w:rFonts w:eastAsiaTheme="minorHAnsi"/>
                <w:color w:val="000000"/>
                <w:sz w:val="16"/>
                <w:szCs w:val="16"/>
                <w:lang w:eastAsia="en-US" w:bidi="ar-SA"/>
              </w:rPr>
              <w:t>27</w:t>
            </w:r>
          </w:p>
        </w:tc>
        <w:tc>
          <w:tcPr>
            <w:tcW w:w="1469" w:type="dxa"/>
          </w:tcPr>
          <w:p w14:paraId="06596069" w14:textId="77777777" w:rsidR="005F4D6A" w:rsidRPr="005F4D6A" w:rsidRDefault="005F4D6A" w:rsidP="005F4D6A">
            <w:pPr>
              <w:widowControl/>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5F4D6A">
              <w:rPr>
                <w:rFonts w:eastAsiaTheme="minorHAnsi"/>
                <w:color w:val="000000"/>
                <w:sz w:val="16"/>
                <w:szCs w:val="16"/>
                <w:lang w:eastAsia="en-US" w:bidi="ar-SA"/>
              </w:rPr>
              <w:t>27,0</w:t>
            </w:r>
          </w:p>
        </w:tc>
        <w:tc>
          <w:tcPr>
            <w:cnfStyle w:val="000010000000" w:firstRow="0" w:lastRow="0" w:firstColumn="0" w:lastColumn="0" w:oddVBand="1" w:evenVBand="0" w:oddHBand="0" w:evenHBand="0" w:firstRowFirstColumn="0" w:firstRowLastColumn="0" w:lastRowFirstColumn="0" w:lastRowLastColumn="0"/>
            <w:tcW w:w="1469" w:type="dxa"/>
          </w:tcPr>
          <w:p w14:paraId="2DD44309" w14:textId="77777777" w:rsidR="005F4D6A" w:rsidRPr="005F4D6A" w:rsidRDefault="005F4D6A" w:rsidP="005F4D6A">
            <w:pPr>
              <w:widowControl/>
              <w:adjustRightInd w:val="0"/>
              <w:spacing w:line="320" w:lineRule="atLeast"/>
              <w:ind w:left="60" w:right="60"/>
              <w:jc w:val="right"/>
              <w:rPr>
                <w:rFonts w:eastAsiaTheme="minorHAnsi"/>
                <w:color w:val="000000"/>
                <w:sz w:val="16"/>
                <w:szCs w:val="16"/>
                <w:lang w:eastAsia="en-US" w:bidi="ar-SA"/>
              </w:rPr>
            </w:pPr>
            <w:r w:rsidRPr="005F4D6A">
              <w:rPr>
                <w:rFonts w:eastAsiaTheme="minorHAnsi"/>
                <w:color w:val="000000"/>
                <w:sz w:val="16"/>
                <w:szCs w:val="16"/>
                <w:lang w:eastAsia="en-US" w:bidi="ar-SA"/>
              </w:rPr>
              <w:t>89,0</w:t>
            </w:r>
          </w:p>
        </w:tc>
      </w:tr>
      <w:tr w:rsidR="005F4D6A" w:rsidRPr="005F4D6A" w14:paraId="25234B5F" w14:textId="77777777" w:rsidTr="005F4D6A">
        <w:trPr>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34BAF615" w14:textId="77777777" w:rsidR="005F4D6A" w:rsidRPr="005F4D6A" w:rsidRDefault="005F4D6A" w:rsidP="005F4D6A">
            <w:pPr>
              <w:widowControl/>
              <w:adjustRightInd w:val="0"/>
              <w:rPr>
                <w:rFonts w:eastAsiaTheme="minorHAnsi"/>
                <w:color w:val="000000"/>
                <w:sz w:val="16"/>
                <w:szCs w:val="16"/>
                <w:lang w:eastAsia="en-US" w:bidi="ar-SA"/>
              </w:rPr>
            </w:pPr>
          </w:p>
        </w:tc>
        <w:tc>
          <w:tcPr>
            <w:tcW w:w="1744" w:type="dxa"/>
          </w:tcPr>
          <w:p w14:paraId="037F5FA5" w14:textId="77777777" w:rsidR="005F4D6A" w:rsidRPr="005F4D6A" w:rsidRDefault="005F4D6A" w:rsidP="005F4D6A">
            <w:pPr>
              <w:widowControl/>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5F4D6A">
              <w:rPr>
                <w:rFonts w:eastAsiaTheme="minorHAnsi"/>
                <w:color w:val="000000"/>
                <w:sz w:val="16"/>
                <w:szCs w:val="16"/>
                <w:lang w:eastAsia="en-US" w:bidi="ar-SA"/>
              </w:rPr>
              <w:t>depresión severa</w:t>
            </w:r>
          </w:p>
        </w:tc>
        <w:tc>
          <w:tcPr>
            <w:cnfStyle w:val="000010000000" w:firstRow="0" w:lastRow="0" w:firstColumn="0" w:lastColumn="0" w:oddVBand="1" w:evenVBand="0" w:oddHBand="0" w:evenHBand="0" w:firstRowFirstColumn="0" w:firstRowLastColumn="0" w:lastRowFirstColumn="0" w:lastRowLastColumn="0"/>
            <w:tcW w:w="1208" w:type="dxa"/>
          </w:tcPr>
          <w:p w14:paraId="4884F284" w14:textId="77777777" w:rsidR="005F4D6A" w:rsidRPr="005F4D6A" w:rsidRDefault="005F4D6A" w:rsidP="005F4D6A">
            <w:pPr>
              <w:widowControl/>
              <w:adjustRightInd w:val="0"/>
              <w:spacing w:line="320" w:lineRule="atLeast"/>
              <w:ind w:left="60" w:right="60"/>
              <w:jc w:val="right"/>
              <w:rPr>
                <w:rFonts w:eastAsiaTheme="minorHAnsi"/>
                <w:color w:val="000000"/>
                <w:sz w:val="16"/>
                <w:szCs w:val="16"/>
                <w:lang w:eastAsia="en-US" w:bidi="ar-SA"/>
              </w:rPr>
            </w:pPr>
            <w:r w:rsidRPr="005F4D6A">
              <w:rPr>
                <w:rFonts w:eastAsiaTheme="minorHAnsi"/>
                <w:color w:val="000000"/>
                <w:sz w:val="16"/>
                <w:szCs w:val="16"/>
                <w:lang w:eastAsia="en-US" w:bidi="ar-SA"/>
              </w:rPr>
              <w:t>11</w:t>
            </w:r>
          </w:p>
        </w:tc>
        <w:tc>
          <w:tcPr>
            <w:tcW w:w="1469" w:type="dxa"/>
          </w:tcPr>
          <w:p w14:paraId="2F5886EC" w14:textId="77777777" w:rsidR="005F4D6A" w:rsidRPr="005F4D6A" w:rsidRDefault="005F4D6A" w:rsidP="005F4D6A">
            <w:pPr>
              <w:widowControl/>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5F4D6A">
              <w:rPr>
                <w:rFonts w:eastAsiaTheme="minorHAnsi"/>
                <w:color w:val="000000"/>
                <w:sz w:val="16"/>
                <w:szCs w:val="16"/>
                <w:lang w:eastAsia="en-US" w:bidi="ar-SA"/>
              </w:rPr>
              <w:t>11,0</w:t>
            </w:r>
          </w:p>
        </w:tc>
        <w:tc>
          <w:tcPr>
            <w:cnfStyle w:val="000010000000" w:firstRow="0" w:lastRow="0" w:firstColumn="0" w:lastColumn="0" w:oddVBand="1" w:evenVBand="0" w:oddHBand="0" w:evenHBand="0" w:firstRowFirstColumn="0" w:firstRowLastColumn="0" w:lastRowFirstColumn="0" w:lastRowLastColumn="0"/>
            <w:tcW w:w="1469" w:type="dxa"/>
          </w:tcPr>
          <w:p w14:paraId="723CE4D2" w14:textId="77777777" w:rsidR="005F4D6A" w:rsidRPr="005F4D6A" w:rsidRDefault="005F4D6A" w:rsidP="005F4D6A">
            <w:pPr>
              <w:widowControl/>
              <w:adjustRightInd w:val="0"/>
              <w:spacing w:line="320" w:lineRule="atLeast"/>
              <w:ind w:left="60" w:right="60"/>
              <w:jc w:val="right"/>
              <w:rPr>
                <w:rFonts w:eastAsiaTheme="minorHAnsi"/>
                <w:color w:val="000000"/>
                <w:sz w:val="16"/>
                <w:szCs w:val="16"/>
                <w:lang w:eastAsia="en-US" w:bidi="ar-SA"/>
              </w:rPr>
            </w:pPr>
            <w:r w:rsidRPr="005F4D6A">
              <w:rPr>
                <w:rFonts w:eastAsiaTheme="minorHAnsi"/>
                <w:color w:val="000000"/>
                <w:sz w:val="16"/>
                <w:szCs w:val="16"/>
                <w:lang w:eastAsia="en-US" w:bidi="ar-SA"/>
              </w:rPr>
              <w:t>100,0</w:t>
            </w:r>
          </w:p>
        </w:tc>
      </w:tr>
      <w:tr w:rsidR="005F4D6A" w:rsidRPr="005F4D6A" w14:paraId="69AA9E3B" w14:textId="77777777" w:rsidTr="005F4D6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560F3162" w14:textId="77777777" w:rsidR="005F4D6A" w:rsidRPr="005F4D6A" w:rsidRDefault="005F4D6A" w:rsidP="005F4D6A">
            <w:pPr>
              <w:widowControl/>
              <w:adjustRightInd w:val="0"/>
              <w:rPr>
                <w:rFonts w:eastAsiaTheme="minorHAnsi"/>
                <w:color w:val="000000"/>
                <w:sz w:val="16"/>
                <w:szCs w:val="16"/>
                <w:lang w:eastAsia="en-US" w:bidi="ar-SA"/>
              </w:rPr>
            </w:pPr>
          </w:p>
        </w:tc>
        <w:tc>
          <w:tcPr>
            <w:tcW w:w="1744" w:type="dxa"/>
          </w:tcPr>
          <w:p w14:paraId="1FE66D72" w14:textId="77777777" w:rsidR="005F4D6A" w:rsidRPr="005F4D6A" w:rsidRDefault="005F4D6A" w:rsidP="005F4D6A">
            <w:pPr>
              <w:widowControl/>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5F4D6A">
              <w:rPr>
                <w:rFonts w:eastAsiaTheme="minorHAnsi"/>
                <w:color w:val="000000"/>
                <w:sz w:val="16"/>
                <w:szCs w:val="16"/>
                <w:lang w:eastAsia="en-US" w:bidi="ar-SA"/>
              </w:rPr>
              <w:t>Total</w:t>
            </w:r>
          </w:p>
        </w:tc>
        <w:tc>
          <w:tcPr>
            <w:cnfStyle w:val="000010000000" w:firstRow="0" w:lastRow="0" w:firstColumn="0" w:lastColumn="0" w:oddVBand="1" w:evenVBand="0" w:oddHBand="0" w:evenHBand="0" w:firstRowFirstColumn="0" w:firstRowLastColumn="0" w:lastRowFirstColumn="0" w:lastRowLastColumn="0"/>
            <w:tcW w:w="1208" w:type="dxa"/>
          </w:tcPr>
          <w:p w14:paraId="66017705" w14:textId="77777777" w:rsidR="005F4D6A" w:rsidRPr="005F4D6A" w:rsidRDefault="005F4D6A" w:rsidP="005F4D6A">
            <w:pPr>
              <w:widowControl/>
              <w:adjustRightInd w:val="0"/>
              <w:spacing w:line="320" w:lineRule="atLeast"/>
              <w:ind w:left="60" w:right="60"/>
              <w:jc w:val="right"/>
              <w:rPr>
                <w:rFonts w:eastAsiaTheme="minorHAnsi"/>
                <w:color w:val="000000"/>
                <w:sz w:val="16"/>
                <w:szCs w:val="16"/>
                <w:lang w:eastAsia="en-US" w:bidi="ar-SA"/>
              </w:rPr>
            </w:pPr>
            <w:r w:rsidRPr="005F4D6A">
              <w:rPr>
                <w:rFonts w:eastAsiaTheme="minorHAnsi"/>
                <w:color w:val="000000"/>
                <w:sz w:val="16"/>
                <w:szCs w:val="16"/>
                <w:lang w:eastAsia="en-US" w:bidi="ar-SA"/>
              </w:rPr>
              <w:t>100</w:t>
            </w:r>
          </w:p>
        </w:tc>
        <w:tc>
          <w:tcPr>
            <w:tcW w:w="1469" w:type="dxa"/>
          </w:tcPr>
          <w:p w14:paraId="613FD507" w14:textId="77777777" w:rsidR="005F4D6A" w:rsidRPr="005F4D6A" w:rsidRDefault="005F4D6A" w:rsidP="005F4D6A">
            <w:pPr>
              <w:widowControl/>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5F4D6A">
              <w:rPr>
                <w:rFonts w:eastAsiaTheme="minorHAnsi"/>
                <w:color w:val="000000"/>
                <w:sz w:val="16"/>
                <w:szCs w:val="16"/>
                <w:lang w:eastAsia="en-US" w:bidi="ar-SA"/>
              </w:rPr>
              <w:t>100,0</w:t>
            </w:r>
          </w:p>
        </w:tc>
        <w:tc>
          <w:tcPr>
            <w:cnfStyle w:val="000010000000" w:firstRow="0" w:lastRow="0" w:firstColumn="0" w:lastColumn="0" w:oddVBand="1" w:evenVBand="0" w:oddHBand="0" w:evenHBand="0" w:firstRowFirstColumn="0" w:firstRowLastColumn="0" w:lastRowFirstColumn="0" w:lastRowLastColumn="0"/>
            <w:tcW w:w="1469" w:type="dxa"/>
          </w:tcPr>
          <w:p w14:paraId="68DC620E" w14:textId="77777777" w:rsidR="005F4D6A" w:rsidRPr="005F4D6A" w:rsidRDefault="005F4D6A" w:rsidP="005F4D6A">
            <w:pPr>
              <w:widowControl/>
              <w:adjustRightInd w:val="0"/>
              <w:rPr>
                <w:rFonts w:ascii="Times New Roman" w:eastAsiaTheme="minorHAnsi" w:hAnsi="Times New Roman" w:cs="Times New Roman"/>
                <w:sz w:val="16"/>
                <w:szCs w:val="16"/>
                <w:lang w:eastAsia="en-US" w:bidi="ar-SA"/>
              </w:rPr>
            </w:pPr>
          </w:p>
        </w:tc>
      </w:tr>
    </w:tbl>
    <w:p w14:paraId="518533E5" w14:textId="77777777" w:rsidR="00556F9D" w:rsidRPr="005F4D6A" w:rsidRDefault="00556F9D">
      <w:pPr>
        <w:pStyle w:val="Textoindependiente"/>
        <w:spacing w:before="5"/>
        <w:rPr>
          <w:b/>
          <w:sz w:val="16"/>
          <w:szCs w:val="16"/>
        </w:rPr>
      </w:pPr>
    </w:p>
    <w:p w14:paraId="7E24B8B2" w14:textId="77777777" w:rsidR="00556F9D" w:rsidRPr="005F4D6A" w:rsidRDefault="009D79C7">
      <w:pPr>
        <w:ind w:left="908"/>
        <w:rPr>
          <w:sz w:val="16"/>
          <w:szCs w:val="16"/>
        </w:rPr>
      </w:pPr>
      <w:r w:rsidRPr="005F4D6A">
        <w:rPr>
          <w:sz w:val="16"/>
          <w:szCs w:val="16"/>
        </w:rPr>
        <w:t>Fuente. La presente investigación. 2019.</w:t>
      </w:r>
    </w:p>
    <w:p w14:paraId="61CE8311" w14:textId="77777777" w:rsidR="00556F9D" w:rsidRDefault="00556F9D">
      <w:pPr>
        <w:pStyle w:val="Textoindependiente"/>
        <w:rPr>
          <w:sz w:val="20"/>
        </w:rPr>
      </w:pPr>
    </w:p>
    <w:p w14:paraId="4A870D80" w14:textId="77777777" w:rsidR="00556F9D" w:rsidRDefault="009D79C7">
      <w:pPr>
        <w:pStyle w:val="Textoindependiente"/>
        <w:spacing w:before="116" w:line="276" w:lineRule="auto"/>
        <w:ind w:left="908" w:right="909"/>
        <w:jc w:val="both"/>
      </w:pPr>
      <w:r>
        <w:t>La</w:t>
      </w:r>
      <w:r>
        <w:rPr>
          <w:spacing w:val="-18"/>
        </w:rPr>
        <w:t xml:space="preserve"> </w:t>
      </w:r>
      <w:r>
        <w:t>depresión</w:t>
      </w:r>
      <w:r>
        <w:rPr>
          <w:spacing w:val="-18"/>
        </w:rPr>
        <w:t xml:space="preserve"> </w:t>
      </w:r>
      <w:r>
        <w:t>es</w:t>
      </w:r>
      <w:r>
        <w:rPr>
          <w:spacing w:val="-19"/>
        </w:rPr>
        <w:t xml:space="preserve"> </w:t>
      </w:r>
      <w:r>
        <w:t>frecuente</w:t>
      </w:r>
      <w:r>
        <w:rPr>
          <w:spacing w:val="-18"/>
        </w:rPr>
        <w:t xml:space="preserve"> </w:t>
      </w:r>
      <w:r>
        <w:t>en</w:t>
      </w:r>
      <w:r>
        <w:rPr>
          <w:spacing w:val="-18"/>
        </w:rPr>
        <w:t xml:space="preserve"> </w:t>
      </w:r>
      <w:r>
        <w:t>la</w:t>
      </w:r>
      <w:r>
        <w:rPr>
          <w:spacing w:val="-18"/>
        </w:rPr>
        <w:t xml:space="preserve"> </w:t>
      </w:r>
      <w:r>
        <w:t>edad</w:t>
      </w:r>
      <w:r>
        <w:rPr>
          <w:spacing w:val="-16"/>
        </w:rPr>
        <w:t xml:space="preserve"> </w:t>
      </w:r>
      <w:r>
        <w:t>avanzada,</w:t>
      </w:r>
      <w:r>
        <w:rPr>
          <w:spacing w:val="-15"/>
        </w:rPr>
        <w:t xml:space="preserve"> </w:t>
      </w:r>
      <w:r>
        <w:t>la</w:t>
      </w:r>
      <w:r>
        <w:rPr>
          <w:spacing w:val="-18"/>
        </w:rPr>
        <w:t xml:space="preserve"> </w:t>
      </w:r>
      <w:r>
        <w:t>depresión</w:t>
      </w:r>
      <w:r>
        <w:rPr>
          <w:spacing w:val="-18"/>
        </w:rPr>
        <w:t xml:space="preserve"> </w:t>
      </w:r>
      <w:r>
        <w:t>no</w:t>
      </w:r>
      <w:r>
        <w:rPr>
          <w:spacing w:val="-16"/>
        </w:rPr>
        <w:t xml:space="preserve"> </w:t>
      </w:r>
      <w:r>
        <w:t>es</w:t>
      </w:r>
      <w:r>
        <w:rPr>
          <w:spacing w:val="-19"/>
        </w:rPr>
        <w:t xml:space="preserve"> </w:t>
      </w:r>
      <w:r>
        <w:t>una</w:t>
      </w:r>
      <w:r>
        <w:rPr>
          <w:spacing w:val="-18"/>
        </w:rPr>
        <w:t xml:space="preserve"> </w:t>
      </w:r>
      <w:r>
        <w:t>parte</w:t>
      </w:r>
      <w:r>
        <w:rPr>
          <w:spacing w:val="-18"/>
        </w:rPr>
        <w:t xml:space="preserve"> </w:t>
      </w:r>
      <w:r>
        <w:t>natural del</w:t>
      </w:r>
      <w:r>
        <w:rPr>
          <w:spacing w:val="-13"/>
        </w:rPr>
        <w:t xml:space="preserve"> </w:t>
      </w:r>
      <w:r>
        <w:t>envejecimiento,</w:t>
      </w:r>
      <w:r>
        <w:rPr>
          <w:spacing w:val="-11"/>
        </w:rPr>
        <w:t xml:space="preserve"> </w:t>
      </w:r>
      <w:r>
        <w:t>y</w:t>
      </w:r>
      <w:r>
        <w:rPr>
          <w:spacing w:val="-15"/>
        </w:rPr>
        <w:t xml:space="preserve"> </w:t>
      </w:r>
      <w:r>
        <w:t>requiere</w:t>
      </w:r>
      <w:r>
        <w:rPr>
          <w:spacing w:val="-11"/>
        </w:rPr>
        <w:t xml:space="preserve"> </w:t>
      </w:r>
      <w:r>
        <w:t>de</w:t>
      </w:r>
      <w:r>
        <w:rPr>
          <w:spacing w:val="-13"/>
        </w:rPr>
        <w:t xml:space="preserve"> </w:t>
      </w:r>
      <w:r>
        <w:t>una</w:t>
      </w:r>
      <w:r>
        <w:rPr>
          <w:spacing w:val="-12"/>
        </w:rPr>
        <w:t xml:space="preserve"> </w:t>
      </w:r>
      <w:r>
        <w:t>intervención</w:t>
      </w:r>
      <w:r>
        <w:rPr>
          <w:spacing w:val="-10"/>
        </w:rPr>
        <w:t xml:space="preserve"> </w:t>
      </w:r>
      <w:r>
        <w:t>oportuna</w:t>
      </w:r>
      <w:r>
        <w:rPr>
          <w:spacing w:val="-11"/>
        </w:rPr>
        <w:t xml:space="preserve"> </w:t>
      </w:r>
      <w:r>
        <w:t>y</w:t>
      </w:r>
      <w:r>
        <w:rPr>
          <w:spacing w:val="-15"/>
        </w:rPr>
        <w:t xml:space="preserve"> </w:t>
      </w:r>
      <w:r>
        <w:t>adecuada,</w:t>
      </w:r>
      <w:r>
        <w:rPr>
          <w:spacing w:val="-11"/>
        </w:rPr>
        <w:t xml:space="preserve"> </w:t>
      </w:r>
      <w:r>
        <w:t>por</w:t>
      </w:r>
      <w:r>
        <w:rPr>
          <w:spacing w:val="-12"/>
        </w:rPr>
        <w:t xml:space="preserve"> </w:t>
      </w:r>
      <w:r>
        <w:t>cuanto es un factor que dispara deterioro físico, cognitivo y social, además de dilatar la recuperación de enfermedades y cirugías, provocar un aumento del uso de la atención</w:t>
      </w:r>
      <w:r>
        <w:rPr>
          <w:spacing w:val="-6"/>
        </w:rPr>
        <w:t xml:space="preserve"> </w:t>
      </w:r>
      <w:r>
        <w:t>médica,</w:t>
      </w:r>
      <w:r>
        <w:rPr>
          <w:spacing w:val="-6"/>
        </w:rPr>
        <w:t xml:space="preserve"> </w:t>
      </w:r>
      <w:r>
        <w:t>y</w:t>
      </w:r>
      <w:r>
        <w:rPr>
          <w:spacing w:val="-8"/>
        </w:rPr>
        <w:t xml:space="preserve"> </w:t>
      </w:r>
      <w:r>
        <w:t>el</w:t>
      </w:r>
      <w:r>
        <w:rPr>
          <w:spacing w:val="-6"/>
        </w:rPr>
        <w:t xml:space="preserve"> </w:t>
      </w:r>
      <w:r>
        <w:t>suicidio.</w:t>
      </w:r>
      <w:r>
        <w:rPr>
          <w:spacing w:val="-3"/>
        </w:rPr>
        <w:t xml:space="preserve"> </w:t>
      </w:r>
      <w:r>
        <w:t>En</w:t>
      </w:r>
      <w:r>
        <w:rPr>
          <w:spacing w:val="-6"/>
        </w:rPr>
        <w:t xml:space="preserve"> </w:t>
      </w:r>
      <w:r>
        <w:t>la</w:t>
      </w:r>
      <w:r>
        <w:rPr>
          <w:spacing w:val="-5"/>
        </w:rPr>
        <w:t xml:space="preserve"> </w:t>
      </w:r>
      <w:r>
        <w:t>tabla</w:t>
      </w:r>
      <w:r>
        <w:rPr>
          <w:spacing w:val="-9"/>
        </w:rPr>
        <w:t xml:space="preserve"> </w:t>
      </w:r>
      <w:r w:rsidR="00B0494B">
        <w:t>28</w:t>
      </w:r>
      <w:r>
        <w:rPr>
          <w:spacing w:val="-5"/>
        </w:rPr>
        <w:t xml:space="preserve"> </w:t>
      </w:r>
      <w:r>
        <w:t>se</w:t>
      </w:r>
      <w:r>
        <w:rPr>
          <w:spacing w:val="-4"/>
        </w:rPr>
        <w:t xml:space="preserve"> </w:t>
      </w:r>
      <w:r>
        <w:t>presenta</w:t>
      </w:r>
      <w:r>
        <w:rPr>
          <w:spacing w:val="-5"/>
        </w:rPr>
        <w:t xml:space="preserve"> </w:t>
      </w:r>
      <w:r>
        <w:t>el</w:t>
      </w:r>
      <w:r>
        <w:rPr>
          <w:spacing w:val="-7"/>
        </w:rPr>
        <w:t xml:space="preserve"> </w:t>
      </w:r>
      <w:r>
        <w:t>estado</w:t>
      </w:r>
      <w:r>
        <w:rPr>
          <w:spacing w:val="-5"/>
        </w:rPr>
        <w:t xml:space="preserve"> </w:t>
      </w:r>
      <w:r>
        <w:t>depresivo</w:t>
      </w:r>
      <w:r>
        <w:rPr>
          <w:spacing w:val="-6"/>
        </w:rPr>
        <w:t xml:space="preserve"> </w:t>
      </w:r>
      <w:r>
        <w:t>de</w:t>
      </w:r>
      <w:r>
        <w:rPr>
          <w:spacing w:val="-5"/>
        </w:rPr>
        <w:t xml:space="preserve"> </w:t>
      </w:r>
      <w:r>
        <w:t xml:space="preserve">los adultos mayores de </w:t>
      </w:r>
      <w:r w:rsidR="00B0494B">
        <w:t xml:space="preserve">Santa Bárbara de Iscuandé </w:t>
      </w:r>
      <w:r>
        <w:t xml:space="preserve">Nariño; encontrando que </w:t>
      </w:r>
      <w:r w:rsidR="00B0494B">
        <w:t xml:space="preserve">38 adultos mayores padecen de depresión </w:t>
      </w:r>
      <w:r>
        <w:t>así</w:t>
      </w:r>
      <w:r w:rsidR="00B0494B">
        <w:rPr>
          <w:spacing w:val="-11"/>
        </w:rPr>
        <w:t xml:space="preserve">; </w:t>
      </w:r>
      <w:r w:rsidR="00B0494B">
        <w:t>27</w:t>
      </w:r>
      <w:r>
        <w:rPr>
          <w:spacing w:val="-11"/>
        </w:rPr>
        <w:t xml:space="preserve"> </w:t>
      </w:r>
      <w:r>
        <w:t>personas</w:t>
      </w:r>
      <w:r>
        <w:rPr>
          <w:spacing w:val="-9"/>
        </w:rPr>
        <w:t xml:space="preserve"> </w:t>
      </w:r>
      <w:r>
        <w:t>tienen</w:t>
      </w:r>
      <w:r>
        <w:rPr>
          <w:spacing w:val="-11"/>
        </w:rPr>
        <w:t xml:space="preserve"> </w:t>
      </w:r>
      <w:r>
        <w:t>depresión</w:t>
      </w:r>
      <w:r>
        <w:rPr>
          <w:spacing w:val="-10"/>
        </w:rPr>
        <w:t xml:space="preserve"> </w:t>
      </w:r>
      <w:r w:rsidR="00B0494B">
        <w:t>leve</w:t>
      </w:r>
      <w:r>
        <w:rPr>
          <w:spacing w:val="-11"/>
        </w:rPr>
        <w:t xml:space="preserve"> </w:t>
      </w:r>
      <w:r>
        <w:t>y</w:t>
      </w:r>
      <w:r>
        <w:rPr>
          <w:spacing w:val="-12"/>
        </w:rPr>
        <w:t xml:space="preserve"> </w:t>
      </w:r>
      <w:r w:rsidR="00B0494B">
        <w:t>11</w:t>
      </w:r>
      <w:r>
        <w:rPr>
          <w:spacing w:val="-11"/>
        </w:rPr>
        <w:t xml:space="preserve"> </w:t>
      </w:r>
      <w:r>
        <w:t>depresión</w:t>
      </w:r>
      <w:r>
        <w:rPr>
          <w:spacing w:val="-10"/>
        </w:rPr>
        <w:t xml:space="preserve"> </w:t>
      </w:r>
      <w:r>
        <w:t>severa.</w:t>
      </w:r>
    </w:p>
    <w:p w14:paraId="3A1DB7AD" w14:textId="77777777" w:rsidR="00556F9D" w:rsidRDefault="00556F9D">
      <w:pPr>
        <w:pStyle w:val="Textoindependiente"/>
        <w:spacing w:before="9"/>
        <w:rPr>
          <w:sz w:val="27"/>
        </w:rPr>
      </w:pPr>
    </w:p>
    <w:p w14:paraId="211C28F6" w14:textId="77777777" w:rsidR="00556F9D" w:rsidRDefault="009D79C7">
      <w:pPr>
        <w:pStyle w:val="Ttulo2"/>
        <w:numPr>
          <w:ilvl w:val="2"/>
          <w:numId w:val="2"/>
        </w:numPr>
        <w:tabs>
          <w:tab w:val="left" w:pos="1510"/>
        </w:tabs>
        <w:ind w:hanging="601"/>
        <w:rPr>
          <w:u w:val="none"/>
        </w:rPr>
      </w:pPr>
      <w:r>
        <w:rPr>
          <w:u w:val="thick"/>
        </w:rPr>
        <w:t>Dimensión</w:t>
      </w:r>
      <w:r>
        <w:rPr>
          <w:spacing w:val="-1"/>
          <w:u w:val="thick"/>
        </w:rPr>
        <w:t xml:space="preserve"> </w:t>
      </w:r>
      <w:r>
        <w:rPr>
          <w:u w:val="thick"/>
        </w:rPr>
        <w:t>funcional</w:t>
      </w:r>
    </w:p>
    <w:p w14:paraId="0B92FEE3" w14:textId="77777777" w:rsidR="007372C5" w:rsidRDefault="007372C5" w:rsidP="007372C5">
      <w:pPr>
        <w:spacing w:before="92" w:after="43"/>
        <w:jc w:val="center"/>
        <w:rPr>
          <w:b/>
          <w:sz w:val="24"/>
        </w:rPr>
      </w:pPr>
    </w:p>
    <w:p w14:paraId="7D0E9024" w14:textId="3EB1AD30" w:rsidR="00556F9D" w:rsidRDefault="009D79C7" w:rsidP="007372C5">
      <w:pPr>
        <w:spacing w:before="92" w:after="43"/>
        <w:jc w:val="center"/>
        <w:rPr>
          <w:b/>
          <w:sz w:val="24"/>
        </w:rPr>
      </w:pPr>
      <w:r>
        <w:rPr>
          <w:b/>
          <w:sz w:val="24"/>
        </w:rPr>
        <w:t>Tabla 2</w:t>
      </w:r>
      <w:r w:rsidR="00AF769D">
        <w:rPr>
          <w:b/>
          <w:sz w:val="24"/>
        </w:rPr>
        <w:t>9</w:t>
      </w:r>
      <w:r>
        <w:rPr>
          <w:b/>
          <w:sz w:val="24"/>
        </w:rPr>
        <w:t>. Frecuencia de Caídas</w:t>
      </w:r>
    </w:p>
    <w:p w14:paraId="630B3AB7" w14:textId="77777777" w:rsidR="00AF769D" w:rsidRDefault="00AF769D">
      <w:pPr>
        <w:spacing w:before="92" w:after="43"/>
        <w:ind w:left="3513"/>
        <w:rPr>
          <w:b/>
          <w:sz w:val="24"/>
        </w:rPr>
      </w:pPr>
    </w:p>
    <w:tbl>
      <w:tblPr>
        <w:tblStyle w:val="Tabladecuadrcula4-nfasis1"/>
        <w:tblW w:w="7682" w:type="dxa"/>
        <w:jc w:val="center"/>
        <w:tblLayout w:type="fixed"/>
        <w:tblLook w:val="0000" w:firstRow="0" w:lastRow="0" w:firstColumn="0" w:lastColumn="0" w:noHBand="0" w:noVBand="0"/>
      </w:tblPr>
      <w:tblGrid>
        <w:gridCol w:w="1197"/>
        <w:gridCol w:w="975"/>
        <w:gridCol w:w="1606"/>
        <w:gridCol w:w="1952"/>
        <w:gridCol w:w="1952"/>
      </w:tblGrid>
      <w:tr w:rsidR="00AF769D" w:rsidRPr="00AF769D" w14:paraId="4DE48CCA" w14:textId="77777777" w:rsidTr="00AF769D">
        <w:trPr>
          <w:cnfStyle w:val="000000100000" w:firstRow="0" w:lastRow="0" w:firstColumn="0" w:lastColumn="0" w:oddVBand="0" w:evenVBand="0" w:oddHBand="1" w:evenHBand="0" w:firstRowFirstColumn="0" w:firstRowLastColumn="0" w:lastRowFirstColumn="0" w:lastRowLastColumn="0"/>
          <w:trHeight w:val="953"/>
          <w:jc w:val="center"/>
        </w:trPr>
        <w:tc>
          <w:tcPr>
            <w:cnfStyle w:val="000010000000" w:firstRow="0" w:lastRow="0" w:firstColumn="0" w:lastColumn="0" w:oddVBand="1" w:evenVBand="0" w:oddHBand="0" w:evenHBand="0" w:firstRowFirstColumn="0" w:firstRowLastColumn="0" w:lastRowFirstColumn="0" w:lastRowLastColumn="0"/>
            <w:tcW w:w="2172" w:type="dxa"/>
            <w:gridSpan w:val="2"/>
          </w:tcPr>
          <w:p w14:paraId="428B8B6C" w14:textId="77777777" w:rsidR="00AF769D" w:rsidRPr="00AF769D" w:rsidRDefault="00AF769D" w:rsidP="00AF769D">
            <w:pPr>
              <w:rPr>
                <w:rFonts w:eastAsiaTheme="minorHAnsi"/>
                <w:color w:val="000000"/>
                <w:sz w:val="16"/>
                <w:szCs w:val="16"/>
                <w:lang w:eastAsia="en-US" w:bidi="ar-SA"/>
              </w:rPr>
            </w:pPr>
          </w:p>
        </w:tc>
        <w:tc>
          <w:tcPr>
            <w:tcW w:w="1606" w:type="dxa"/>
          </w:tcPr>
          <w:p w14:paraId="7E707ACF" w14:textId="77777777" w:rsidR="00AF769D" w:rsidRPr="00AF769D" w:rsidRDefault="00AF769D" w:rsidP="00AF769D">
            <w:pPr>
              <w:widowControl/>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AF769D">
              <w:rPr>
                <w:rFonts w:eastAsiaTheme="minorHAnsi"/>
                <w:color w:val="000000"/>
                <w:sz w:val="16"/>
                <w:szCs w:val="16"/>
                <w:lang w:eastAsia="en-US" w:bidi="ar-SA"/>
              </w:rPr>
              <w:t>Frecuencia</w:t>
            </w:r>
          </w:p>
        </w:tc>
        <w:tc>
          <w:tcPr>
            <w:cnfStyle w:val="000010000000" w:firstRow="0" w:lastRow="0" w:firstColumn="0" w:lastColumn="0" w:oddVBand="1" w:evenVBand="0" w:oddHBand="0" w:evenHBand="0" w:firstRowFirstColumn="0" w:firstRowLastColumn="0" w:lastRowFirstColumn="0" w:lastRowLastColumn="0"/>
            <w:tcW w:w="1952" w:type="dxa"/>
          </w:tcPr>
          <w:p w14:paraId="57233438" w14:textId="77777777" w:rsidR="00AF769D" w:rsidRPr="00AF769D" w:rsidRDefault="00AF769D" w:rsidP="00AF769D">
            <w:pPr>
              <w:widowControl/>
              <w:adjustRightInd w:val="0"/>
              <w:spacing w:line="320" w:lineRule="atLeast"/>
              <w:ind w:left="60" w:right="60"/>
              <w:jc w:val="center"/>
              <w:rPr>
                <w:rFonts w:eastAsiaTheme="minorHAnsi"/>
                <w:color w:val="000000"/>
                <w:sz w:val="16"/>
                <w:szCs w:val="16"/>
                <w:lang w:eastAsia="en-US" w:bidi="ar-SA"/>
              </w:rPr>
            </w:pPr>
            <w:r w:rsidRPr="00AF769D">
              <w:rPr>
                <w:rFonts w:eastAsiaTheme="minorHAnsi"/>
                <w:color w:val="000000"/>
                <w:sz w:val="16"/>
                <w:szCs w:val="16"/>
                <w:lang w:eastAsia="en-US" w:bidi="ar-SA"/>
              </w:rPr>
              <w:t>Porcentaje válido</w:t>
            </w:r>
          </w:p>
        </w:tc>
        <w:tc>
          <w:tcPr>
            <w:tcW w:w="1952" w:type="dxa"/>
          </w:tcPr>
          <w:p w14:paraId="31D04168" w14:textId="77777777" w:rsidR="00AF769D" w:rsidRPr="00AF769D" w:rsidRDefault="00AF769D" w:rsidP="00AF769D">
            <w:pPr>
              <w:widowControl/>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p>
          <w:p w14:paraId="7C9727F3" w14:textId="77777777" w:rsidR="00AF769D" w:rsidRPr="00AF769D" w:rsidRDefault="00AF769D" w:rsidP="00AF769D">
            <w:pPr>
              <w:widowControl/>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AF769D">
              <w:rPr>
                <w:rFonts w:eastAsiaTheme="minorHAnsi"/>
                <w:color w:val="000000"/>
                <w:sz w:val="16"/>
                <w:szCs w:val="16"/>
                <w:lang w:eastAsia="en-US" w:bidi="ar-SA"/>
              </w:rPr>
              <w:t>Porcentaje acumulado</w:t>
            </w:r>
          </w:p>
        </w:tc>
      </w:tr>
      <w:tr w:rsidR="00AF769D" w:rsidRPr="00AF769D" w14:paraId="304BCA92" w14:textId="77777777" w:rsidTr="00AF769D">
        <w:trPr>
          <w:trHeight w:val="312"/>
          <w:jc w:val="center"/>
        </w:trPr>
        <w:tc>
          <w:tcPr>
            <w:cnfStyle w:val="000010000000" w:firstRow="0" w:lastRow="0" w:firstColumn="0" w:lastColumn="0" w:oddVBand="1" w:evenVBand="0" w:oddHBand="0" w:evenHBand="0" w:firstRowFirstColumn="0" w:firstRowLastColumn="0" w:lastRowFirstColumn="0" w:lastRowLastColumn="0"/>
            <w:tcW w:w="1197" w:type="dxa"/>
            <w:vMerge w:val="restart"/>
          </w:tcPr>
          <w:p w14:paraId="53F9F06E" w14:textId="77777777" w:rsidR="00AF769D" w:rsidRPr="00AF769D" w:rsidRDefault="00AF769D" w:rsidP="00AF769D">
            <w:pPr>
              <w:widowControl/>
              <w:adjustRightInd w:val="0"/>
              <w:spacing w:line="320" w:lineRule="atLeast"/>
              <w:ind w:left="60" w:right="60"/>
              <w:rPr>
                <w:rFonts w:eastAsiaTheme="minorHAnsi"/>
                <w:color w:val="000000"/>
                <w:sz w:val="16"/>
                <w:szCs w:val="16"/>
                <w:lang w:eastAsia="en-US" w:bidi="ar-SA"/>
              </w:rPr>
            </w:pPr>
            <w:r w:rsidRPr="00AF769D">
              <w:rPr>
                <w:rFonts w:eastAsiaTheme="minorHAnsi"/>
                <w:color w:val="000000"/>
                <w:sz w:val="16"/>
                <w:szCs w:val="16"/>
                <w:lang w:eastAsia="en-US" w:bidi="ar-SA"/>
              </w:rPr>
              <w:t>Válidos</w:t>
            </w:r>
          </w:p>
        </w:tc>
        <w:tc>
          <w:tcPr>
            <w:tcW w:w="975" w:type="dxa"/>
          </w:tcPr>
          <w:p w14:paraId="36899E01" w14:textId="77777777" w:rsidR="00AF769D" w:rsidRPr="00AF769D" w:rsidRDefault="00AF769D" w:rsidP="00AF769D">
            <w:pPr>
              <w:widowControl/>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AF769D">
              <w:rPr>
                <w:rFonts w:eastAsiaTheme="minorHAnsi"/>
                <w:color w:val="000000"/>
                <w:sz w:val="16"/>
                <w:szCs w:val="16"/>
                <w:lang w:eastAsia="en-US" w:bidi="ar-SA"/>
              </w:rPr>
              <w:t>no</w:t>
            </w:r>
          </w:p>
        </w:tc>
        <w:tc>
          <w:tcPr>
            <w:cnfStyle w:val="000010000000" w:firstRow="0" w:lastRow="0" w:firstColumn="0" w:lastColumn="0" w:oddVBand="1" w:evenVBand="0" w:oddHBand="0" w:evenHBand="0" w:firstRowFirstColumn="0" w:firstRowLastColumn="0" w:lastRowFirstColumn="0" w:lastRowLastColumn="0"/>
            <w:tcW w:w="1606" w:type="dxa"/>
          </w:tcPr>
          <w:p w14:paraId="587F515F" w14:textId="31C03BF6" w:rsidR="00AF769D" w:rsidRPr="00AF769D" w:rsidRDefault="00AC100A" w:rsidP="00AF769D">
            <w:pPr>
              <w:widowControl/>
              <w:adjustRightInd w:val="0"/>
              <w:spacing w:line="320" w:lineRule="atLeast"/>
              <w:ind w:left="60" w:right="60"/>
              <w:jc w:val="right"/>
              <w:rPr>
                <w:rFonts w:eastAsiaTheme="minorHAnsi"/>
                <w:color w:val="000000"/>
                <w:sz w:val="16"/>
                <w:szCs w:val="16"/>
                <w:lang w:eastAsia="en-US" w:bidi="ar-SA"/>
              </w:rPr>
            </w:pPr>
            <w:r>
              <w:rPr>
                <w:rFonts w:eastAsiaTheme="minorHAnsi"/>
                <w:color w:val="000000"/>
                <w:sz w:val="16"/>
                <w:szCs w:val="16"/>
                <w:lang w:eastAsia="en-US" w:bidi="ar-SA"/>
              </w:rPr>
              <w:t>77</w:t>
            </w:r>
          </w:p>
        </w:tc>
        <w:tc>
          <w:tcPr>
            <w:tcW w:w="1952" w:type="dxa"/>
          </w:tcPr>
          <w:p w14:paraId="64A53218" w14:textId="320E7607" w:rsidR="00AF769D" w:rsidRPr="00AF769D" w:rsidRDefault="00AC100A" w:rsidP="00AF769D">
            <w:pPr>
              <w:widowControl/>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Pr>
                <w:rFonts w:eastAsiaTheme="minorHAnsi"/>
                <w:color w:val="000000"/>
                <w:sz w:val="16"/>
                <w:szCs w:val="16"/>
                <w:lang w:eastAsia="en-US" w:bidi="ar-SA"/>
              </w:rPr>
              <w:t>77</w:t>
            </w:r>
            <w:r w:rsidR="00AF769D" w:rsidRPr="00AF769D">
              <w:rPr>
                <w:rFonts w:eastAsiaTheme="minorHAnsi"/>
                <w:color w:val="000000"/>
                <w:sz w:val="16"/>
                <w:szCs w:val="16"/>
                <w:lang w:eastAsia="en-US" w:bidi="ar-SA"/>
              </w:rPr>
              <w:t>,0</w:t>
            </w:r>
          </w:p>
        </w:tc>
        <w:tc>
          <w:tcPr>
            <w:cnfStyle w:val="000010000000" w:firstRow="0" w:lastRow="0" w:firstColumn="0" w:lastColumn="0" w:oddVBand="1" w:evenVBand="0" w:oddHBand="0" w:evenHBand="0" w:firstRowFirstColumn="0" w:firstRowLastColumn="0" w:lastRowFirstColumn="0" w:lastRowLastColumn="0"/>
            <w:tcW w:w="1952" w:type="dxa"/>
          </w:tcPr>
          <w:p w14:paraId="307FC23F" w14:textId="77777777" w:rsidR="00AF769D" w:rsidRPr="00AF769D" w:rsidRDefault="00AF769D" w:rsidP="00AF769D">
            <w:pPr>
              <w:widowControl/>
              <w:adjustRightInd w:val="0"/>
              <w:spacing w:line="320" w:lineRule="atLeast"/>
              <w:ind w:left="60" w:right="60"/>
              <w:jc w:val="right"/>
              <w:rPr>
                <w:rFonts w:eastAsiaTheme="minorHAnsi"/>
                <w:color w:val="000000"/>
                <w:sz w:val="16"/>
                <w:szCs w:val="16"/>
                <w:lang w:eastAsia="en-US" w:bidi="ar-SA"/>
              </w:rPr>
            </w:pPr>
            <w:r w:rsidRPr="00AF769D">
              <w:rPr>
                <w:rFonts w:eastAsiaTheme="minorHAnsi"/>
                <w:color w:val="000000"/>
                <w:sz w:val="16"/>
                <w:szCs w:val="16"/>
                <w:lang w:eastAsia="en-US" w:bidi="ar-SA"/>
              </w:rPr>
              <w:t>78,0</w:t>
            </w:r>
          </w:p>
        </w:tc>
      </w:tr>
      <w:tr w:rsidR="00AF769D" w:rsidRPr="00AF769D" w14:paraId="37A366AB" w14:textId="77777777" w:rsidTr="00AF769D">
        <w:trPr>
          <w:cnfStyle w:val="000000100000" w:firstRow="0" w:lastRow="0" w:firstColumn="0" w:lastColumn="0" w:oddVBand="0" w:evenVBand="0" w:oddHBand="1" w:evenHBand="0" w:firstRowFirstColumn="0" w:firstRowLastColumn="0" w:lastRowFirstColumn="0" w:lastRowLastColumn="0"/>
          <w:trHeight w:val="327"/>
          <w:jc w:val="center"/>
        </w:trPr>
        <w:tc>
          <w:tcPr>
            <w:cnfStyle w:val="000010000000" w:firstRow="0" w:lastRow="0" w:firstColumn="0" w:lastColumn="0" w:oddVBand="1" w:evenVBand="0" w:oddHBand="0" w:evenHBand="0" w:firstRowFirstColumn="0" w:firstRowLastColumn="0" w:lastRowFirstColumn="0" w:lastRowLastColumn="0"/>
            <w:tcW w:w="1197" w:type="dxa"/>
            <w:vMerge/>
          </w:tcPr>
          <w:p w14:paraId="66A71B27" w14:textId="77777777" w:rsidR="00AF769D" w:rsidRPr="00AF769D" w:rsidRDefault="00AF769D" w:rsidP="00AF769D">
            <w:pPr>
              <w:widowControl/>
              <w:adjustRightInd w:val="0"/>
              <w:rPr>
                <w:rFonts w:eastAsiaTheme="minorHAnsi"/>
                <w:color w:val="000000"/>
                <w:sz w:val="16"/>
                <w:szCs w:val="16"/>
                <w:lang w:eastAsia="en-US" w:bidi="ar-SA"/>
              </w:rPr>
            </w:pPr>
          </w:p>
        </w:tc>
        <w:tc>
          <w:tcPr>
            <w:tcW w:w="975" w:type="dxa"/>
          </w:tcPr>
          <w:p w14:paraId="33C99863" w14:textId="77777777" w:rsidR="00AF769D" w:rsidRPr="00AF769D" w:rsidRDefault="00AF769D" w:rsidP="00AF769D">
            <w:pPr>
              <w:widowControl/>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AF769D">
              <w:rPr>
                <w:rFonts w:eastAsiaTheme="minorHAnsi"/>
                <w:color w:val="000000"/>
                <w:sz w:val="16"/>
                <w:szCs w:val="16"/>
                <w:lang w:eastAsia="en-US" w:bidi="ar-SA"/>
              </w:rPr>
              <w:t>si</w:t>
            </w:r>
          </w:p>
        </w:tc>
        <w:tc>
          <w:tcPr>
            <w:cnfStyle w:val="000010000000" w:firstRow="0" w:lastRow="0" w:firstColumn="0" w:lastColumn="0" w:oddVBand="1" w:evenVBand="0" w:oddHBand="0" w:evenHBand="0" w:firstRowFirstColumn="0" w:firstRowLastColumn="0" w:lastRowFirstColumn="0" w:lastRowLastColumn="0"/>
            <w:tcW w:w="1606" w:type="dxa"/>
          </w:tcPr>
          <w:p w14:paraId="57E7D30C" w14:textId="5B532D60" w:rsidR="00AF769D" w:rsidRPr="00AF769D" w:rsidRDefault="00AC100A" w:rsidP="00AF769D">
            <w:pPr>
              <w:widowControl/>
              <w:adjustRightInd w:val="0"/>
              <w:spacing w:line="320" w:lineRule="atLeast"/>
              <w:ind w:left="60" w:right="60"/>
              <w:jc w:val="right"/>
              <w:rPr>
                <w:rFonts w:eastAsiaTheme="minorHAnsi"/>
                <w:color w:val="000000"/>
                <w:sz w:val="16"/>
                <w:szCs w:val="16"/>
                <w:lang w:eastAsia="en-US" w:bidi="ar-SA"/>
              </w:rPr>
            </w:pPr>
            <w:r>
              <w:rPr>
                <w:rFonts w:eastAsiaTheme="minorHAnsi"/>
                <w:color w:val="000000"/>
                <w:sz w:val="16"/>
                <w:szCs w:val="16"/>
                <w:lang w:eastAsia="en-US" w:bidi="ar-SA"/>
              </w:rPr>
              <w:t>23</w:t>
            </w:r>
          </w:p>
        </w:tc>
        <w:tc>
          <w:tcPr>
            <w:tcW w:w="1952" w:type="dxa"/>
          </w:tcPr>
          <w:p w14:paraId="378E0FE7" w14:textId="02C7C0A8" w:rsidR="00AF769D" w:rsidRPr="00AF769D" w:rsidRDefault="00AC100A" w:rsidP="00AF769D">
            <w:pPr>
              <w:widowControl/>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Pr>
                <w:rFonts w:eastAsiaTheme="minorHAnsi"/>
                <w:color w:val="000000"/>
                <w:sz w:val="16"/>
                <w:szCs w:val="16"/>
                <w:lang w:eastAsia="en-US" w:bidi="ar-SA"/>
              </w:rPr>
              <w:t>23</w:t>
            </w:r>
            <w:r w:rsidR="00AF769D" w:rsidRPr="00AF769D">
              <w:rPr>
                <w:rFonts w:eastAsiaTheme="minorHAnsi"/>
                <w:color w:val="000000"/>
                <w:sz w:val="16"/>
                <w:szCs w:val="16"/>
                <w:lang w:eastAsia="en-US" w:bidi="ar-SA"/>
              </w:rPr>
              <w:t>,0</w:t>
            </w:r>
          </w:p>
        </w:tc>
        <w:tc>
          <w:tcPr>
            <w:cnfStyle w:val="000010000000" w:firstRow="0" w:lastRow="0" w:firstColumn="0" w:lastColumn="0" w:oddVBand="1" w:evenVBand="0" w:oddHBand="0" w:evenHBand="0" w:firstRowFirstColumn="0" w:firstRowLastColumn="0" w:lastRowFirstColumn="0" w:lastRowLastColumn="0"/>
            <w:tcW w:w="1952" w:type="dxa"/>
          </w:tcPr>
          <w:p w14:paraId="6004EA75" w14:textId="77777777" w:rsidR="00AF769D" w:rsidRPr="00AF769D" w:rsidRDefault="00AF769D" w:rsidP="00AF769D">
            <w:pPr>
              <w:widowControl/>
              <w:adjustRightInd w:val="0"/>
              <w:spacing w:line="320" w:lineRule="atLeast"/>
              <w:ind w:left="60" w:right="60"/>
              <w:jc w:val="right"/>
              <w:rPr>
                <w:rFonts w:eastAsiaTheme="minorHAnsi"/>
                <w:color w:val="000000"/>
                <w:sz w:val="16"/>
                <w:szCs w:val="16"/>
                <w:lang w:eastAsia="en-US" w:bidi="ar-SA"/>
              </w:rPr>
            </w:pPr>
            <w:r w:rsidRPr="00AF769D">
              <w:rPr>
                <w:rFonts w:eastAsiaTheme="minorHAnsi"/>
                <w:color w:val="000000"/>
                <w:sz w:val="16"/>
                <w:szCs w:val="16"/>
                <w:lang w:eastAsia="en-US" w:bidi="ar-SA"/>
              </w:rPr>
              <w:t>100,0</w:t>
            </w:r>
          </w:p>
        </w:tc>
      </w:tr>
      <w:tr w:rsidR="00AF769D" w:rsidRPr="00AF769D" w14:paraId="3134813E" w14:textId="77777777" w:rsidTr="00AF769D">
        <w:trPr>
          <w:trHeight w:val="640"/>
          <w:jc w:val="center"/>
        </w:trPr>
        <w:tc>
          <w:tcPr>
            <w:cnfStyle w:val="000010000000" w:firstRow="0" w:lastRow="0" w:firstColumn="0" w:lastColumn="0" w:oddVBand="1" w:evenVBand="0" w:oddHBand="0" w:evenHBand="0" w:firstRowFirstColumn="0" w:firstRowLastColumn="0" w:lastRowFirstColumn="0" w:lastRowLastColumn="0"/>
            <w:tcW w:w="1197" w:type="dxa"/>
            <w:vMerge/>
          </w:tcPr>
          <w:p w14:paraId="12A671A2" w14:textId="77777777" w:rsidR="00AF769D" w:rsidRPr="00AF769D" w:rsidRDefault="00AF769D" w:rsidP="00AF769D">
            <w:pPr>
              <w:widowControl/>
              <w:adjustRightInd w:val="0"/>
              <w:rPr>
                <w:rFonts w:eastAsiaTheme="minorHAnsi"/>
                <w:color w:val="000000"/>
                <w:sz w:val="16"/>
                <w:szCs w:val="16"/>
                <w:lang w:eastAsia="en-US" w:bidi="ar-SA"/>
              </w:rPr>
            </w:pPr>
          </w:p>
        </w:tc>
        <w:tc>
          <w:tcPr>
            <w:tcW w:w="975" w:type="dxa"/>
          </w:tcPr>
          <w:p w14:paraId="16622095" w14:textId="77777777" w:rsidR="00AF769D" w:rsidRPr="00AF769D" w:rsidRDefault="00AF769D" w:rsidP="00AF769D">
            <w:pPr>
              <w:widowControl/>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AF769D">
              <w:rPr>
                <w:rFonts w:eastAsiaTheme="minorHAnsi"/>
                <w:color w:val="000000"/>
                <w:sz w:val="16"/>
                <w:szCs w:val="16"/>
                <w:lang w:eastAsia="en-US" w:bidi="ar-SA"/>
              </w:rPr>
              <w:t>Total</w:t>
            </w:r>
          </w:p>
        </w:tc>
        <w:tc>
          <w:tcPr>
            <w:cnfStyle w:val="000010000000" w:firstRow="0" w:lastRow="0" w:firstColumn="0" w:lastColumn="0" w:oddVBand="1" w:evenVBand="0" w:oddHBand="0" w:evenHBand="0" w:firstRowFirstColumn="0" w:firstRowLastColumn="0" w:lastRowFirstColumn="0" w:lastRowLastColumn="0"/>
            <w:tcW w:w="1606" w:type="dxa"/>
          </w:tcPr>
          <w:p w14:paraId="4D88A79B" w14:textId="77777777" w:rsidR="00AF769D" w:rsidRPr="00AF769D" w:rsidRDefault="00AF769D" w:rsidP="00AF769D">
            <w:pPr>
              <w:widowControl/>
              <w:adjustRightInd w:val="0"/>
              <w:spacing w:line="320" w:lineRule="atLeast"/>
              <w:ind w:left="60" w:right="60"/>
              <w:jc w:val="right"/>
              <w:rPr>
                <w:rFonts w:eastAsiaTheme="minorHAnsi"/>
                <w:color w:val="000000"/>
                <w:sz w:val="16"/>
                <w:szCs w:val="16"/>
                <w:lang w:eastAsia="en-US" w:bidi="ar-SA"/>
              </w:rPr>
            </w:pPr>
            <w:r w:rsidRPr="00AF769D">
              <w:rPr>
                <w:rFonts w:eastAsiaTheme="minorHAnsi"/>
                <w:color w:val="000000"/>
                <w:sz w:val="16"/>
                <w:szCs w:val="16"/>
                <w:lang w:eastAsia="en-US" w:bidi="ar-SA"/>
              </w:rPr>
              <w:t>100</w:t>
            </w:r>
          </w:p>
        </w:tc>
        <w:tc>
          <w:tcPr>
            <w:tcW w:w="1952" w:type="dxa"/>
          </w:tcPr>
          <w:p w14:paraId="2D829493" w14:textId="77777777" w:rsidR="00AF769D" w:rsidRPr="00AF769D" w:rsidRDefault="00AF769D" w:rsidP="00AF769D">
            <w:pPr>
              <w:widowControl/>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AF769D">
              <w:rPr>
                <w:rFonts w:eastAsiaTheme="minorHAnsi"/>
                <w:color w:val="000000"/>
                <w:sz w:val="16"/>
                <w:szCs w:val="16"/>
                <w:lang w:eastAsia="en-US" w:bidi="ar-SA"/>
              </w:rPr>
              <w:t>100,0</w:t>
            </w:r>
          </w:p>
        </w:tc>
        <w:tc>
          <w:tcPr>
            <w:cnfStyle w:val="000010000000" w:firstRow="0" w:lastRow="0" w:firstColumn="0" w:lastColumn="0" w:oddVBand="1" w:evenVBand="0" w:oddHBand="0" w:evenHBand="0" w:firstRowFirstColumn="0" w:firstRowLastColumn="0" w:lastRowFirstColumn="0" w:lastRowLastColumn="0"/>
            <w:tcW w:w="1952" w:type="dxa"/>
          </w:tcPr>
          <w:p w14:paraId="058A99A2" w14:textId="77777777" w:rsidR="00AF769D" w:rsidRPr="00AF769D" w:rsidRDefault="00AF769D" w:rsidP="00AF769D">
            <w:pPr>
              <w:widowControl/>
              <w:adjustRightInd w:val="0"/>
              <w:rPr>
                <w:rFonts w:ascii="Times New Roman" w:eastAsiaTheme="minorHAnsi" w:hAnsi="Times New Roman" w:cs="Times New Roman"/>
                <w:sz w:val="16"/>
                <w:szCs w:val="16"/>
                <w:lang w:eastAsia="en-US" w:bidi="ar-SA"/>
              </w:rPr>
            </w:pPr>
          </w:p>
        </w:tc>
      </w:tr>
    </w:tbl>
    <w:p w14:paraId="4E89DE49" w14:textId="77777777" w:rsidR="00AF769D" w:rsidRPr="005F4D6A" w:rsidRDefault="00AF769D" w:rsidP="00AF769D">
      <w:pPr>
        <w:pStyle w:val="Textoindependiente"/>
        <w:spacing w:before="5"/>
        <w:rPr>
          <w:b/>
          <w:sz w:val="16"/>
          <w:szCs w:val="16"/>
        </w:rPr>
      </w:pPr>
    </w:p>
    <w:p w14:paraId="1A2184BE" w14:textId="77777777" w:rsidR="00AF769D" w:rsidRPr="005F4D6A" w:rsidRDefault="00AF769D" w:rsidP="00AF769D">
      <w:pPr>
        <w:ind w:left="908"/>
        <w:rPr>
          <w:sz w:val="16"/>
          <w:szCs w:val="16"/>
        </w:rPr>
      </w:pPr>
      <w:r w:rsidRPr="005F4D6A">
        <w:rPr>
          <w:sz w:val="16"/>
          <w:szCs w:val="16"/>
        </w:rPr>
        <w:t>Fuente. La presente investigación. 2019.</w:t>
      </w:r>
    </w:p>
    <w:p w14:paraId="7A0A638F" w14:textId="77777777" w:rsidR="00556F9D" w:rsidRDefault="00556F9D">
      <w:pPr>
        <w:rPr>
          <w:rFonts w:ascii="Times New Roman"/>
        </w:rPr>
      </w:pPr>
    </w:p>
    <w:p w14:paraId="7B9A599C" w14:textId="77777777" w:rsidR="00556F9D" w:rsidRDefault="00556F9D">
      <w:pPr>
        <w:pStyle w:val="Textoindependiente"/>
        <w:spacing w:before="3"/>
        <w:rPr>
          <w:b/>
          <w:sz w:val="9"/>
        </w:rPr>
      </w:pPr>
    </w:p>
    <w:p w14:paraId="7D479FAC" w14:textId="77777777" w:rsidR="00556F9D" w:rsidRDefault="009D79C7">
      <w:pPr>
        <w:pStyle w:val="Textoindependiente"/>
        <w:spacing w:before="163" w:line="276" w:lineRule="auto"/>
        <w:ind w:left="908" w:right="914"/>
        <w:jc w:val="both"/>
      </w:pPr>
      <w:r>
        <w:t>La frecuencia de caídas en el adulto mayor constituyen un tema importante de monitorización</w:t>
      </w:r>
      <w:r>
        <w:rPr>
          <w:spacing w:val="-4"/>
        </w:rPr>
        <w:t xml:space="preserve"> </w:t>
      </w:r>
      <w:r>
        <w:t>,</w:t>
      </w:r>
      <w:r>
        <w:rPr>
          <w:spacing w:val="-6"/>
        </w:rPr>
        <w:t xml:space="preserve"> </w:t>
      </w:r>
      <w:r>
        <w:t>esto</w:t>
      </w:r>
      <w:r>
        <w:rPr>
          <w:spacing w:val="-6"/>
        </w:rPr>
        <w:t xml:space="preserve"> </w:t>
      </w:r>
      <w:r>
        <w:t>a</w:t>
      </w:r>
      <w:r>
        <w:rPr>
          <w:spacing w:val="-8"/>
        </w:rPr>
        <w:t xml:space="preserve"> </w:t>
      </w:r>
      <w:r>
        <w:t>causa</w:t>
      </w:r>
      <w:r>
        <w:rPr>
          <w:spacing w:val="-6"/>
        </w:rPr>
        <w:t xml:space="preserve"> </w:t>
      </w:r>
      <w:r>
        <w:t>de</w:t>
      </w:r>
      <w:r>
        <w:rPr>
          <w:spacing w:val="-6"/>
        </w:rPr>
        <w:t xml:space="preserve"> </w:t>
      </w:r>
      <w:r>
        <w:t>su</w:t>
      </w:r>
      <w:r>
        <w:rPr>
          <w:spacing w:val="-6"/>
        </w:rPr>
        <w:t xml:space="preserve"> </w:t>
      </w:r>
      <w:r>
        <w:t>elevada</w:t>
      </w:r>
      <w:r>
        <w:rPr>
          <w:spacing w:val="-8"/>
        </w:rPr>
        <w:t xml:space="preserve"> </w:t>
      </w:r>
      <w:r>
        <w:t>frecuencia</w:t>
      </w:r>
      <w:r>
        <w:rPr>
          <w:spacing w:val="-4"/>
        </w:rPr>
        <w:t xml:space="preserve"> </w:t>
      </w:r>
      <w:r>
        <w:t>y</w:t>
      </w:r>
      <w:r>
        <w:rPr>
          <w:spacing w:val="-7"/>
        </w:rPr>
        <w:t xml:space="preserve"> </w:t>
      </w:r>
      <w:r>
        <w:t>riesgo</w:t>
      </w:r>
      <w:r>
        <w:rPr>
          <w:spacing w:val="-6"/>
        </w:rPr>
        <w:t xml:space="preserve"> </w:t>
      </w:r>
      <w:r>
        <w:t>de</w:t>
      </w:r>
      <w:r>
        <w:rPr>
          <w:spacing w:val="-6"/>
        </w:rPr>
        <w:t xml:space="preserve"> </w:t>
      </w:r>
      <w:r>
        <w:t>desarrollar</w:t>
      </w:r>
      <w:r>
        <w:rPr>
          <w:spacing w:val="-7"/>
        </w:rPr>
        <w:t xml:space="preserve"> </w:t>
      </w:r>
      <w:r>
        <w:t>otras lesiones que pueden constituirse como lesiones más graves, tales como la incapacidad, improductividad y muerte; por ello deben ser analizadas como un criterio de fragilidad para el anciano. Cualquier caída del adulto mayor debe analizarse, pues indica un problema no identificado o una necesidad no</w:t>
      </w:r>
      <w:r>
        <w:rPr>
          <w:spacing w:val="-29"/>
        </w:rPr>
        <w:t xml:space="preserve"> </w:t>
      </w:r>
      <w:r>
        <w:t>resuelta.</w:t>
      </w:r>
    </w:p>
    <w:p w14:paraId="3FC58FFB" w14:textId="77777777" w:rsidR="00556F9D" w:rsidRDefault="00556F9D">
      <w:pPr>
        <w:pStyle w:val="Textoindependiente"/>
        <w:spacing w:before="7"/>
        <w:rPr>
          <w:sz w:val="27"/>
        </w:rPr>
      </w:pPr>
    </w:p>
    <w:p w14:paraId="19316BD3" w14:textId="0147CF6B" w:rsidR="00556F9D" w:rsidRDefault="009D79C7">
      <w:pPr>
        <w:pStyle w:val="Textoindependiente"/>
        <w:spacing w:line="276" w:lineRule="auto"/>
        <w:ind w:left="908" w:right="909"/>
        <w:jc w:val="both"/>
      </w:pPr>
      <w:r>
        <w:t xml:space="preserve">Las caídas constituyen uno de los síndromes geriátricos más </w:t>
      </w:r>
      <w:r>
        <w:lastRenderedPageBreak/>
        <w:t>importantes por su alta incidencia y por la elevada morbimortalidad. La Organización Mundial de la Salud (OMS) define a la caída como la consecuencia de cualquier acontecimiento que precipite una persona al suelo en contra de su voluntad. Esta definición</w:t>
      </w:r>
      <w:r>
        <w:rPr>
          <w:spacing w:val="-46"/>
        </w:rPr>
        <w:t xml:space="preserve"> </w:t>
      </w:r>
      <w:r>
        <w:t>abarca escenarios clínicos heterogéneos, que van desde una caída accidental, hasta una causa cardiaca o un evento vascular. Las caídas ocurren en los adultos mayores con más incidencia, en el estudio realizado, como se evide</w:t>
      </w:r>
      <w:r w:rsidR="00AF769D">
        <w:t>ncia en la tabla No. 29</w:t>
      </w:r>
      <w:r>
        <w:t xml:space="preserve">, se calcula que un </w:t>
      </w:r>
      <w:r w:rsidR="00AC100A">
        <w:t>23</w:t>
      </w:r>
      <w:r w:rsidR="00AF769D">
        <w:t xml:space="preserve"> % de adultos mayores </w:t>
      </w:r>
      <w:r>
        <w:t>se han caído durante el último año, llegando un número de ellos a hospitalización. Es importante exponer que se estima que las personas que son dependientes en sus actividades de la vida diaria, son más propensas a caerse que una que no posee esas</w:t>
      </w:r>
      <w:r>
        <w:rPr>
          <w:spacing w:val="-23"/>
        </w:rPr>
        <w:t xml:space="preserve"> </w:t>
      </w:r>
      <w:r>
        <w:t>dificultades.</w:t>
      </w:r>
    </w:p>
    <w:p w14:paraId="27FB26F6" w14:textId="14B9DE16" w:rsidR="00556F9D" w:rsidRDefault="00F61A85">
      <w:pPr>
        <w:pStyle w:val="Ttulo1"/>
        <w:spacing w:before="1"/>
        <w:ind w:left="3493"/>
      </w:pPr>
      <w:r>
        <w:t>Tabla 30</w:t>
      </w:r>
      <w:r w:rsidR="009D79C7">
        <w:t>. Mecanismo de Caídas</w:t>
      </w:r>
    </w:p>
    <w:p w14:paraId="69128295" w14:textId="77777777" w:rsidR="00556F9D" w:rsidRDefault="00556F9D">
      <w:pPr>
        <w:pStyle w:val="Textoindependiente"/>
        <w:rPr>
          <w:b/>
          <w:sz w:val="20"/>
        </w:rPr>
      </w:pPr>
    </w:p>
    <w:tbl>
      <w:tblPr>
        <w:tblStyle w:val="Tabladecuadrcula4-nfasis1"/>
        <w:tblW w:w="7862" w:type="dxa"/>
        <w:jc w:val="center"/>
        <w:tblLayout w:type="fixed"/>
        <w:tblLook w:val="0000" w:firstRow="0" w:lastRow="0" w:firstColumn="0" w:lastColumn="0" w:noHBand="0" w:noVBand="0"/>
      </w:tblPr>
      <w:tblGrid>
        <w:gridCol w:w="902"/>
        <w:gridCol w:w="1637"/>
        <w:gridCol w:w="1208"/>
        <w:gridCol w:w="1177"/>
        <w:gridCol w:w="1469"/>
        <w:gridCol w:w="1469"/>
      </w:tblGrid>
      <w:tr w:rsidR="006C24E0" w:rsidRPr="006C24E0" w14:paraId="706DBB9D" w14:textId="77777777" w:rsidTr="006C24E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539" w:type="dxa"/>
            <w:gridSpan w:val="2"/>
          </w:tcPr>
          <w:p w14:paraId="50ABB955" w14:textId="77777777" w:rsidR="006C24E0" w:rsidRPr="006C24E0" w:rsidRDefault="006C24E0" w:rsidP="006C24E0">
            <w:pPr>
              <w:rPr>
                <w:rFonts w:eastAsiaTheme="minorHAnsi"/>
                <w:color w:val="000000"/>
                <w:sz w:val="16"/>
                <w:szCs w:val="16"/>
                <w:lang w:eastAsia="en-US" w:bidi="ar-SA"/>
              </w:rPr>
            </w:pPr>
          </w:p>
        </w:tc>
        <w:tc>
          <w:tcPr>
            <w:tcW w:w="1208" w:type="dxa"/>
          </w:tcPr>
          <w:p w14:paraId="66F1BFE1" w14:textId="77777777" w:rsidR="006C24E0" w:rsidRPr="006C24E0" w:rsidRDefault="006C24E0" w:rsidP="006C24E0">
            <w:pPr>
              <w:widowControl/>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Frecuencia</w:t>
            </w:r>
          </w:p>
        </w:tc>
        <w:tc>
          <w:tcPr>
            <w:cnfStyle w:val="000010000000" w:firstRow="0" w:lastRow="0" w:firstColumn="0" w:lastColumn="0" w:oddVBand="1" w:evenVBand="0" w:oddHBand="0" w:evenHBand="0" w:firstRowFirstColumn="0" w:firstRowLastColumn="0" w:lastRowFirstColumn="0" w:lastRowLastColumn="0"/>
            <w:tcW w:w="1177" w:type="dxa"/>
          </w:tcPr>
          <w:p w14:paraId="635AF7F2" w14:textId="77777777" w:rsidR="006C24E0" w:rsidRPr="006C24E0" w:rsidRDefault="006C24E0" w:rsidP="006C24E0">
            <w:pPr>
              <w:widowControl/>
              <w:adjustRightInd w:val="0"/>
              <w:spacing w:line="320" w:lineRule="atLeast"/>
              <w:ind w:left="60" w:right="60"/>
              <w:jc w:val="center"/>
              <w:rPr>
                <w:rFonts w:eastAsiaTheme="minorHAnsi"/>
                <w:color w:val="000000"/>
                <w:sz w:val="16"/>
                <w:szCs w:val="16"/>
                <w:lang w:eastAsia="en-US" w:bidi="ar-SA"/>
              </w:rPr>
            </w:pPr>
            <w:r w:rsidRPr="006C24E0">
              <w:rPr>
                <w:rFonts w:eastAsiaTheme="minorHAnsi"/>
                <w:color w:val="000000"/>
                <w:sz w:val="16"/>
                <w:szCs w:val="16"/>
                <w:lang w:eastAsia="en-US" w:bidi="ar-SA"/>
              </w:rPr>
              <w:t>Porcentaje</w:t>
            </w:r>
          </w:p>
        </w:tc>
        <w:tc>
          <w:tcPr>
            <w:tcW w:w="1469" w:type="dxa"/>
          </w:tcPr>
          <w:p w14:paraId="33E6FD9E" w14:textId="77777777" w:rsidR="006C24E0" w:rsidRPr="006C24E0" w:rsidRDefault="006C24E0" w:rsidP="006C24E0">
            <w:pPr>
              <w:widowControl/>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Porcentaje válido</w:t>
            </w:r>
          </w:p>
        </w:tc>
        <w:tc>
          <w:tcPr>
            <w:cnfStyle w:val="000010000000" w:firstRow="0" w:lastRow="0" w:firstColumn="0" w:lastColumn="0" w:oddVBand="1" w:evenVBand="0" w:oddHBand="0" w:evenHBand="0" w:firstRowFirstColumn="0" w:firstRowLastColumn="0" w:lastRowFirstColumn="0" w:lastRowLastColumn="0"/>
            <w:tcW w:w="1469" w:type="dxa"/>
          </w:tcPr>
          <w:p w14:paraId="3F9C7628" w14:textId="77777777" w:rsidR="006C24E0" w:rsidRPr="006C24E0" w:rsidRDefault="006C24E0" w:rsidP="006C24E0">
            <w:pPr>
              <w:widowControl/>
              <w:adjustRightInd w:val="0"/>
              <w:spacing w:line="320" w:lineRule="atLeast"/>
              <w:ind w:left="60" w:right="60"/>
              <w:jc w:val="center"/>
              <w:rPr>
                <w:rFonts w:eastAsiaTheme="minorHAnsi"/>
                <w:color w:val="000000"/>
                <w:sz w:val="16"/>
                <w:szCs w:val="16"/>
                <w:lang w:eastAsia="en-US" w:bidi="ar-SA"/>
              </w:rPr>
            </w:pPr>
            <w:r w:rsidRPr="006C24E0">
              <w:rPr>
                <w:rFonts w:eastAsiaTheme="minorHAnsi"/>
                <w:color w:val="000000"/>
                <w:sz w:val="16"/>
                <w:szCs w:val="16"/>
                <w:lang w:eastAsia="en-US" w:bidi="ar-SA"/>
              </w:rPr>
              <w:t>Porcentaje acumulado</w:t>
            </w:r>
          </w:p>
        </w:tc>
      </w:tr>
      <w:tr w:rsidR="006C24E0" w:rsidRPr="006C24E0" w14:paraId="5B00BCD1" w14:textId="77777777" w:rsidTr="006C24E0">
        <w:trPr>
          <w:jc w:val="center"/>
        </w:trPr>
        <w:tc>
          <w:tcPr>
            <w:cnfStyle w:val="000010000000" w:firstRow="0" w:lastRow="0" w:firstColumn="0" w:lastColumn="0" w:oddVBand="1" w:evenVBand="0" w:oddHBand="0" w:evenHBand="0" w:firstRowFirstColumn="0" w:firstRowLastColumn="0" w:lastRowFirstColumn="0" w:lastRowLastColumn="0"/>
            <w:tcW w:w="902" w:type="dxa"/>
            <w:vMerge w:val="restart"/>
          </w:tcPr>
          <w:p w14:paraId="3CC36322" w14:textId="77777777" w:rsidR="006C24E0" w:rsidRPr="006C24E0" w:rsidRDefault="006C24E0" w:rsidP="006C24E0">
            <w:pPr>
              <w:widowControl/>
              <w:adjustRightInd w:val="0"/>
              <w:spacing w:line="320" w:lineRule="atLeast"/>
              <w:ind w:left="60" w:right="60"/>
              <w:rPr>
                <w:rFonts w:eastAsiaTheme="minorHAnsi"/>
                <w:color w:val="000000"/>
                <w:sz w:val="16"/>
                <w:szCs w:val="16"/>
                <w:lang w:eastAsia="en-US" w:bidi="ar-SA"/>
              </w:rPr>
            </w:pPr>
            <w:r w:rsidRPr="006C24E0">
              <w:rPr>
                <w:rFonts w:eastAsiaTheme="minorHAnsi"/>
                <w:color w:val="000000"/>
                <w:sz w:val="16"/>
                <w:szCs w:val="16"/>
                <w:lang w:eastAsia="en-US" w:bidi="ar-SA"/>
              </w:rPr>
              <w:t>Válidos</w:t>
            </w:r>
          </w:p>
        </w:tc>
        <w:tc>
          <w:tcPr>
            <w:tcW w:w="1637" w:type="dxa"/>
          </w:tcPr>
          <w:p w14:paraId="2EBED4D0" w14:textId="6D8E925F" w:rsidR="006C24E0" w:rsidRPr="006C24E0" w:rsidRDefault="006C24E0" w:rsidP="006C24E0">
            <w:pPr>
              <w:widowControl/>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sin caídas</w:t>
            </w:r>
          </w:p>
        </w:tc>
        <w:tc>
          <w:tcPr>
            <w:cnfStyle w:val="000010000000" w:firstRow="0" w:lastRow="0" w:firstColumn="0" w:lastColumn="0" w:oddVBand="1" w:evenVBand="0" w:oddHBand="0" w:evenHBand="0" w:firstRowFirstColumn="0" w:firstRowLastColumn="0" w:lastRowFirstColumn="0" w:lastRowLastColumn="0"/>
            <w:tcW w:w="1208" w:type="dxa"/>
          </w:tcPr>
          <w:p w14:paraId="69F6F1A6" w14:textId="2F33D4AB" w:rsidR="006C24E0" w:rsidRPr="006C24E0" w:rsidRDefault="00AC100A" w:rsidP="006C24E0">
            <w:pPr>
              <w:widowControl/>
              <w:adjustRightInd w:val="0"/>
              <w:spacing w:line="320" w:lineRule="atLeast"/>
              <w:ind w:left="60" w:right="60"/>
              <w:jc w:val="right"/>
              <w:rPr>
                <w:rFonts w:eastAsiaTheme="minorHAnsi"/>
                <w:color w:val="000000"/>
                <w:sz w:val="16"/>
                <w:szCs w:val="16"/>
                <w:lang w:eastAsia="en-US" w:bidi="ar-SA"/>
              </w:rPr>
            </w:pPr>
            <w:r>
              <w:rPr>
                <w:rFonts w:eastAsiaTheme="minorHAnsi"/>
                <w:color w:val="000000"/>
                <w:sz w:val="16"/>
                <w:szCs w:val="16"/>
                <w:lang w:eastAsia="en-US" w:bidi="ar-SA"/>
              </w:rPr>
              <w:t>77</w:t>
            </w:r>
          </w:p>
        </w:tc>
        <w:tc>
          <w:tcPr>
            <w:tcW w:w="1177" w:type="dxa"/>
          </w:tcPr>
          <w:p w14:paraId="41A14F16" w14:textId="229DD0F8" w:rsidR="006C24E0" w:rsidRPr="006C24E0" w:rsidRDefault="00963C3C" w:rsidP="006C24E0">
            <w:pPr>
              <w:widowControl/>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Pr>
                <w:rFonts w:eastAsiaTheme="minorHAnsi"/>
                <w:color w:val="000000"/>
                <w:sz w:val="16"/>
                <w:szCs w:val="16"/>
                <w:lang w:eastAsia="en-US" w:bidi="ar-SA"/>
              </w:rPr>
              <w:t>79</w:t>
            </w:r>
            <w:r w:rsidR="006C24E0" w:rsidRPr="006C24E0">
              <w:rPr>
                <w:rFonts w:eastAsiaTheme="minorHAnsi"/>
                <w:color w:val="000000"/>
                <w:sz w:val="16"/>
                <w:szCs w:val="16"/>
                <w:lang w:eastAsia="en-US" w:bidi="ar-SA"/>
              </w:rPr>
              <w:t>,0</w:t>
            </w:r>
          </w:p>
        </w:tc>
        <w:tc>
          <w:tcPr>
            <w:cnfStyle w:val="000010000000" w:firstRow="0" w:lastRow="0" w:firstColumn="0" w:lastColumn="0" w:oddVBand="1" w:evenVBand="0" w:oddHBand="0" w:evenHBand="0" w:firstRowFirstColumn="0" w:firstRowLastColumn="0" w:lastRowFirstColumn="0" w:lastRowLastColumn="0"/>
            <w:tcW w:w="1469" w:type="dxa"/>
          </w:tcPr>
          <w:p w14:paraId="6463DA67" w14:textId="77777777" w:rsidR="006C24E0" w:rsidRPr="006C24E0" w:rsidRDefault="006C24E0" w:rsidP="006C24E0">
            <w:pPr>
              <w:widowControl/>
              <w:adjustRightInd w:val="0"/>
              <w:spacing w:line="320" w:lineRule="atLeast"/>
              <w:ind w:left="60" w:right="60"/>
              <w:jc w:val="right"/>
              <w:rPr>
                <w:rFonts w:eastAsiaTheme="minorHAnsi"/>
                <w:color w:val="000000"/>
                <w:sz w:val="16"/>
                <w:szCs w:val="16"/>
                <w:lang w:eastAsia="en-US" w:bidi="ar-SA"/>
              </w:rPr>
            </w:pPr>
            <w:r w:rsidRPr="006C24E0">
              <w:rPr>
                <w:rFonts w:eastAsiaTheme="minorHAnsi"/>
                <w:color w:val="000000"/>
                <w:sz w:val="16"/>
                <w:szCs w:val="16"/>
                <w:lang w:eastAsia="en-US" w:bidi="ar-SA"/>
              </w:rPr>
              <w:t>80,0</w:t>
            </w:r>
          </w:p>
        </w:tc>
        <w:tc>
          <w:tcPr>
            <w:tcW w:w="1469" w:type="dxa"/>
          </w:tcPr>
          <w:p w14:paraId="65BE9255" w14:textId="77777777" w:rsidR="006C24E0" w:rsidRPr="006C24E0" w:rsidRDefault="006C24E0" w:rsidP="006C24E0">
            <w:pPr>
              <w:widowControl/>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80,0</w:t>
            </w:r>
          </w:p>
        </w:tc>
      </w:tr>
      <w:tr w:rsidR="006C24E0" w:rsidRPr="006C24E0" w14:paraId="4A8C72AA" w14:textId="77777777" w:rsidTr="006C24E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46587405" w14:textId="77777777" w:rsidR="006C24E0" w:rsidRPr="006C24E0" w:rsidRDefault="006C24E0" w:rsidP="006C24E0">
            <w:pPr>
              <w:widowControl/>
              <w:adjustRightInd w:val="0"/>
              <w:rPr>
                <w:rFonts w:eastAsiaTheme="minorHAnsi"/>
                <w:color w:val="000000"/>
                <w:sz w:val="16"/>
                <w:szCs w:val="16"/>
                <w:lang w:eastAsia="en-US" w:bidi="ar-SA"/>
              </w:rPr>
            </w:pPr>
          </w:p>
        </w:tc>
        <w:tc>
          <w:tcPr>
            <w:tcW w:w="1637" w:type="dxa"/>
          </w:tcPr>
          <w:p w14:paraId="4A67B257" w14:textId="30C44DDA" w:rsidR="006C24E0" w:rsidRPr="006C24E0" w:rsidRDefault="006C24E0" w:rsidP="006C24E0">
            <w:pPr>
              <w:widowControl/>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se tropezó</w:t>
            </w:r>
          </w:p>
        </w:tc>
        <w:tc>
          <w:tcPr>
            <w:cnfStyle w:val="000010000000" w:firstRow="0" w:lastRow="0" w:firstColumn="0" w:lastColumn="0" w:oddVBand="1" w:evenVBand="0" w:oddHBand="0" w:evenHBand="0" w:firstRowFirstColumn="0" w:firstRowLastColumn="0" w:lastRowFirstColumn="0" w:lastRowLastColumn="0"/>
            <w:tcW w:w="1208" w:type="dxa"/>
          </w:tcPr>
          <w:p w14:paraId="07319B3C" w14:textId="77777777" w:rsidR="006C24E0" w:rsidRPr="006C24E0" w:rsidRDefault="006C24E0" w:rsidP="006C24E0">
            <w:pPr>
              <w:widowControl/>
              <w:adjustRightInd w:val="0"/>
              <w:spacing w:line="320" w:lineRule="atLeast"/>
              <w:ind w:left="60" w:right="60"/>
              <w:jc w:val="right"/>
              <w:rPr>
                <w:rFonts w:eastAsiaTheme="minorHAnsi"/>
                <w:color w:val="000000"/>
                <w:sz w:val="16"/>
                <w:szCs w:val="16"/>
                <w:lang w:eastAsia="en-US" w:bidi="ar-SA"/>
              </w:rPr>
            </w:pPr>
            <w:r w:rsidRPr="006C24E0">
              <w:rPr>
                <w:rFonts w:eastAsiaTheme="minorHAnsi"/>
                <w:color w:val="000000"/>
                <w:sz w:val="16"/>
                <w:szCs w:val="16"/>
                <w:lang w:eastAsia="en-US" w:bidi="ar-SA"/>
              </w:rPr>
              <w:t>7</w:t>
            </w:r>
          </w:p>
        </w:tc>
        <w:tc>
          <w:tcPr>
            <w:tcW w:w="1177" w:type="dxa"/>
          </w:tcPr>
          <w:p w14:paraId="151D084B" w14:textId="77777777" w:rsidR="006C24E0" w:rsidRPr="006C24E0" w:rsidRDefault="006C24E0" w:rsidP="006C24E0">
            <w:pPr>
              <w:widowControl/>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7,0</w:t>
            </w:r>
          </w:p>
        </w:tc>
        <w:tc>
          <w:tcPr>
            <w:cnfStyle w:val="000010000000" w:firstRow="0" w:lastRow="0" w:firstColumn="0" w:lastColumn="0" w:oddVBand="1" w:evenVBand="0" w:oddHBand="0" w:evenHBand="0" w:firstRowFirstColumn="0" w:firstRowLastColumn="0" w:lastRowFirstColumn="0" w:lastRowLastColumn="0"/>
            <w:tcW w:w="1469" w:type="dxa"/>
          </w:tcPr>
          <w:p w14:paraId="15D3E144" w14:textId="77777777" w:rsidR="006C24E0" w:rsidRPr="006C24E0" w:rsidRDefault="006C24E0" w:rsidP="006C24E0">
            <w:pPr>
              <w:widowControl/>
              <w:adjustRightInd w:val="0"/>
              <w:spacing w:line="320" w:lineRule="atLeast"/>
              <w:ind w:left="60" w:right="60"/>
              <w:jc w:val="right"/>
              <w:rPr>
                <w:rFonts w:eastAsiaTheme="minorHAnsi"/>
                <w:color w:val="000000"/>
                <w:sz w:val="16"/>
                <w:szCs w:val="16"/>
                <w:lang w:eastAsia="en-US" w:bidi="ar-SA"/>
              </w:rPr>
            </w:pPr>
            <w:r w:rsidRPr="006C24E0">
              <w:rPr>
                <w:rFonts w:eastAsiaTheme="minorHAnsi"/>
                <w:color w:val="000000"/>
                <w:sz w:val="16"/>
                <w:szCs w:val="16"/>
                <w:lang w:eastAsia="en-US" w:bidi="ar-SA"/>
              </w:rPr>
              <w:t>7,0</w:t>
            </w:r>
          </w:p>
        </w:tc>
        <w:tc>
          <w:tcPr>
            <w:tcW w:w="1469" w:type="dxa"/>
          </w:tcPr>
          <w:p w14:paraId="7C75B422" w14:textId="77777777" w:rsidR="006C24E0" w:rsidRPr="006C24E0" w:rsidRDefault="006C24E0" w:rsidP="006C24E0">
            <w:pPr>
              <w:widowControl/>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87,0</w:t>
            </w:r>
          </w:p>
        </w:tc>
      </w:tr>
      <w:tr w:rsidR="006C24E0" w:rsidRPr="006C24E0" w14:paraId="21321DA4" w14:textId="77777777" w:rsidTr="006C24E0">
        <w:trPr>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0917B668" w14:textId="77777777" w:rsidR="006C24E0" w:rsidRPr="006C24E0" w:rsidRDefault="006C24E0" w:rsidP="006C24E0">
            <w:pPr>
              <w:widowControl/>
              <w:adjustRightInd w:val="0"/>
              <w:rPr>
                <w:rFonts w:eastAsiaTheme="minorHAnsi"/>
                <w:color w:val="000000"/>
                <w:sz w:val="16"/>
                <w:szCs w:val="16"/>
                <w:lang w:eastAsia="en-US" w:bidi="ar-SA"/>
              </w:rPr>
            </w:pPr>
          </w:p>
        </w:tc>
        <w:tc>
          <w:tcPr>
            <w:tcW w:w="1637" w:type="dxa"/>
          </w:tcPr>
          <w:p w14:paraId="6DBD74AB" w14:textId="77777777" w:rsidR="006C24E0" w:rsidRPr="006C24E0" w:rsidRDefault="006C24E0" w:rsidP="006C24E0">
            <w:pPr>
              <w:widowControl/>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se deslizo</w:t>
            </w:r>
          </w:p>
        </w:tc>
        <w:tc>
          <w:tcPr>
            <w:cnfStyle w:val="000010000000" w:firstRow="0" w:lastRow="0" w:firstColumn="0" w:lastColumn="0" w:oddVBand="1" w:evenVBand="0" w:oddHBand="0" w:evenHBand="0" w:firstRowFirstColumn="0" w:firstRowLastColumn="0" w:lastRowFirstColumn="0" w:lastRowLastColumn="0"/>
            <w:tcW w:w="1208" w:type="dxa"/>
          </w:tcPr>
          <w:p w14:paraId="1831A980" w14:textId="2D79967D" w:rsidR="006C24E0" w:rsidRPr="006C24E0" w:rsidRDefault="00AC100A" w:rsidP="006C24E0">
            <w:pPr>
              <w:widowControl/>
              <w:adjustRightInd w:val="0"/>
              <w:spacing w:line="320" w:lineRule="atLeast"/>
              <w:ind w:left="60" w:right="60"/>
              <w:jc w:val="right"/>
              <w:rPr>
                <w:rFonts w:eastAsiaTheme="minorHAnsi"/>
                <w:color w:val="000000"/>
                <w:sz w:val="16"/>
                <w:szCs w:val="16"/>
                <w:lang w:eastAsia="en-US" w:bidi="ar-SA"/>
              </w:rPr>
            </w:pPr>
            <w:r>
              <w:rPr>
                <w:rFonts w:eastAsiaTheme="minorHAnsi"/>
                <w:color w:val="000000"/>
                <w:sz w:val="16"/>
                <w:szCs w:val="16"/>
                <w:lang w:eastAsia="en-US" w:bidi="ar-SA"/>
              </w:rPr>
              <w:t>13</w:t>
            </w:r>
          </w:p>
        </w:tc>
        <w:tc>
          <w:tcPr>
            <w:tcW w:w="1177" w:type="dxa"/>
          </w:tcPr>
          <w:p w14:paraId="44406433" w14:textId="46BF4698" w:rsidR="006C24E0" w:rsidRPr="006C24E0" w:rsidRDefault="00963C3C" w:rsidP="006C24E0">
            <w:pPr>
              <w:widowControl/>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Pr>
                <w:rFonts w:eastAsiaTheme="minorHAnsi"/>
                <w:color w:val="000000"/>
                <w:sz w:val="16"/>
                <w:szCs w:val="16"/>
                <w:lang w:eastAsia="en-US" w:bidi="ar-SA"/>
              </w:rPr>
              <w:t>11</w:t>
            </w:r>
            <w:r w:rsidR="006C24E0" w:rsidRPr="006C24E0">
              <w:rPr>
                <w:rFonts w:eastAsiaTheme="minorHAnsi"/>
                <w:color w:val="000000"/>
                <w:sz w:val="16"/>
                <w:szCs w:val="16"/>
                <w:lang w:eastAsia="en-US" w:bidi="ar-SA"/>
              </w:rPr>
              <w:t>,0</w:t>
            </w:r>
          </w:p>
        </w:tc>
        <w:tc>
          <w:tcPr>
            <w:cnfStyle w:val="000010000000" w:firstRow="0" w:lastRow="0" w:firstColumn="0" w:lastColumn="0" w:oddVBand="1" w:evenVBand="0" w:oddHBand="0" w:evenHBand="0" w:firstRowFirstColumn="0" w:firstRowLastColumn="0" w:lastRowFirstColumn="0" w:lastRowLastColumn="0"/>
            <w:tcW w:w="1469" w:type="dxa"/>
          </w:tcPr>
          <w:p w14:paraId="7550C40D" w14:textId="77777777" w:rsidR="006C24E0" w:rsidRPr="006C24E0" w:rsidRDefault="006C24E0" w:rsidP="006C24E0">
            <w:pPr>
              <w:widowControl/>
              <w:adjustRightInd w:val="0"/>
              <w:spacing w:line="320" w:lineRule="atLeast"/>
              <w:ind w:left="60" w:right="60"/>
              <w:jc w:val="right"/>
              <w:rPr>
                <w:rFonts w:eastAsiaTheme="minorHAnsi"/>
                <w:color w:val="000000"/>
                <w:sz w:val="16"/>
                <w:szCs w:val="16"/>
                <w:lang w:eastAsia="en-US" w:bidi="ar-SA"/>
              </w:rPr>
            </w:pPr>
            <w:r w:rsidRPr="006C24E0">
              <w:rPr>
                <w:rFonts w:eastAsiaTheme="minorHAnsi"/>
                <w:color w:val="000000"/>
                <w:sz w:val="16"/>
                <w:szCs w:val="16"/>
                <w:lang w:eastAsia="en-US" w:bidi="ar-SA"/>
              </w:rPr>
              <w:t>10,0</w:t>
            </w:r>
          </w:p>
        </w:tc>
        <w:tc>
          <w:tcPr>
            <w:tcW w:w="1469" w:type="dxa"/>
          </w:tcPr>
          <w:p w14:paraId="367E2A86" w14:textId="77777777" w:rsidR="006C24E0" w:rsidRPr="006C24E0" w:rsidRDefault="006C24E0" w:rsidP="006C24E0">
            <w:pPr>
              <w:widowControl/>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97,0</w:t>
            </w:r>
          </w:p>
        </w:tc>
      </w:tr>
      <w:tr w:rsidR="006C24E0" w:rsidRPr="006C24E0" w14:paraId="3C18FAC5" w14:textId="77777777" w:rsidTr="006C24E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1AA7D095" w14:textId="77777777" w:rsidR="006C24E0" w:rsidRPr="006C24E0" w:rsidRDefault="006C24E0" w:rsidP="006C24E0">
            <w:pPr>
              <w:widowControl/>
              <w:adjustRightInd w:val="0"/>
              <w:rPr>
                <w:rFonts w:eastAsiaTheme="minorHAnsi"/>
                <w:color w:val="000000"/>
                <w:sz w:val="16"/>
                <w:szCs w:val="16"/>
                <w:lang w:eastAsia="en-US" w:bidi="ar-SA"/>
              </w:rPr>
            </w:pPr>
          </w:p>
        </w:tc>
        <w:tc>
          <w:tcPr>
            <w:tcW w:w="1637" w:type="dxa"/>
          </w:tcPr>
          <w:p w14:paraId="32F999DB" w14:textId="77777777" w:rsidR="006C24E0" w:rsidRPr="006C24E0" w:rsidRDefault="006C24E0" w:rsidP="006C24E0">
            <w:pPr>
              <w:widowControl/>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se mareo y cayo</w:t>
            </w:r>
          </w:p>
        </w:tc>
        <w:tc>
          <w:tcPr>
            <w:cnfStyle w:val="000010000000" w:firstRow="0" w:lastRow="0" w:firstColumn="0" w:lastColumn="0" w:oddVBand="1" w:evenVBand="0" w:oddHBand="0" w:evenHBand="0" w:firstRowFirstColumn="0" w:firstRowLastColumn="0" w:lastRowFirstColumn="0" w:lastRowLastColumn="0"/>
            <w:tcW w:w="1208" w:type="dxa"/>
          </w:tcPr>
          <w:p w14:paraId="2C90231A" w14:textId="77777777" w:rsidR="006C24E0" w:rsidRPr="006C24E0" w:rsidRDefault="006C24E0" w:rsidP="006C24E0">
            <w:pPr>
              <w:widowControl/>
              <w:adjustRightInd w:val="0"/>
              <w:spacing w:line="320" w:lineRule="atLeast"/>
              <w:ind w:left="60" w:right="60"/>
              <w:jc w:val="right"/>
              <w:rPr>
                <w:rFonts w:eastAsiaTheme="minorHAnsi"/>
                <w:color w:val="000000"/>
                <w:sz w:val="16"/>
                <w:szCs w:val="16"/>
                <w:lang w:eastAsia="en-US" w:bidi="ar-SA"/>
              </w:rPr>
            </w:pPr>
            <w:r w:rsidRPr="006C24E0">
              <w:rPr>
                <w:rFonts w:eastAsiaTheme="minorHAnsi"/>
                <w:color w:val="000000"/>
                <w:sz w:val="16"/>
                <w:szCs w:val="16"/>
                <w:lang w:eastAsia="en-US" w:bidi="ar-SA"/>
              </w:rPr>
              <w:t>1</w:t>
            </w:r>
          </w:p>
        </w:tc>
        <w:tc>
          <w:tcPr>
            <w:tcW w:w="1177" w:type="dxa"/>
          </w:tcPr>
          <w:p w14:paraId="309F6D4B" w14:textId="77777777" w:rsidR="006C24E0" w:rsidRPr="006C24E0" w:rsidRDefault="006C24E0" w:rsidP="006C24E0">
            <w:pPr>
              <w:widowControl/>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1,0</w:t>
            </w:r>
          </w:p>
        </w:tc>
        <w:tc>
          <w:tcPr>
            <w:cnfStyle w:val="000010000000" w:firstRow="0" w:lastRow="0" w:firstColumn="0" w:lastColumn="0" w:oddVBand="1" w:evenVBand="0" w:oddHBand="0" w:evenHBand="0" w:firstRowFirstColumn="0" w:firstRowLastColumn="0" w:lastRowFirstColumn="0" w:lastRowLastColumn="0"/>
            <w:tcW w:w="1469" w:type="dxa"/>
          </w:tcPr>
          <w:p w14:paraId="6F30AFB5" w14:textId="77777777" w:rsidR="006C24E0" w:rsidRPr="006C24E0" w:rsidRDefault="006C24E0" w:rsidP="006C24E0">
            <w:pPr>
              <w:widowControl/>
              <w:adjustRightInd w:val="0"/>
              <w:spacing w:line="320" w:lineRule="atLeast"/>
              <w:ind w:left="60" w:right="60"/>
              <w:jc w:val="right"/>
              <w:rPr>
                <w:rFonts w:eastAsiaTheme="minorHAnsi"/>
                <w:color w:val="000000"/>
                <w:sz w:val="16"/>
                <w:szCs w:val="16"/>
                <w:lang w:eastAsia="en-US" w:bidi="ar-SA"/>
              </w:rPr>
            </w:pPr>
            <w:r w:rsidRPr="006C24E0">
              <w:rPr>
                <w:rFonts w:eastAsiaTheme="minorHAnsi"/>
                <w:color w:val="000000"/>
                <w:sz w:val="16"/>
                <w:szCs w:val="16"/>
                <w:lang w:eastAsia="en-US" w:bidi="ar-SA"/>
              </w:rPr>
              <w:t>1,0</w:t>
            </w:r>
          </w:p>
        </w:tc>
        <w:tc>
          <w:tcPr>
            <w:tcW w:w="1469" w:type="dxa"/>
          </w:tcPr>
          <w:p w14:paraId="39D1AE50" w14:textId="77777777" w:rsidR="006C24E0" w:rsidRPr="006C24E0" w:rsidRDefault="006C24E0" w:rsidP="006C24E0">
            <w:pPr>
              <w:widowControl/>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98,0</w:t>
            </w:r>
          </w:p>
        </w:tc>
      </w:tr>
      <w:tr w:rsidR="006C24E0" w:rsidRPr="006C24E0" w14:paraId="6EEE77DA" w14:textId="77777777" w:rsidTr="006C24E0">
        <w:trPr>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25592AE3" w14:textId="77777777" w:rsidR="006C24E0" w:rsidRPr="006C24E0" w:rsidRDefault="006C24E0" w:rsidP="006C24E0">
            <w:pPr>
              <w:widowControl/>
              <w:adjustRightInd w:val="0"/>
              <w:rPr>
                <w:rFonts w:eastAsiaTheme="minorHAnsi"/>
                <w:color w:val="000000"/>
                <w:sz w:val="16"/>
                <w:szCs w:val="16"/>
                <w:lang w:eastAsia="en-US" w:bidi="ar-SA"/>
              </w:rPr>
            </w:pPr>
          </w:p>
        </w:tc>
        <w:tc>
          <w:tcPr>
            <w:tcW w:w="1637" w:type="dxa"/>
          </w:tcPr>
          <w:p w14:paraId="68CF1FB4" w14:textId="77777777" w:rsidR="006C24E0" w:rsidRPr="006C24E0" w:rsidRDefault="006C24E0" w:rsidP="006C24E0">
            <w:pPr>
              <w:widowControl/>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se choco</w:t>
            </w:r>
          </w:p>
        </w:tc>
        <w:tc>
          <w:tcPr>
            <w:cnfStyle w:val="000010000000" w:firstRow="0" w:lastRow="0" w:firstColumn="0" w:lastColumn="0" w:oddVBand="1" w:evenVBand="0" w:oddHBand="0" w:evenHBand="0" w:firstRowFirstColumn="0" w:firstRowLastColumn="0" w:lastRowFirstColumn="0" w:lastRowLastColumn="0"/>
            <w:tcW w:w="1208" w:type="dxa"/>
          </w:tcPr>
          <w:p w14:paraId="6D00230A" w14:textId="77777777" w:rsidR="006C24E0" w:rsidRPr="006C24E0" w:rsidRDefault="006C24E0" w:rsidP="006C24E0">
            <w:pPr>
              <w:widowControl/>
              <w:adjustRightInd w:val="0"/>
              <w:spacing w:line="320" w:lineRule="atLeast"/>
              <w:ind w:left="60" w:right="60"/>
              <w:jc w:val="right"/>
              <w:rPr>
                <w:rFonts w:eastAsiaTheme="minorHAnsi"/>
                <w:color w:val="000000"/>
                <w:sz w:val="16"/>
                <w:szCs w:val="16"/>
                <w:lang w:eastAsia="en-US" w:bidi="ar-SA"/>
              </w:rPr>
            </w:pPr>
            <w:r w:rsidRPr="006C24E0">
              <w:rPr>
                <w:rFonts w:eastAsiaTheme="minorHAnsi"/>
                <w:color w:val="000000"/>
                <w:sz w:val="16"/>
                <w:szCs w:val="16"/>
                <w:lang w:eastAsia="en-US" w:bidi="ar-SA"/>
              </w:rPr>
              <w:t>2</w:t>
            </w:r>
          </w:p>
        </w:tc>
        <w:tc>
          <w:tcPr>
            <w:tcW w:w="1177" w:type="dxa"/>
          </w:tcPr>
          <w:p w14:paraId="394D30FE" w14:textId="77777777" w:rsidR="006C24E0" w:rsidRPr="006C24E0" w:rsidRDefault="006C24E0" w:rsidP="006C24E0">
            <w:pPr>
              <w:widowControl/>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2,0</w:t>
            </w:r>
          </w:p>
        </w:tc>
        <w:tc>
          <w:tcPr>
            <w:cnfStyle w:val="000010000000" w:firstRow="0" w:lastRow="0" w:firstColumn="0" w:lastColumn="0" w:oddVBand="1" w:evenVBand="0" w:oddHBand="0" w:evenHBand="0" w:firstRowFirstColumn="0" w:firstRowLastColumn="0" w:lastRowFirstColumn="0" w:lastRowLastColumn="0"/>
            <w:tcW w:w="1469" w:type="dxa"/>
          </w:tcPr>
          <w:p w14:paraId="615D4B93" w14:textId="77777777" w:rsidR="006C24E0" w:rsidRPr="006C24E0" w:rsidRDefault="006C24E0" w:rsidP="006C24E0">
            <w:pPr>
              <w:widowControl/>
              <w:adjustRightInd w:val="0"/>
              <w:spacing w:line="320" w:lineRule="atLeast"/>
              <w:ind w:left="60" w:right="60"/>
              <w:jc w:val="right"/>
              <w:rPr>
                <w:rFonts w:eastAsiaTheme="minorHAnsi"/>
                <w:color w:val="000000"/>
                <w:sz w:val="16"/>
                <w:szCs w:val="16"/>
                <w:lang w:eastAsia="en-US" w:bidi="ar-SA"/>
              </w:rPr>
            </w:pPr>
            <w:r w:rsidRPr="006C24E0">
              <w:rPr>
                <w:rFonts w:eastAsiaTheme="minorHAnsi"/>
                <w:color w:val="000000"/>
                <w:sz w:val="16"/>
                <w:szCs w:val="16"/>
                <w:lang w:eastAsia="en-US" w:bidi="ar-SA"/>
              </w:rPr>
              <w:t>2,0</w:t>
            </w:r>
          </w:p>
        </w:tc>
        <w:tc>
          <w:tcPr>
            <w:tcW w:w="1469" w:type="dxa"/>
          </w:tcPr>
          <w:p w14:paraId="5329354C" w14:textId="77777777" w:rsidR="006C24E0" w:rsidRPr="006C24E0" w:rsidRDefault="006C24E0" w:rsidP="006C24E0">
            <w:pPr>
              <w:widowControl/>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100,0</w:t>
            </w:r>
          </w:p>
        </w:tc>
      </w:tr>
      <w:tr w:rsidR="006C24E0" w:rsidRPr="006C24E0" w14:paraId="746F1E7E" w14:textId="77777777" w:rsidTr="006C24E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4D78DED4" w14:textId="77777777" w:rsidR="006C24E0" w:rsidRPr="006C24E0" w:rsidRDefault="006C24E0" w:rsidP="006C24E0">
            <w:pPr>
              <w:widowControl/>
              <w:adjustRightInd w:val="0"/>
              <w:rPr>
                <w:rFonts w:eastAsiaTheme="minorHAnsi"/>
                <w:color w:val="000000"/>
                <w:sz w:val="16"/>
                <w:szCs w:val="16"/>
                <w:lang w:eastAsia="en-US" w:bidi="ar-SA"/>
              </w:rPr>
            </w:pPr>
          </w:p>
        </w:tc>
        <w:tc>
          <w:tcPr>
            <w:tcW w:w="1637" w:type="dxa"/>
          </w:tcPr>
          <w:p w14:paraId="310955F1" w14:textId="77777777" w:rsidR="006C24E0" w:rsidRPr="006C24E0" w:rsidRDefault="006C24E0" w:rsidP="006C24E0">
            <w:pPr>
              <w:widowControl/>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Total</w:t>
            </w:r>
          </w:p>
        </w:tc>
        <w:tc>
          <w:tcPr>
            <w:cnfStyle w:val="000010000000" w:firstRow="0" w:lastRow="0" w:firstColumn="0" w:lastColumn="0" w:oddVBand="1" w:evenVBand="0" w:oddHBand="0" w:evenHBand="0" w:firstRowFirstColumn="0" w:firstRowLastColumn="0" w:lastRowFirstColumn="0" w:lastRowLastColumn="0"/>
            <w:tcW w:w="1208" w:type="dxa"/>
          </w:tcPr>
          <w:p w14:paraId="4E32B9BE" w14:textId="77777777" w:rsidR="006C24E0" w:rsidRPr="006C24E0" w:rsidRDefault="006C24E0" w:rsidP="006C24E0">
            <w:pPr>
              <w:widowControl/>
              <w:adjustRightInd w:val="0"/>
              <w:spacing w:line="320" w:lineRule="atLeast"/>
              <w:ind w:left="60" w:right="60"/>
              <w:jc w:val="right"/>
              <w:rPr>
                <w:rFonts w:eastAsiaTheme="minorHAnsi"/>
                <w:color w:val="000000"/>
                <w:sz w:val="16"/>
                <w:szCs w:val="16"/>
                <w:lang w:eastAsia="en-US" w:bidi="ar-SA"/>
              </w:rPr>
            </w:pPr>
            <w:r w:rsidRPr="006C24E0">
              <w:rPr>
                <w:rFonts w:eastAsiaTheme="minorHAnsi"/>
                <w:color w:val="000000"/>
                <w:sz w:val="16"/>
                <w:szCs w:val="16"/>
                <w:lang w:eastAsia="en-US" w:bidi="ar-SA"/>
              </w:rPr>
              <w:t>100</w:t>
            </w:r>
          </w:p>
        </w:tc>
        <w:tc>
          <w:tcPr>
            <w:tcW w:w="1177" w:type="dxa"/>
          </w:tcPr>
          <w:p w14:paraId="0B0C9AE6" w14:textId="77777777" w:rsidR="006C24E0" w:rsidRPr="006C24E0" w:rsidRDefault="006C24E0" w:rsidP="006C24E0">
            <w:pPr>
              <w:widowControl/>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6C24E0">
              <w:rPr>
                <w:rFonts w:eastAsiaTheme="minorHAnsi"/>
                <w:color w:val="000000"/>
                <w:sz w:val="16"/>
                <w:szCs w:val="16"/>
                <w:lang w:eastAsia="en-US" w:bidi="ar-SA"/>
              </w:rPr>
              <w:t>100,0</w:t>
            </w:r>
          </w:p>
        </w:tc>
        <w:tc>
          <w:tcPr>
            <w:cnfStyle w:val="000010000000" w:firstRow="0" w:lastRow="0" w:firstColumn="0" w:lastColumn="0" w:oddVBand="1" w:evenVBand="0" w:oddHBand="0" w:evenHBand="0" w:firstRowFirstColumn="0" w:firstRowLastColumn="0" w:lastRowFirstColumn="0" w:lastRowLastColumn="0"/>
            <w:tcW w:w="1469" w:type="dxa"/>
          </w:tcPr>
          <w:p w14:paraId="7D9F1A1B" w14:textId="77777777" w:rsidR="006C24E0" w:rsidRPr="006C24E0" w:rsidRDefault="006C24E0" w:rsidP="006C24E0">
            <w:pPr>
              <w:widowControl/>
              <w:adjustRightInd w:val="0"/>
              <w:spacing w:line="320" w:lineRule="atLeast"/>
              <w:ind w:left="60" w:right="60"/>
              <w:jc w:val="right"/>
              <w:rPr>
                <w:rFonts w:eastAsiaTheme="minorHAnsi"/>
                <w:color w:val="000000"/>
                <w:sz w:val="16"/>
                <w:szCs w:val="16"/>
                <w:lang w:eastAsia="en-US" w:bidi="ar-SA"/>
              </w:rPr>
            </w:pPr>
            <w:r w:rsidRPr="006C24E0">
              <w:rPr>
                <w:rFonts w:eastAsiaTheme="minorHAnsi"/>
                <w:color w:val="000000"/>
                <w:sz w:val="16"/>
                <w:szCs w:val="16"/>
                <w:lang w:eastAsia="en-US" w:bidi="ar-SA"/>
              </w:rPr>
              <w:t>100,0</w:t>
            </w:r>
          </w:p>
        </w:tc>
        <w:tc>
          <w:tcPr>
            <w:tcW w:w="1469" w:type="dxa"/>
          </w:tcPr>
          <w:p w14:paraId="5BB9729F" w14:textId="77777777" w:rsidR="006C24E0" w:rsidRPr="006C24E0" w:rsidRDefault="006C24E0" w:rsidP="006C24E0">
            <w:pPr>
              <w:widowControl/>
              <w:adjustRightInd w:val="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16"/>
                <w:szCs w:val="16"/>
                <w:lang w:eastAsia="en-US" w:bidi="ar-SA"/>
              </w:rPr>
            </w:pPr>
          </w:p>
        </w:tc>
      </w:tr>
    </w:tbl>
    <w:p w14:paraId="7AEA7747" w14:textId="77777777" w:rsidR="00556F9D" w:rsidRPr="006C24E0" w:rsidRDefault="009D79C7">
      <w:pPr>
        <w:ind w:left="908"/>
        <w:rPr>
          <w:sz w:val="16"/>
          <w:szCs w:val="16"/>
        </w:rPr>
      </w:pPr>
      <w:r w:rsidRPr="006C24E0">
        <w:rPr>
          <w:sz w:val="16"/>
          <w:szCs w:val="16"/>
        </w:rPr>
        <w:t>Fuente. La presente investigación. 2019.</w:t>
      </w:r>
    </w:p>
    <w:p w14:paraId="0FEEE61E" w14:textId="77777777" w:rsidR="00556F9D" w:rsidRDefault="00556F9D">
      <w:pPr>
        <w:pStyle w:val="Textoindependiente"/>
        <w:rPr>
          <w:sz w:val="20"/>
        </w:rPr>
      </w:pPr>
    </w:p>
    <w:p w14:paraId="01B9826C" w14:textId="062D6395" w:rsidR="00556F9D" w:rsidRDefault="009D79C7" w:rsidP="00F61A85">
      <w:pPr>
        <w:pStyle w:val="Textoindependiente"/>
        <w:spacing w:before="117" w:line="276" w:lineRule="auto"/>
        <w:ind w:left="908" w:right="910"/>
        <w:jc w:val="both"/>
      </w:pPr>
      <w:r>
        <w:t>Los mecanismos de caídas suelen ser diversos, desde la realización de una actividad común hasta las más raras actividades, el estudio centro su atención en aquellos mecanismos frecuentes que se han presentado en otro tipo de estudios relacionados</w:t>
      </w:r>
      <w:r>
        <w:rPr>
          <w:spacing w:val="-14"/>
        </w:rPr>
        <w:t xml:space="preserve"> </w:t>
      </w:r>
      <w:r>
        <w:t>con</w:t>
      </w:r>
      <w:r>
        <w:rPr>
          <w:spacing w:val="-15"/>
        </w:rPr>
        <w:t xml:space="preserve"> </w:t>
      </w:r>
      <w:r>
        <w:t>el</w:t>
      </w:r>
      <w:r>
        <w:rPr>
          <w:spacing w:val="-13"/>
        </w:rPr>
        <w:t xml:space="preserve"> </w:t>
      </w:r>
      <w:r>
        <w:t>síndrome</w:t>
      </w:r>
      <w:r>
        <w:rPr>
          <w:spacing w:val="-12"/>
        </w:rPr>
        <w:t xml:space="preserve"> </w:t>
      </w:r>
      <w:r>
        <w:t>de</w:t>
      </w:r>
      <w:r>
        <w:rPr>
          <w:spacing w:val="-12"/>
        </w:rPr>
        <w:t xml:space="preserve"> </w:t>
      </w:r>
      <w:r>
        <w:t>caídas,</w:t>
      </w:r>
      <w:r>
        <w:rPr>
          <w:spacing w:val="-15"/>
        </w:rPr>
        <w:t xml:space="preserve"> </w:t>
      </w:r>
      <w:r>
        <w:t>así</w:t>
      </w:r>
      <w:r>
        <w:rPr>
          <w:spacing w:val="-15"/>
        </w:rPr>
        <w:t xml:space="preserve"> </w:t>
      </w:r>
      <w:r>
        <w:t>se</w:t>
      </w:r>
      <w:r>
        <w:rPr>
          <w:spacing w:val="-12"/>
        </w:rPr>
        <w:t xml:space="preserve"> </w:t>
      </w:r>
      <w:r>
        <w:t>encontró</w:t>
      </w:r>
      <w:r>
        <w:rPr>
          <w:spacing w:val="-8"/>
        </w:rPr>
        <w:t xml:space="preserve"> </w:t>
      </w:r>
      <w:r>
        <w:t>como</w:t>
      </w:r>
      <w:r>
        <w:rPr>
          <w:spacing w:val="-12"/>
        </w:rPr>
        <w:t xml:space="preserve"> </w:t>
      </w:r>
      <w:r>
        <w:t>se</w:t>
      </w:r>
      <w:r>
        <w:rPr>
          <w:spacing w:val="-12"/>
        </w:rPr>
        <w:t xml:space="preserve"> </w:t>
      </w:r>
      <w:r>
        <w:t>reporta</w:t>
      </w:r>
      <w:r>
        <w:rPr>
          <w:spacing w:val="-12"/>
        </w:rPr>
        <w:t xml:space="preserve"> </w:t>
      </w:r>
      <w:r>
        <w:t>en</w:t>
      </w:r>
      <w:r>
        <w:rPr>
          <w:spacing w:val="-12"/>
        </w:rPr>
        <w:t xml:space="preserve"> </w:t>
      </w:r>
      <w:r>
        <w:t>la</w:t>
      </w:r>
      <w:r>
        <w:rPr>
          <w:spacing w:val="-12"/>
        </w:rPr>
        <w:t xml:space="preserve"> </w:t>
      </w:r>
      <w:r w:rsidR="00AC100A">
        <w:t>tabla 30 que 13</w:t>
      </w:r>
      <w:r>
        <w:t xml:space="preserve"> adultos mayores </w:t>
      </w:r>
      <w:r w:rsidR="00F61A85">
        <w:t xml:space="preserve">de los </w:t>
      </w:r>
      <w:r>
        <w:t>que cayeron el último año, fue por</w:t>
      </w:r>
      <w:r>
        <w:rPr>
          <w:spacing w:val="-26"/>
        </w:rPr>
        <w:t xml:space="preserve"> </w:t>
      </w:r>
      <w:r>
        <w:t>causa</w:t>
      </w:r>
      <w:r w:rsidR="00F61A85">
        <w:t xml:space="preserve"> </w:t>
      </w:r>
      <w:r>
        <w:t xml:space="preserve">de deslizamiento, seguidos por </w:t>
      </w:r>
      <w:r w:rsidR="00F61A85">
        <w:t xml:space="preserve">7 </w:t>
      </w:r>
      <w:r>
        <w:t xml:space="preserve"> que tropezaron</w:t>
      </w:r>
      <w:r w:rsidR="00F61A85">
        <w:t xml:space="preserve">, 2 que chocaron </w:t>
      </w:r>
      <w:r>
        <w:t xml:space="preserve"> y fina</w:t>
      </w:r>
      <w:r w:rsidR="00F61A85">
        <w:t>lmente 1 adulto</w:t>
      </w:r>
      <w:r>
        <w:t xml:space="preserve"> </w:t>
      </w:r>
      <w:r w:rsidR="00F61A85">
        <w:t>que cae</w:t>
      </w:r>
      <w:r>
        <w:t xml:space="preserve"> por presencia de mareo.</w:t>
      </w:r>
    </w:p>
    <w:p w14:paraId="44CD0DCD" w14:textId="77777777" w:rsidR="00556F9D" w:rsidRDefault="00556F9D">
      <w:pPr>
        <w:pStyle w:val="Textoindependiente"/>
        <w:spacing w:before="5"/>
        <w:rPr>
          <w:sz w:val="27"/>
        </w:rPr>
      </w:pPr>
    </w:p>
    <w:p w14:paraId="09973D88" w14:textId="70EFD708" w:rsidR="00556F9D" w:rsidRDefault="006F2024">
      <w:pPr>
        <w:pStyle w:val="Ttulo1"/>
        <w:ind w:left="1952"/>
      </w:pPr>
      <w:r>
        <w:t>Tabla 31</w:t>
      </w:r>
      <w:r w:rsidR="009D79C7">
        <w:t>. Grupo de consecuencia sobre el estado de salud</w:t>
      </w:r>
    </w:p>
    <w:p w14:paraId="11BF1B1B" w14:textId="77777777" w:rsidR="00556F9D" w:rsidRDefault="00556F9D">
      <w:pPr>
        <w:pStyle w:val="Textoindependiente"/>
        <w:spacing w:before="6"/>
        <w:rPr>
          <w:b/>
          <w:sz w:val="11"/>
        </w:rPr>
      </w:pPr>
    </w:p>
    <w:tbl>
      <w:tblPr>
        <w:tblStyle w:val="Tabladecuadrcula3-nfasis1"/>
        <w:tblW w:w="8551" w:type="dxa"/>
        <w:jc w:val="center"/>
        <w:tblLayout w:type="fixed"/>
        <w:tblLook w:val="0000" w:firstRow="0" w:lastRow="0" w:firstColumn="0" w:lastColumn="0" w:noHBand="0" w:noVBand="0"/>
      </w:tblPr>
      <w:tblGrid>
        <w:gridCol w:w="2448"/>
        <w:gridCol w:w="2448"/>
        <w:gridCol w:w="1009"/>
        <w:gridCol w:w="1177"/>
        <w:gridCol w:w="1469"/>
      </w:tblGrid>
      <w:tr w:rsidR="0046655F" w:rsidRPr="0046655F" w14:paraId="40BB859B" w14:textId="77777777" w:rsidTr="0046655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96" w:type="dxa"/>
            <w:gridSpan w:val="2"/>
            <w:vMerge w:val="restart"/>
          </w:tcPr>
          <w:p w14:paraId="2CDC8970" w14:textId="77777777" w:rsidR="0046655F" w:rsidRPr="0046655F" w:rsidRDefault="0046655F" w:rsidP="0046655F">
            <w:pPr>
              <w:rPr>
                <w:rFonts w:eastAsiaTheme="minorHAnsi"/>
                <w:color w:val="000000"/>
                <w:sz w:val="16"/>
                <w:szCs w:val="16"/>
                <w:lang w:eastAsia="en-US" w:bidi="ar-SA"/>
              </w:rPr>
            </w:pPr>
          </w:p>
        </w:tc>
        <w:tc>
          <w:tcPr>
            <w:tcW w:w="2186" w:type="dxa"/>
            <w:gridSpan w:val="2"/>
          </w:tcPr>
          <w:p w14:paraId="23914E5A" w14:textId="77777777" w:rsidR="0046655F" w:rsidRPr="0046655F" w:rsidRDefault="0046655F" w:rsidP="0046655F">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46655F">
              <w:rPr>
                <w:rFonts w:eastAsiaTheme="minorHAnsi"/>
                <w:color w:val="000000"/>
                <w:sz w:val="16"/>
                <w:szCs w:val="16"/>
                <w:lang w:eastAsia="en-US" w:bidi="ar-SA"/>
              </w:rPr>
              <w:t>Respuestas</w:t>
            </w:r>
          </w:p>
        </w:tc>
        <w:tc>
          <w:tcPr>
            <w:cnfStyle w:val="000010000000" w:firstRow="0" w:lastRow="0" w:firstColumn="0" w:lastColumn="0" w:oddVBand="1" w:evenVBand="0" w:oddHBand="0" w:evenHBand="0" w:firstRowFirstColumn="0" w:firstRowLastColumn="0" w:lastRowFirstColumn="0" w:lastRowLastColumn="0"/>
            <w:tcW w:w="1469" w:type="dxa"/>
            <w:vMerge w:val="restart"/>
          </w:tcPr>
          <w:p w14:paraId="1877A32C" w14:textId="77777777" w:rsidR="0046655F" w:rsidRPr="0046655F" w:rsidRDefault="0046655F" w:rsidP="0046655F">
            <w:pPr>
              <w:adjustRightInd w:val="0"/>
              <w:spacing w:line="320" w:lineRule="atLeast"/>
              <w:ind w:left="60" w:right="60"/>
              <w:jc w:val="center"/>
              <w:rPr>
                <w:rFonts w:eastAsiaTheme="minorHAnsi"/>
                <w:color w:val="000000"/>
                <w:sz w:val="16"/>
                <w:szCs w:val="16"/>
                <w:lang w:eastAsia="en-US" w:bidi="ar-SA"/>
              </w:rPr>
            </w:pPr>
            <w:r w:rsidRPr="0046655F">
              <w:rPr>
                <w:rFonts w:eastAsiaTheme="minorHAnsi"/>
                <w:color w:val="000000"/>
                <w:sz w:val="16"/>
                <w:szCs w:val="16"/>
                <w:lang w:eastAsia="en-US" w:bidi="ar-SA"/>
              </w:rPr>
              <w:t>Porcentaje de casos</w:t>
            </w:r>
          </w:p>
        </w:tc>
      </w:tr>
      <w:tr w:rsidR="0046655F" w:rsidRPr="0046655F" w14:paraId="7003C835" w14:textId="77777777" w:rsidTr="0046655F">
        <w:trPr>
          <w:jc w:val="center"/>
        </w:trPr>
        <w:tc>
          <w:tcPr>
            <w:cnfStyle w:val="000010000000" w:firstRow="0" w:lastRow="0" w:firstColumn="0" w:lastColumn="0" w:oddVBand="1" w:evenVBand="0" w:oddHBand="0" w:evenHBand="0" w:firstRowFirstColumn="0" w:firstRowLastColumn="0" w:lastRowFirstColumn="0" w:lastRowLastColumn="0"/>
            <w:tcW w:w="4896" w:type="dxa"/>
            <w:gridSpan w:val="2"/>
            <w:vMerge/>
          </w:tcPr>
          <w:p w14:paraId="7501751B" w14:textId="77777777" w:rsidR="0046655F" w:rsidRPr="0046655F" w:rsidRDefault="0046655F" w:rsidP="0046655F">
            <w:pPr>
              <w:adjustRightInd w:val="0"/>
              <w:rPr>
                <w:rFonts w:eastAsiaTheme="minorHAnsi"/>
                <w:color w:val="000000"/>
                <w:sz w:val="16"/>
                <w:szCs w:val="16"/>
                <w:lang w:eastAsia="en-US" w:bidi="ar-SA"/>
              </w:rPr>
            </w:pPr>
          </w:p>
        </w:tc>
        <w:tc>
          <w:tcPr>
            <w:tcW w:w="1009" w:type="dxa"/>
          </w:tcPr>
          <w:p w14:paraId="53F678EE" w14:textId="77777777" w:rsidR="0046655F" w:rsidRPr="0046655F" w:rsidRDefault="0046655F" w:rsidP="0046655F">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46655F">
              <w:rPr>
                <w:rFonts w:eastAsiaTheme="minorHAnsi"/>
                <w:color w:val="000000"/>
                <w:sz w:val="16"/>
                <w:szCs w:val="16"/>
                <w:lang w:eastAsia="en-US" w:bidi="ar-SA"/>
              </w:rPr>
              <w:t>Nº</w:t>
            </w:r>
          </w:p>
        </w:tc>
        <w:tc>
          <w:tcPr>
            <w:cnfStyle w:val="000010000000" w:firstRow="0" w:lastRow="0" w:firstColumn="0" w:lastColumn="0" w:oddVBand="1" w:evenVBand="0" w:oddHBand="0" w:evenHBand="0" w:firstRowFirstColumn="0" w:firstRowLastColumn="0" w:lastRowFirstColumn="0" w:lastRowLastColumn="0"/>
            <w:tcW w:w="1177" w:type="dxa"/>
          </w:tcPr>
          <w:p w14:paraId="318A207F" w14:textId="77777777" w:rsidR="0046655F" w:rsidRPr="0046655F" w:rsidRDefault="0046655F" w:rsidP="0046655F">
            <w:pPr>
              <w:adjustRightInd w:val="0"/>
              <w:spacing w:line="320" w:lineRule="atLeast"/>
              <w:ind w:left="60" w:right="60"/>
              <w:jc w:val="center"/>
              <w:rPr>
                <w:rFonts w:eastAsiaTheme="minorHAnsi"/>
                <w:color w:val="000000"/>
                <w:sz w:val="16"/>
                <w:szCs w:val="16"/>
                <w:lang w:eastAsia="en-US" w:bidi="ar-SA"/>
              </w:rPr>
            </w:pPr>
            <w:r w:rsidRPr="0046655F">
              <w:rPr>
                <w:rFonts w:eastAsiaTheme="minorHAnsi"/>
                <w:color w:val="000000"/>
                <w:sz w:val="16"/>
                <w:szCs w:val="16"/>
                <w:lang w:eastAsia="en-US" w:bidi="ar-SA"/>
              </w:rPr>
              <w:t>Porcentaje</w:t>
            </w:r>
          </w:p>
        </w:tc>
        <w:tc>
          <w:tcPr>
            <w:tcW w:w="1469" w:type="dxa"/>
            <w:vMerge/>
          </w:tcPr>
          <w:p w14:paraId="1B0D8068" w14:textId="77777777" w:rsidR="0046655F" w:rsidRPr="0046655F" w:rsidRDefault="0046655F" w:rsidP="0046655F">
            <w:pPr>
              <w:adjustRightInd w:val="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p>
        </w:tc>
      </w:tr>
      <w:tr w:rsidR="0046655F" w:rsidRPr="0046655F" w14:paraId="786BA14F" w14:textId="77777777" w:rsidTr="0046655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8" w:type="dxa"/>
            <w:vMerge w:val="restart"/>
          </w:tcPr>
          <w:p w14:paraId="5C247C75" w14:textId="77777777" w:rsidR="0046655F" w:rsidRPr="0046655F" w:rsidRDefault="0046655F" w:rsidP="0046655F">
            <w:pPr>
              <w:adjustRightInd w:val="0"/>
              <w:spacing w:line="320" w:lineRule="atLeast"/>
              <w:ind w:left="60" w:right="60"/>
              <w:rPr>
                <w:rFonts w:eastAsiaTheme="minorHAnsi"/>
                <w:color w:val="000000"/>
                <w:sz w:val="16"/>
                <w:szCs w:val="16"/>
                <w:lang w:eastAsia="en-US" w:bidi="ar-SA"/>
              </w:rPr>
            </w:pPr>
            <w:r w:rsidRPr="0046655F">
              <w:rPr>
                <w:rFonts w:eastAsiaTheme="minorHAnsi"/>
                <w:color w:val="000000"/>
                <w:sz w:val="16"/>
                <w:szCs w:val="16"/>
                <w:lang w:eastAsia="en-US" w:bidi="ar-SA"/>
              </w:rPr>
              <w:t>consecuencias sobre el estado de salud</w:t>
            </w:r>
            <w:r w:rsidRPr="0046655F">
              <w:rPr>
                <w:rFonts w:eastAsiaTheme="minorHAnsi"/>
                <w:color w:val="000000"/>
                <w:sz w:val="16"/>
                <w:szCs w:val="16"/>
                <w:vertAlign w:val="superscript"/>
                <w:lang w:eastAsia="en-US" w:bidi="ar-SA"/>
              </w:rPr>
              <w:t>a</w:t>
            </w:r>
          </w:p>
        </w:tc>
        <w:tc>
          <w:tcPr>
            <w:tcW w:w="2448" w:type="dxa"/>
          </w:tcPr>
          <w:p w14:paraId="7EC78139" w14:textId="51905EAA" w:rsidR="0046655F" w:rsidRPr="0046655F" w:rsidRDefault="00B84CF6" w:rsidP="0046655F">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Pr>
                <w:rFonts w:eastAsiaTheme="minorHAnsi"/>
                <w:color w:val="000000"/>
                <w:sz w:val="16"/>
                <w:szCs w:val="16"/>
                <w:lang w:eastAsia="en-US" w:bidi="ar-SA"/>
              </w:rPr>
              <w:t>Fracturas</w:t>
            </w:r>
          </w:p>
        </w:tc>
        <w:tc>
          <w:tcPr>
            <w:cnfStyle w:val="000010000000" w:firstRow="0" w:lastRow="0" w:firstColumn="0" w:lastColumn="0" w:oddVBand="1" w:evenVBand="0" w:oddHBand="0" w:evenHBand="0" w:firstRowFirstColumn="0" w:firstRowLastColumn="0" w:lastRowFirstColumn="0" w:lastRowLastColumn="0"/>
            <w:tcW w:w="1009" w:type="dxa"/>
          </w:tcPr>
          <w:p w14:paraId="46B5570D" w14:textId="77777777" w:rsidR="0046655F" w:rsidRPr="0046655F" w:rsidRDefault="0046655F" w:rsidP="0046655F">
            <w:pPr>
              <w:adjustRightInd w:val="0"/>
              <w:spacing w:line="320" w:lineRule="atLeast"/>
              <w:ind w:left="60" w:right="60"/>
              <w:jc w:val="right"/>
              <w:rPr>
                <w:rFonts w:eastAsiaTheme="minorHAnsi"/>
                <w:color w:val="000000"/>
                <w:sz w:val="16"/>
                <w:szCs w:val="16"/>
                <w:lang w:eastAsia="en-US" w:bidi="ar-SA"/>
              </w:rPr>
            </w:pPr>
            <w:r w:rsidRPr="0046655F">
              <w:rPr>
                <w:rFonts w:eastAsiaTheme="minorHAnsi"/>
                <w:color w:val="000000"/>
                <w:sz w:val="16"/>
                <w:szCs w:val="16"/>
                <w:lang w:eastAsia="en-US" w:bidi="ar-SA"/>
              </w:rPr>
              <w:t>3</w:t>
            </w:r>
          </w:p>
        </w:tc>
        <w:tc>
          <w:tcPr>
            <w:tcW w:w="1177" w:type="dxa"/>
          </w:tcPr>
          <w:p w14:paraId="35D96491" w14:textId="77777777" w:rsidR="0046655F" w:rsidRPr="0046655F" w:rsidRDefault="0046655F" w:rsidP="0046655F">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46655F">
              <w:rPr>
                <w:rFonts w:eastAsiaTheme="minorHAnsi"/>
                <w:color w:val="000000"/>
                <w:sz w:val="16"/>
                <w:szCs w:val="16"/>
                <w:lang w:eastAsia="en-US" w:bidi="ar-SA"/>
              </w:rPr>
              <w:t>13,0%</w:t>
            </w:r>
          </w:p>
        </w:tc>
        <w:tc>
          <w:tcPr>
            <w:cnfStyle w:val="000010000000" w:firstRow="0" w:lastRow="0" w:firstColumn="0" w:lastColumn="0" w:oddVBand="1" w:evenVBand="0" w:oddHBand="0" w:evenHBand="0" w:firstRowFirstColumn="0" w:firstRowLastColumn="0" w:lastRowFirstColumn="0" w:lastRowLastColumn="0"/>
            <w:tcW w:w="1469" w:type="dxa"/>
          </w:tcPr>
          <w:p w14:paraId="6FF3D628" w14:textId="77777777" w:rsidR="0046655F" w:rsidRPr="0046655F" w:rsidRDefault="0046655F" w:rsidP="0046655F">
            <w:pPr>
              <w:adjustRightInd w:val="0"/>
              <w:spacing w:line="320" w:lineRule="atLeast"/>
              <w:ind w:left="60" w:right="60"/>
              <w:jc w:val="right"/>
              <w:rPr>
                <w:rFonts w:eastAsiaTheme="minorHAnsi"/>
                <w:color w:val="000000"/>
                <w:sz w:val="16"/>
                <w:szCs w:val="16"/>
                <w:lang w:eastAsia="en-US" w:bidi="ar-SA"/>
              </w:rPr>
            </w:pPr>
            <w:r w:rsidRPr="0046655F">
              <w:rPr>
                <w:rFonts w:eastAsiaTheme="minorHAnsi"/>
                <w:color w:val="000000"/>
                <w:sz w:val="16"/>
                <w:szCs w:val="16"/>
                <w:lang w:eastAsia="en-US" w:bidi="ar-SA"/>
              </w:rPr>
              <w:t>20,0%</w:t>
            </w:r>
          </w:p>
        </w:tc>
      </w:tr>
      <w:tr w:rsidR="0046655F" w:rsidRPr="0046655F" w14:paraId="2CBC7839" w14:textId="77777777" w:rsidTr="0046655F">
        <w:trPr>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54183960" w14:textId="77777777" w:rsidR="0046655F" w:rsidRPr="0046655F" w:rsidRDefault="0046655F" w:rsidP="0046655F">
            <w:pPr>
              <w:adjustRightInd w:val="0"/>
              <w:rPr>
                <w:rFonts w:eastAsiaTheme="minorHAnsi"/>
                <w:color w:val="000000"/>
                <w:sz w:val="16"/>
                <w:szCs w:val="16"/>
                <w:lang w:eastAsia="en-US" w:bidi="ar-SA"/>
              </w:rPr>
            </w:pPr>
          </w:p>
        </w:tc>
        <w:tc>
          <w:tcPr>
            <w:tcW w:w="2448" w:type="dxa"/>
          </w:tcPr>
          <w:p w14:paraId="405E0472" w14:textId="77DA55E9" w:rsidR="0046655F" w:rsidRPr="0046655F" w:rsidRDefault="00B84CF6" w:rsidP="0046655F">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Pr>
                <w:rFonts w:eastAsiaTheme="minorHAnsi"/>
                <w:color w:val="000000"/>
                <w:sz w:val="16"/>
                <w:szCs w:val="16"/>
                <w:lang w:eastAsia="en-US" w:bidi="ar-SA"/>
              </w:rPr>
              <w:t>Dislocación</w:t>
            </w:r>
          </w:p>
        </w:tc>
        <w:tc>
          <w:tcPr>
            <w:cnfStyle w:val="000010000000" w:firstRow="0" w:lastRow="0" w:firstColumn="0" w:lastColumn="0" w:oddVBand="1" w:evenVBand="0" w:oddHBand="0" w:evenHBand="0" w:firstRowFirstColumn="0" w:firstRowLastColumn="0" w:lastRowFirstColumn="0" w:lastRowLastColumn="0"/>
            <w:tcW w:w="1009" w:type="dxa"/>
          </w:tcPr>
          <w:p w14:paraId="71DD6AD1" w14:textId="77777777" w:rsidR="0046655F" w:rsidRPr="0046655F" w:rsidRDefault="0046655F" w:rsidP="0046655F">
            <w:pPr>
              <w:adjustRightInd w:val="0"/>
              <w:spacing w:line="320" w:lineRule="atLeast"/>
              <w:ind w:left="60" w:right="60"/>
              <w:jc w:val="right"/>
              <w:rPr>
                <w:rFonts w:eastAsiaTheme="minorHAnsi"/>
                <w:color w:val="000000"/>
                <w:sz w:val="16"/>
                <w:szCs w:val="16"/>
                <w:lang w:eastAsia="en-US" w:bidi="ar-SA"/>
              </w:rPr>
            </w:pPr>
            <w:r w:rsidRPr="0046655F">
              <w:rPr>
                <w:rFonts w:eastAsiaTheme="minorHAnsi"/>
                <w:color w:val="000000"/>
                <w:sz w:val="16"/>
                <w:szCs w:val="16"/>
                <w:lang w:eastAsia="en-US" w:bidi="ar-SA"/>
              </w:rPr>
              <w:t>3</w:t>
            </w:r>
          </w:p>
        </w:tc>
        <w:tc>
          <w:tcPr>
            <w:tcW w:w="1177" w:type="dxa"/>
          </w:tcPr>
          <w:p w14:paraId="5657D939" w14:textId="77777777" w:rsidR="0046655F" w:rsidRPr="0046655F" w:rsidRDefault="0046655F" w:rsidP="0046655F">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46655F">
              <w:rPr>
                <w:rFonts w:eastAsiaTheme="minorHAnsi"/>
                <w:color w:val="000000"/>
                <w:sz w:val="16"/>
                <w:szCs w:val="16"/>
                <w:lang w:eastAsia="en-US" w:bidi="ar-SA"/>
              </w:rPr>
              <w:t>13,0%</w:t>
            </w:r>
          </w:p>
        </w:tc>
        <w:tc>
          <w:tcPr>
            <w:cnfStyle w:val="000010000000" w:firstRow="0" w:lastRow="0" w:firstColumn="0" w:lastColumn="0" w:oddVBand="1" w:evenVBand="0" w:oddHBand="0" w:evenHBand="0" w:firstRowFirstColumn="0" w:firstRowLastColumn="0" w:lastRowFirstColumn="0" w:lastRowLastColumn="0"/>
            <w:tcW w:w="1469" w:type="dxa"/>
          </w:tcPr>
          <w:p w14:paraId="03353EF2" w14:textId="77777777" w:rsidR="0046655F" w:rsidRPr="0046655F" w:rsidRDefault="0046655F" w:rsidP="0046655F">
            <w:pPr>
              <w:adjustRightInd w:val="0"/>
              <w:spacing w:line="320" w:lineRule="atLeast"/>
              <w:ind w:left="60" w:right="60"/>
              <w:jc w:val="right"/>
              <w:rPr>
                <w:rFonts w:eastAsiaTheme="minorHAnsi"/>
                <w:color w:val="000000"/>
                <w:sz w:val="16"/>
                <w:szCs w:val="16"/>
                <w:lang w:eastAsia="en-US" w:bidi="ar-SA"/>
              </w:rPr>
            </w:pPr>
            <w:r w:rsidRPr="0046655F">
              <w:rPr>
                <w:rFonts w:eastAsiaTheme="minorHAnsi"/>
                <w:color w:val="000000"/>
                <w:sz w:val="16"/>
                <w:szCs w:val="16"/>
                <w:lang w:eastAsia="en-US" w:bidi="ar-SA"/>
              </w:rPr>
              <w:t>20,0%</w:t>
            </w:r>
          </w:p>
        </w:tc>
      </w:tr>
      <w:tr w:rsidR="0046655F" w:rsidRPr="0046655F" w14:paraId="4B5B02A3" w14:textId="77777777" w:rsidTr="0046655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555CDFED" w14:textId="77777777" w:rsidR="0046655F" w:rsidRPr="0046655F" w:rsidRDefault="0046655F" w:rsidP="0046655F">
            <w:pPr>
              <w:adjustRightInd w:val="0"/>
              <w:rPr>
                <w:rFonts w:eastAsiaTheme="minorHAnsi"/>
                <w:color w:val="000000"/>
                <w:sz w:val="16"/>
                <w:szCs w:val="16"/>
                <w:lang w:eastAsia="en-US" w:bidi="ar-SA"/>
              </w:rPr>
            </w:pPr>
          </w:p>
        </w:tc>
        <w:tc>
          <w:tcPr>
            <w:tcW w:w="2448" w:type="dxa"/>
          </w:tcPr>
          <w:p w14:paraId="670760EF" w14:textId="4BEFB311" w:rsidR="0046655F" w:rsidRPr="0046655F" w:rsidRDefault="00B84CF6" w:rsidP="0046655F">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Pr>
                <w:rFonts w:eastAsiaTheme="minorHAnsi"/>
                <w:color w:val="000000"/>
                <w:sz w:val="16"/>
                <w:szCs w:val="16"/>
                <w:lang w:eastAsia="en-US" w:bidi="ar-SA"/>
              </w:rPr>
              <w:t>Heridas</w:t>
            </w:r>
          </w:p>
        </w:tc>
        <w:tc>
          <w:tcPr>
            <w:cnfStyle w:val="000010000000" w:firstRow="0" w:lastRow="0" w:firstColumn="0" w:lastColumn="0" w:oddVBand="1" w:evenVBand="0" w:oddHBand="0" w:evenHBand="0" w:firstRowFirstColumn="0" w:firstRowLastColumn="0" w:lastRowFirstColumn="0" w:lastRowLastColumn="0"/>
            <w:tcW w:w="1009" w:type="dxa"/>
          </w:tcPr>
          <w:p w14:paraId="211EA8DD" w14:textId="77777777" w:rsidR="0046655F" w:rsidRPr="0046655F" w:rsidRDefault="0046655F" w:rsidP="0046655F">
            <w:pPr>
              <w:adjustRightInd w:val="0"/>
              <w:spacing w:line="320" w:lineRule="atLeast"/>
              <w:ind w:left="60" w:right="60"/>
              <w:jc w:val="right"/>
              <w:rPr>
                <w:rFonts w:eastAsiaTheme="minorHAnsi"/>
                <w:color w:val="000000"/>
                <w:sz w:val="16"/>
                <w:szCs w:val="16"/>
                <w:lang w:eastAsia="en-US" w:bidi="ar-SA"/>
              </w:rPr>
            </w:pPr>
            <w:r w:rsidRPr="0046655F">
              <w:rPr>
                <w:rFonts w:eastAsiaTheme="minorHAnsi"/>
                <w:color w:val="000000"/>
                <w:sz w:val="16"/>
                <w:szCs w:val="16"/>
                <w:lang w:eastAsia="en-US" w:bidi="ar-SA"/>
              </w:rPr>
              <w:t>9</w:t>
            </w:r>
          </w:p>
        </w:tc>
        <w:tc>
          <w:tcPr>
            <w:tcW w:w="1177" w:type="dxa"/>
          </w:tcPr>
          <w:p w14:paraId="3040D950" w14:textId="77777777" w:rsidR="0046655F" w:rsidRPr="0046655F" w:rsidRDefault="0046655F" w:rsidP="0046655F">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46655F">
              <w:rPr>
                <w:rFonts w:eastAsiaTheme="minorHAnsi"/>
                <w:color w:val="000000"/>
                <w:sz w:val="16"/>
                <w:szCs w:val="16"/>
                <w:lang w:eastAsia="en-US" w:bidi="ar-SA"/>
              </w:rPr>
              <w:t>39,1%</w:t>
            </w:r>
          </w:p>
        </w:tc>
        <w:tc>
          <w:tcPr>
            <w:cnfStyle w:val="000010000000" w:firstRow="0" w:lastRow="0" w:firstColumn="0" w:lastColumn="0" w:oddVBand="1" w:evenVBand="0" w:oddHBand="0" w:evenHBand="0" w:firstRowFirstColumn="0" w:firstRowLastColumn="0" w:lastRowFirstColumn="0" w:lastRowLastColumn="0"/>
            <w:tcW w:w="1469" w:type="dxa"/>
          </w:tcPr>
          <w:p w14:paraId="42DDA04A" w14:textId="77777777" w:rsidR="0046655F" w:rsidRPr="0046655F" w:rsidRDefault="0046655F" w:rsidP="0046655F">
            <w:pPr>
              <w:adjustRightInd w:val="0"/>
              <w:spacing w:line="320" w:lineRule="atLeast"/>
              <w:ind w:left="60" w:right="60"/>
              <w:jc w:val="right"/>
              <w:rPr>
                <w:rFonts w:eastAsiaTheme="minorHAnsi"/>
                <w:color w:val="000000"/>
                <w:sz w:val="16"/>
                <w:szCs w:val="16"/>
                <w:lang w:eastAsia="en-US" w:bidi="ar-SA"/>
              </w:rPr>
            </w:pPr>
            <w:r w:rsidRPr="0046655F">
              <w:rPr>
                <w:rFonts w:eastAsiaTheme="minorHAnsi"/>
                <w:color w:val="000000"/>
                <w:sz w:val="16"/>
                <w:szCs w:val="16"/>
                <w:lang w:eastAsia="en-US" w:bidi="ar-SA"/>
              </w:rPr>
              <w:t>60,0%</w:t>
            </w:r>
          </w:p>
        </w:tc>
      </w:tr>
      <w:tr w:rsidR="0046655F" w:rsidRPr="0046655F" w14:paraId="417A2D7A" w14:textId="77777777" w:rsidTr="0046655F">
        <w:trPr>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7D80F330" w14:textId="77777777" w:rsidR="0046655F" w:rsidRPr="0046655F" w:rsidRDefault="0046655F" w:rsidP="0046655F">
            <w:pPr>
              <w:adjustRightInd w:val="0"/>
              <w:rPr>
                <w:rFonts w:eastAsiaTheme="minorHAnsi"/>
                <w:color w:val="000000"/>
                <w:sz w:val="16"/>
                <w:szCs w:val="16"/>
                <w:lang w:eastAsia="en-US" w:bidi="ar-SA"/>
              </w:rPr>
            </w:pPr>
          </w:p>
        </w:tc>
        <w:tc>
          <w:tcPr>
            <w:tcW w:w="2448" w:type="dxa"/>
          </w:tcPr>
          <w:p w14:paraId="56FE7FAF" w14:textId="5A32BA7F" w:rsidR="0046655F" w:rsidRPr="0046655F" w:rsidRDefault="00B84CF6" w:rsidP="0046655F">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Pr>
                <w:rFonts w:eastAsiaTheme="minorHAnsi"/>
                <w:color w:val="000000"/>
                <w:sz w:val="16"/>
                <w:szCs w:val="16"/>
                <w:lang w:eastAsia="en-US" w:bidi="ar-SA"/>
              </w:rPr>
              <w:t>Golpes en la cabeza</w:t>
            </w:r>
          </w:p>
        </w:tc>
        <w:tc>
          <w:tcPr>
            <w:cnfStyle w:val="000010000000" w:firstRow="0" w:lastRow="0" w:firstColumn="0" w:lastColumn="0" w:oddVBand="1" w:evenVBand="0" w:oddHBand="0" w:evenHBand="0" w:firstRowFirstColumn="0" w:firstRowLastColumn="0" w:lastRowFirstColumn="0" w:lastRowLastColumn="0"/>
            <w:tcW w:w="1009" w:type="dxa"/>
          </w:tcPr>
          <w:p w14:paraId="7C75312A" w14:textId="77777777" w:rsidR="0046655F" w:rsidRPr="0046655F" w:rsidRDefault="0046655F" w:rsidP="0046655F">
            <w:pPr>
              <w:adjustRightInd w:val="0"/>
              <w:spacing w:line="320" w:lineRule="atLeast"/>
              <w:ind w:left="60" w:right="60"/>
              <w:jc w:val="right"/>
              <w:rPr>
                <w:rFonts w:eastAsiaTheme="minorHAnsi"/>
                <w:color w:val="000000"/>
                <w:sz w:val="16"/>
                <w:szCs w:val="16"/>
                <w:lang w:eastAsia="en-US" w:bidi="ar-SA"/>
              </w:rPr>
            </w:pPr>
            <w:r w:rsidRPr="0046655F">
              <w:rPr>
                <w:rFonts w:eastAsiaTheme="minorHAnsi"/>
                <w:color w:val="000000"/>
                <w:sz w:val="16"/>
                <w:szCs w:val="16"/>
                <w:lang w:eastAsia="en-US" w:bidi="ar-SA"/>
              </w:rPr>
              <w:t>7</w:t>
            </w:r>
          </w:p>
        </w:tc>
        <w:tc>
          <w:tcPr>
            <w:tcW w:w="1177" w:type="dxa"/>
          </w:tcPr>
          <w:p w14:paraId="36EC1B3C" w14:textId="77777777" w:rsidR="0046655F" w:rsidRPr="0046655F" w:rsidRDefault="0046655F" w:rsidP="0046655F">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46655F">
              <w:rPr>
                <w:rFonts w:eastAsiaTheme="minorHAnsi"/>
                <w:color w:val="000000"/>
                <w:sz w:val="16"/>
                <w:szCs w:val="16"/>
                <w:lang w:eastAsia="en-US" w:bidi="ar-SA"/>
              </w:rPr>
              <w:t>30,4%</w:t>
            </w:r>
          </w:p>
        </w:tc>
        <w:tc>
          <w:tcPr>
            <w:cnfStyle w:val="000010000000" w:firstRow="0" w:lastRow="0" w:firstColumn="0" w:lastColumn="0" w:oddVBand="1" w:evenVBand="0" w:oddHBand="0" w:evenHBand="0" w:firstRowFirstColumn="0" w:firstRowLastColumn="0" w:lastRowFirstColumn="0" w:lastRowLastColumn="0"/>
            <w:tcW w:w="1469" w:type="dxa"/>
          </w:tcPr>
          <w:p w14:paraId="1ADD93C2" w14:textId="77777777" w:rsidR="0046655F" w:rsidRPr="0046655F" w:rsidRDefault="0046655F" w:rsidP="0046655F">
            <w:pPr>
              <w:adjustRightInd w:val="0"/>
              <w:spacing w:line="320" w:lineRule="atLeast"/>
              <w:ind w:left="60" w:right="60"/>
              <w:jc w:val="right"/>
              <w:rPr>
                <w:rFonts w:eastAsiaTheme="minorHAnsi"/>
                <w:color w:val="000000"/>
                <w:sz w:val="16"/>
                <w:szCs w:val="16"/>
                <w:lang w:eastAsia="en-US" w:bidi="ar-SA"/>
              </w:rPr>
            </w:pPr>
            <w:r w:rsidRPr="0046655F">
              <w:rPr>
                <w:rFonts w:eastAsiaTheme="minorHAnsi"/>
                <w:color w:val="000000"/>
                <w:sz w:val="16"/>
                <w:szCs w:val="16"/>
                <w:lang w:eastAsia="en-US" w:bidi="ar-SA"/>
              </w:rPr>
              <w:t>46,7%</w:t>
            </w:r>
          </w:p>
        </w:tc>
      </w:tr>
      <w:tr w:rsidR="0046655F" w:rsidRPr="0046655F" w14:paraId="7D9CED27" w14:textId="77777777" w:rsidTr="0046655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8" w:type="dxa"/>
            <w:vMerge/>
          </w:tcPr>
          <w:p w14:paraId="072F7D69" w14:textId="77777777" w:rsidR="0046655F" w:rsidRPr="0046655F" w:rsidRDefault="0046655F" w:rsidP="0046655F">
            <w:pPr>
              <w:adjustRightInd w:val="0"/>
              <w:rPr>
                <w:rFonts w:eastAsiaTheme="minorHAnsi"/>
                <w:color w:val="000000"/>
                <w:sz w:val="16"/>
                <w:szCs w:val="16"/>
                <w:lang w:eastAsia="en-US" w:bidi="ar-SA"/>
              </w:rPr>
            </w:pPr>
          </w:p>
        </w:tc>
        <w:tc>
          <w:tcPr>
            <w:tcW w:w="2448" w:type="dxa"/>
          </w:tcPr>
          <w:p w14:paraId="43EAE1B0" w14:textId="3F9D499A" w:rsidR="0046655F" w:rsidRPr="0046655F" w:rsidRDefault="00B84CF6" w:rsidP="0046655F">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Pr>
                <w:rFonts w:eastAsiaTheme="minorHAnsi"/>
                <w:color w:val="000000"/>
                <w:sz w:val="16"/>
                <w:szCs w:val="16"/>
                <w:lang w:eastAsia="en-US" w:bidi="ar-SA"/>
              </w:rPr>
              <w:t>Otras lesiones</w:t>
            </w:r>
          </w:p>
        </w:tc>
        <w:tc>
          <w:tcPr>
            <w:cnfStyle w:val="000010000000" w:firstRow="0" w:lastRow="0" w:firstColumn="0" w:lastColumn="0" w:oddVBand="1" w:evenVBand="0" w:oddHBand="0" w:evenHBand="0" w:firstRowFirstColumn="0" w:firstRowLastColumn="0" w:lastRowFirstColumn="0" w:lastRowLastColumn="0"/>
            <w:tcW w:w="1009" w:type="dxa"/>
          </w:tcPr>
          <w:p w14:paraId="24E0EDC9" w14:textId="77777777" w:rsidR="0046655F" w:rsidRPr="0046655F" w:rsidRDefault="0046655F" w:rsidP="0046655F">
            <w:pPr>
              <w:adjustRightInd w:val="0"/>
              <w:spacing w:line="320" w:lineRule="atLeast"/>
              <w:ind w:left="60" w:right="60"/>
              <w:jc w:val="right"/>
              <w:rPr>
                <w:rFonts w:eastAsiaTheme="minorHAnsi"/>
                <w:color w:val="000000"/>
                <w:sz w:val="16"/>
                <w:szCs w:val="16"/>
                <w:lang w:eastAsia="en-US" w:bidi="ar-SA"/>
              </w:rPr>
            </w:pPr>
            <w:r w:rsidRPr="0046655F">
              <w:rPr>
                <w:rFonts w:eastAsiaTheme="minorHAnsi"/>
                <w:color w:val="000000"/>
                <w:sz w:val="16"/>
                <w:szCs w:val="16"/>
                <w:lang w:eastAsia="en-US" w:bidi="ar-SA"/>
              </w:rPr>
              <w:t>1</w:t>
            </w:r>
          </w:p>
        </w:tc>
        <w:tc>
          <w:tcPr>
            <w:tcW w:w="1177" w:type="dxa"/>
          </w:tcPr>
          <w:p w14:paraId="640F117B" w14:textId="77777777" w:rsidR="0046655F" w:rsidRPr="0046655F" w:rsidRDefault="0046655F" w:rsidP="0046655F">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46655F">
              <w:rPr>
                <w:rFonts w:eastAsiaTheme="minorHAnsi"/>
                <w:color w:val="000000"/>
                <w:sz w:val="16"/>
                <w:szCs w:val="16"/>
                <w:lang w:eastAsia="en-US" w:bidi="ar-SA"/>
              </w:rPr>
              <w:t>4,3%</w:t>
            </w:r>
          </w:p>
        </w:tc>
        <w:tc>
          <w:tcPr>
            <w:cnfStyle w:val="000010000000" w:firstRow="0" w:lastRow="0" w:firstColumn="0" w:lastColumn="0" w:oddVBand="1" w:evenVBand="0" w:oddHBand="0" w:evenHBand="0" w:firstRowFirstColumn="0" w:firstRowLastColumn="0" w:lastRowFirstColumn="0" w:lastRowLastColumn="0"/>
            <w:tcW w:w="1469" w:type="dxa"/>
          </w:tcPr>
          <w:p w14:paraId="311E973E" w14:textId="77777777" w:rsidR="0046655F" w:rsidRPr="0046655F" w:rsidRDefault="0046655F" w:rsidP="0046655F">
            <w:pPr>
              <w:adjustRightInd w:val="0"/>
              <w:spacing w:line="320" w:lineRule="atLeast"/>
              <w:ind w:left="60" w:right="60"/>
              <w:jc w:val="right"/>
              <w:rPr>
                <w:rFonts w:eastAsiaTheme="minorHAnsi"/>
                <w:color w:val="000000"/>
                <w:sz w:val="16"/>
                <w:szCs w:val="16"/>
                <w:lang w:eastAsia="en-US" w:bidi="ar-SA"/>
              </w:rPr>
            </w:pPr>
            <w:r w:rsidRPr="0046655F">
              <w:rPr>
                <w:rFonts w:eastAsiaTheme="minorHAnsi"/>
                <w:color w:val="000000"/>
                <w:sz w:val="16"/>
                <w:szCs w:val="16"/>
                <w:lang w:eastAsia="en-US" w:bidi="ar-SA"/>
              </w:rPr>
              <w:t>6,7%</w:t>
            </w:r>
          </w:p>
        </w:tc>
      </w:tr>
      <w:tr w:rsidR="0046655F" w:rsidRPr="0046655F" w14:paraId="6BAD780A" w14:textId="77777777" w:rsidTr="0046655F">
        <w:trPr>
          <w:jc w:val="center"/>
        </w:trPr>
        <w:tc>
          <w:tcPr>
            <w:cnfStyle w:val="000010000000" w:firstRow="0" w:lastRow="0" w:firstColumn="0" w:lastColumn="0" w:oddVBand="1" w:evenVBand="0" w:oddHBand="0" w:evenHBand="0" w:firstRowFirstColumn="0" w:firstRowLastColumn="0" w:lastRowFirstColumn="0" w:lastRowLastColumn="0"/>
            <w:tcW w:w="4896" w:type="dxa"/>
            <w:gridSpan w:val="2"/>
          </w:tcPr>
          <w:p w14:paraId="0842E3E3" w14:textId="77777777" w:rsidR="0046655F" w:rsidRPr="0046655F" w:rsidRDefault="0046655F" w:rsidP="0046655F">
            <w:pPr>
              <w:adjustRightInd w:val="0"/>
              <w:spacing w:line="320" w:lineRule="atLeast"/>
              <w:ind w:left="60" w:right="60"/>
              <w:rPr>
                <w:rFonts w:eastAsiaTheme="minorHAnsi"/>
                <w:color w:val="000000"/>
                <w:sz w:val="16"/>
                <w:szCs w:val="16"/>
                <w:lang w:eastAsia="en-US" w:bidi="ar-SA"/>
              </w:rPr>
            </w:pPr>
            <w:r w:rsidRPr="0046655F">
              <w:rPr>
                <w:rFonts w:eastAsiaTheme="minorHAnsi"/>
                <w:color w:val="000000"/>
                <w:sz w:val="16"/>
                <w:szCs w:val="16"/>
                <w:lang w:eastAsia="en-US" w:bidi="ar-SA"/>
              </w:rPr>
              <w:t>Total</w:t>
            </w:r>
          </w:p>
        </w:tc>
        <w:tc>
          <w:tcPr>
            <w:tcW w:w="1009" w:type="dxa"/>
          </w:tcPr>
          <w:p w14:paraId="092D328A" w14:textId="77777777" w:rsidR="0046655F" w:rsidRPr="0046655F" w:rsidRDefault="0046655F" w:rsidP="0046655F">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46655F">
              <w:rPr>
                <w:rFonts w:eastAsiaTheme="minorHAnsi"/>
                <w:color w:val="000000"/>
                <w:sz w:val="16"/>
                <w:szCs w:val="16"/>
                <w:lang w:eastAsia="en-US" w:bidi="ar-SA"/>
              </w:rPr>
              <w:t>23</w:t>
            </w:r>
          </w:p>
        </w:tc>
        <w:tc>
          <w:tcPr>
            <w:cnfStyle w:val="000010000000" w:firstRow="0" w:lastRow="0" w:firstColumn="0" w:lastColumn="0" w:oddVBand="1" w:evenVBand="0" w:oddHBand="0" w:evenHBand="0" w:firstRowFirstColumn="0" w:firstRowLastColumn="0" w:lastRowFirstColumn="0" w:lastRowLastColumn="0"/>
            <w:tcW w:w="1177" w:type="dxa"/>
          </w:tcPr>
          <w:p w14:paraId="25F89F04" w14:textId="77777777" w:rsidR="0046655F" w:rsidRPr="0046655F" w:rsidRDefault="0046655F" w:rsidP="0046655F">
            <w:pPr>
              <w:adjustRightInd w:val="0"/>
              <w:spacing w:line="320" w:lineRule="atLeast"/>
              <w:ind w:left="60" w:right="60"/>
              <w:jc w:val="right"/>
              <w:rPr>
                <w:rFonts w:eastAsiaTheme="minorHAnsi"/>
                <w:color w:val="000000"/>
                <w:sz w:val="16"/>
                <w:szCs w:val="16"/>
                <w:lang w:eastAsia="en-US" w:bidi="ar-SA"/>
              </w:rPr>
            </w:pPr>
            <w:r w:rsidRPr="0046655F">
              <w:rPr>
                <w:rFonts w:eastAsiaTheme="minorHAnsi"/>
                <w:color w:val="000000"/>
                <w:sz w:val="16"/>
                <w:szCs w:val="16"/>
                <w:lang w:eastAsia="en-US" w:bidi="ar-SA"/>
              </w:rPr>
              <w:t>100,0%</w:t>
            </w:r>
          </w:p>
        </w:tc>
        <w:tc>
          <w:tcPr>
            <w:tcW w:w="1469" w:type="dxa"/>
          </w:tcPr>
          <w:p w14:paraId="4DF92FD9" w14:textId="77777777" w:rsidR="0046655F" w:rsidRPr="0046655F" w:rsidRDefault="0046655F" w:rsidP="0046655F">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46655F">
              <w:rPr>
                <w:rFonts w:eastAsiaTheme="minorHAnsi"/>
                <w:color w:val="000000"/>
                <w:sz w:val="16"/>
                <w:szCs w:val="16"/>
                <w:lang w:eastAsia="en-US" w:bidi="ar-SA"/>
              </w:rPr>
              <w:t>153,3%</w:t>
            </w:r>
          </w:p>
        </w:tc>
      </w:tr>
    </w:tbl>
    <w:p w14:paraId="4A7C5524" w14:textId="77777777" w:rsidR="0046655F" w:rsidRPr="0046655F" w:rsidRDefault="0046655F" w:rsidP="0046655F">
      <w:pPr>
        <w:widowControl/>
        <w:adjustRightInd w:val="0"/>
        <w:spacing w:line="400" w:lineRule="atLeast"/>
        <w:rPr>
          <w:rFonts w:ascii="Times New Roman" w:eastAsiaTheme="minorHAnsi" w:hAnsi="Times New Roman" w:cs="Times New Roman"/>
          <w:sz w:val="24"/>
          <w:szCs w:val="24"/>
          <w:lang w:eastAsia="en-US" w:bidi="ar-SA"/>
        </w:rPr>
      </w:pPr>
    </w:p>
    <w:p w14:paraId="06A53AB6" w14:textId="77777777" w:rsidR="0046655F" w:rsidRPr="0046655F" w:rsidRDefault="0046655F" w:rsidP="0046655F">
      <w:pPr>
        <w:widowControl/>
        <w:adjustRightInd w:val="0"/>
        <w:spacing w:line="400" w:lineRule="atLeast"/>
        <w:rPr>
          <w:rFonts w:ascii="Times New Roman" w:eastAsiaTheme="minorHAnsi" w:hAnsi="Times New Roman" w:cs="Times New Roman"/>
          <w:sz w:val="24"/>
          <w:szCs w:val="24"/>
          <w:lang w:eastAsia="en-US" w:bidi="ar-SA"/>
        </w:rPr>
      </w:pPr>
    </w:p>
    <w:p w14:paraId="25B04458" w14:textId="77777777" w:rsidR="00556F9D" w:rsidRDefault="009D79C7">
      <w:pPr>
        <w:ind w:left="908"/>
        <w:rPr>
          <w:sz w:val="18"/>
        </w:rPr>
      </w:pPr>
      <w:r>
        <w:rPr>
          <w:sz w:val="18"/>
        </w:rPr>
        <w:t>Fuente. La presente investigación. 2019.</w:t>
      </w:r>
    </w:p>
    <w:p w14:paraId="763AAAFF" w14:textId="77777777" w:rsidR="00556F9D" w:rsidRDefault="00556F9D">
      <w:pPr>
        <w:pStyle w:val="Textoindependiente"/>
        <w:rPr>
          <w:sz w:val="20"/>
        </w:rPr>
      </w:pPr>
    </w:p>
    <w:p w14:paraId="43BF0055" w14:textId="6037015D" w:rsidR="00556F9D" w:rsidRDefault="00B84CF6">
      <w:pPr>
        <w:pStyle w:val="Textoindependiente"/>
        <w:spacing w:before="116"/>
        <w:ind w:left="908" w:right="911"/>
        <w:jc w:val="both"/>
      </w:pPr>
      <w:r>
        <w:t xml:space="preserve">La tabla 31, </w:t>
      </w:r>
      <w:r w:rsidR="009D79C7">
        <w:t xml:space="preserve"> señala las consecuencias sobre el estado de salud de los adultos mayores que cayeron; así señala una mayor incidencia de heri</w:t>
      </w:r>
      <w:r>
        <w:t>das con una representación de 9</w:t>
      </w:r>
      <w:r w:rsidR="009D79C7">
        <w:t xml:space="preserve"> personas </w:t>
      </w:r>
      <w:r>
        <w:t>seguida por los</w:t>
      </w:r>
      <w:r w:rsidR="009D79C7">
        <w:t xml:space="preserve"> golpes en la cabeza </w:t>
      </w:r>
      <w:r>
        <w:t xml:space="preserve"> con </w:t>
      </w:r>
      <w:r w:rsidR="009D79C7">
        <w:t>7 usuarios</w:t>
      </w:r>
      <w:r>
        <w:t xml:space="preserve">; </w:t>
      </w:r>
      <w:r w:rsidR="009D79C7">
        <w:t xml:space="preserve">  estas dos como consecuencias más relevantes.</w:t>
      </w:r>
    </w:p>
    <w:p w14:paraId="117C94EC" w14:textId="77777777" w:rsidR="00556F9D" w:rsidRDefault="00556F9D">
      <w:pPr>
        <w:pStyle w:val="Textoindependiente"/>
        <w:spacing w:before="9"/>
        <w:rPr>
          <w:sz w:val="27"/>
        </w:rPr>
      </w:pPr>
    </w:p>
    <w:p w14:paraId="1506427A" w14:textId="77777777" w:rsidR="00556F9D" w:rsidRDefault="009D79C7">
      <w:pPr>
        <w:pStyle w:val="Ttulo1"/>
        <w:ind w:right="1104"/>
        <w:jc w:val="center"/>
      </w:pPr>
      <w:r>
        <w:t>Tabla .32 Consecuencia de las caídas sobre la funcionalidad</w:t>
      </w:r>
    </w:p>
    <w:p w14:paraId="4DAADD0A" w14:textId="77777777" w:rsidR="003A6BE3" w:rsidRDefault="003A6BE3">
      <w:pPr>
        <w:pStyle w:val="Ttulo1"/>
        <w:ind w:right="1104"/>
        <w:jc w:val="center"/>
      </w:pPr>
    </w:p>
    <w:tbl>
      <w:tblPr>
        <w:tblStyle w:val="Tabladecuadrcula3-nfasis1"/>
        <w:tblW w:w="8352" w:type="dxa"/>
        <w:jc w:val="center"/>
        <w:tblLayout w:type="fixed"/>
        <w:tblLook w:val="0000" w:firstRow="0" w:lastRow="0" w:firstColumn="0" w:lastColumn="0" w:noHBand="0" w:noVBand="0"/>
      </w:tblPr>
      <w:tblGrid>
        <w:gridCol w:w="2249"/>
        <w:gridCol w:w="2448"/>
        <w:gridCol w:w="1009"/>
        <w:gridCol w:w="1177"/>
        <w:gridCol w:w="1469"/>
      </w:tblGrid>
      <w:tr w:rsidR="00963C3C" w:rsidRPr="00963C3C" w14:paraId="4C3AECF8" w14:textId="77777777" w:rsidTr="00963C3C">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697" w:type="dxa"/>
            <w:gridSpan w:val="2"/>
            <w:vMerge w:val="restart"/>
          </w:tcPr>
          <w:p w14:paraId="3694ED8A" w14:textId="77777777" w:rsidR="00963C3C" w:rsidRPr="00963C3C" w:rsidRDefault="00963C3C" w:rsidP="003A6BE3">
            <w:pPr>
              <w:rPr>
                <w:rFonts w:eastAsiaTheme="minorHAnsi"/>
                <w:color w:val="000000"/>
                <w:sz w:val="16"/>
                <w:szCs w:val="16"/>
                <w:lang w:eastAsia="en-US" w:bidi="ar-SA"/>
              </w:rPr>
            </w:pPr>
          </w:p>
        </w:tc>
        <w:tc>
          <w:tcPr>
            <w:tcW w:w="2186" w:type="dxa"/>
            <w:gridSpan w:val="2"/>
          </w:tcPr>
          <w:p w14:paraId="0A699908" w14:textId="77777777" w:rsidR="00963C3C" w:rsidRPr="00963C3C" w:rsidRDefault="00963C3C" w:rsidP="00963C3C">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63C3C">
              <w:rPr>
                <w:rFonts w:eastAsiaTheme="minorHAnsi"/>
                <w:color w:val="000000"/>
                <w:sz w:val="16"/>
                <w:szCs w:val="16"/>
                <w:lang w:eastAsia="en-US" w:bidi="ar-SA"/>
              </w:rPr>
              <w:t>Respuestas</w:t>
            </w:r>
          </w:p>
        </w:tc>
        <w:tc>
          <w:tcPr>
            <w:cnfStyle w:val="000010000000" w:firstRow="0" w:lastRow="0" w:firstColumn="0" w:lastColumn="0" w:oddVBand="1" w:evenVBand="0" w:oddHBand="0" w:evenHBand="0" w:firstRowFirstColumn="0" w:firstRowLastColumn="0" w:lastRowFirstColumn="0" w:lastRowLastColumn="0"/>
            <w:tcW w:w="1469" w:type="dxa"/>
            <w:vMerge w:val="restart"/>
          </w:tcPr>
          <w:p w14:paraId="10208FD7" w14:textId="77777777" w:rsidR="00963C3C" w:rsidRPr="00963C3C" w:rsidRDefault="00963C3C" w:rsidP="00963C3C">
            <w:pPr>
              <w:adjustRightInd w:val="0"/>
              <w:spacing w:line="320" w:lineRule="atLeast"/>
              <w:ind w:left="60" w:right="60"/>
              <w:jc w:val="center"/>
              <w:rPr>
                <w:rFonts w:eastAsiaTheme="minorHAnsi"/>
                <w:color w:val="000000"/>
                <w:sz w:val="16"/>
                <w:szCs w:val="16"/>
                <w:lang w:eastAsia="en-US" w:bidi="ar-SA"/>
              </w:rPr>
            </w:pPr>
            <w:r w:rsidRPr="00963C3C">
              <w:rPr>
                <w:rFonts w:eastAsiaTheme="minorHAnsi"/>
                <w:color w:val="000000"/>
                <w:sz w:val="16"/>
                <w:szCs w:val="16"/>
                <w:lang w:eastAsia="en-US" w:bidi="ar-SA"/>
              </w:rPr>
              <w:t>Porcentaje de casos</w:t>
            </w:r>
          </w:p>
        </w:tc>
      </w:tr>
      <w:tr w:rsidR="00963C3C" w:rsidRPr="00963C3C" w14:paraId="16499EFC" w14:textId="77777777" w:rsidTr="00963C3C">
        <w:trPr>
          <w:jc w:val="center"/>
        </w:trPr>
        <w:tc>
          <w:tcPr>
            <w:cnfStyle w:val="000010000000" w:firstRow="0" w:lastRow="0" w:firstColumn="0" w:lastColumn="0" w:oddVBand="1" w:evenVBand="0" w:oddHBand="0" w:evenHBand="0" w:firstRowFirstColumn="0" w:firstRowLastColumn="0" w:lastRowFirstColumn="0" w:lastRowLastColumn="0"/>
            <w:tcW w:w="4697" w:type="dxa"/>
            <w:gridSpan w:val="2"/>
            <w:vMerge/>
          </w:tcPr>
          <w:p w14:paraId="0BA1B2F9" w14:textId="77777777" w:rsidR="00963C3C" w:rsidRPr="00963C3C" w:rsidRDefault="00963C3C" w:rsidP="00963C3C">
            <w:pPr>
              <w:adjustRightInd w:val="0"/>
              <w:rPr>
                <w:rFonts w:eastAsiaTheme="minorHAnsi"/>
                <w:color w:val="000000"/>
                <w:sz w:val="16"/>
                <w:szCs w:val="16"/>
                <w:lang w:eastAsia="en-US" w:bidi="ar-SA"/>
              </w:rPr>
            </w:pPr>
          </w:p>
        </w:tc>
        <w:tc>
          <w:tcPr>
            <w:tcW w:w="1009" w:type="dxa"/>
          </w:tcPr>
          <w:p w14:paraId="555BBBDE" w14:textId="77777777" w:rsidR="00963C3C" w:rsidRPr="00963C3C" w:rsidRDefault="00963C3C" w:rsidP="00963C3C">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963C3C">
              <w:rPr>
                <w:rFonts w:eastAsiaTheme="minorHAnsi"/>
                <w:color w:val="000000"/>
                <w:sz w:val="16"/>
                <w:szCs w:val="16"/>
                <w:lang w:eastAsia="en-US" w:bidi="ar-SA"/>
              </w:rPr>
              <w:t>Nº</w:t>
            </w:r>
          </w:p>
        </w:tc>
        <w:tc>
          <w:tcPr>
            <w:cnfStyle w:val="000010000000" w:firstRow="0" w:lastRow="0" w:firstColumn="0" w:lastColumn="0" w:oddVBand="1" w:evenVBand="0" w:oddHBand="0" w:evenHBand="0" w:firstRowFirstColumn="0" w:firstRowLastColumn="0" w:lastRowFirstColumn="0" w:lastRowLastColumn="0"/>
            <w:tcW w:w="1177" w:type="dxa"/>
          </w:tcPr>
          <w:p w14:paraId="3B432371" w14:textId="77777777" w:rsidR="00963C3C" w:rsidRPr="00963C3C" w:rsidRDefault="00963C3C" w:rsidP="00963C3C">
            <w:pPr>
              <w:adjustRightInd w:val="0"/>
              <w:spacing w:line="320" w:lineRule="atLeast"/>
              <w:ind w:left="60" w:right="60"/>
              <w:jc w:val="center"/>
              <w:rPr>
                <w:rFonts w:eastAsiaTheme="minorHAnsi"/>
                <w:color w:val="000000"/>
                <w:sz w:val="16"/>
                <w:szCs w:val="16"/>
                <w:lang w:eastAsia="en-US" w:bidi="ar-SA"/>
              </w:rPr>
            </w:pPr>
            <w:r w:rsidRPr="00963C3C">
              <w:rPr>
                <w:rFonts w:eastAsiaTheme="minorHAnsi"/>
                <w:color w:val="000000"/>
                <w:sz w:val="16"/>
                <w:szCs w:val="16"/>
                <w:lang w:eastAsia="en-US" w:bidi="ar-SA"/>
              </w:rPr>
              <w:t>Porcentaje</w:t>
            </w:r>
          </w:p>
        </w:tc>
        <w:tc>
          <w:tcPr>
            <w:tcW w:w="1469" w:type="dxa"/>
            <w:vMerge/>
          </w:tcPr>
          <w:p w14:paraId="19B38031" w14:textId="77777777" w:rsidR="00963C3C" w:rsidRPr="00963C3C" w:rsidRDefault="00963C3C" w:rsidP="00963C3C">
            <w:pPr>
              <w:adjustRightInd w:val="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p>
        </w:tc>
      </w:tr>
      <w:tr w:rsidR="00963C3C" w:rsidRPr="00963C3C" w14:paraId="7C5FBADF" w14:textId="77777777" w:rsidTr="00963C3C">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9" w:type="dxa"/>
            <w:vMerge w:val="restart"/>
          </w:tcPr>
          <w:p w14:paraId="2164F274" w14:textId="2DD820A6" w:rsidR="00963C3C" w:rsidRPr="00963C3C" w:rsidRDefault="00963C3C" w:rsidP="00963C3C">
            <w:pPr>
              <w:adjustRightInd w:val="0"/>
              <w:spacing w:line="320" w:lineRule="atLeast"/>
              <w:ind w:left="60" w:right="60"/>
              <w:rPr>
                <w:rFonts w:eastAsiaTheme="minorHAnsi"/>
                <w:color w:val="000000"/>
                <w:sz w:val="16"/>
                <w:szCs w:val="16"/>
                <w:lang w:eastAsia="en-US" w:bidi="ar-SA"/>
              </w:rPr>
            </w:pPr>
            <w:r w:rsidRPr="00963C3C">
              <w:rPr>
                <w:rFonts w:eastAsiaTheme="minorHAnsi"/>
                <w:color w:val="000000"/>
                <w:sz w:val="16"/>
                <w:szCs w:val="16"/>
                <w:lang w:eastAsia="en-US" w:bidi="ar-SA"/>
              </w:rPr>
              <w:t>Consecuencias</w:t>
            </w:r>
            <w:r>
              <w:rPr>
                <w:rFonts w:eastAsiaTheme="minorHAnsi"/>
                <w:color w:val="000000"/>
                <w:sz w:val="16"/>
                <w:szCs w:val="16"/>
                <w:lang w:eastAsia="en-US" w:bidi="ar-SA"/>
              </w:rPr>
              <w:t xml:space="preserve"> Funcionales</w:t>
            </w:r>
          </w:p>
        </w:tc>
        <w:tc>
          <w:tcPr>
            <w:tcW w:w="2448" w:type="dxa"/>
          </w:tcPr>
          <w:p w14:paraId="38B61BDD" w14:textId="0910595F" w:rsidR="00963C3C" w:rsidRPr="00963C3C" w:rsidRDefault="00963C3C" w:rsidP="00963C3C">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63C3C">
              <w:rPr>
                <w:rFonts w:eastAsiaTheme="minorHAnsi"/>
                <w:color w:val="000000"/>
                <w:sz w:val="16"/>
                <w:szCs w:val="16"/>
                <w:lang w:eastAsia="en-US" w:bidi="ar-SA"/>
              </w:rPr>
              <w:t>incapacitado</w:t>
            </w:r>
            <w:r>
              <w:rPr>
                <w:rFonts w:eastAsiaTheme="minorHAnsi"/>
                <w:color w:val="000000"/>
                <w:sz w:val="16"/>
                <w:szCs w:val="16"/>
                <w:lang w:eastAsia="en-US" w:bidi="ar-SA"/>
              </w:rPr>
              <w:t xml:space="preserve"> para caminar dentro de la casa</w:t>
            </w:r>
          </w:p>
        </w:tc>
        <w:tc>
          <w:tcPr>
            <w:cnfStyle w:val="000010000000" w:firstRow="0" w:lastRow="0" w:firstColumn="0" w:lastColumn="0" w:oddVBand="1" w:evenVBand="0" w:oddHBand="0" w:evenHBand="0" w:firstRowFirstColumn="0" w:firstRowLastColumn="0" w:lastRowFirstColumn="0" w:lastRowLastColumn="0"/>
            <w:tcW w:w="1009" w:type="dxa"/>
          </w:tcPr>
          <w:p w14:paraId="3D57D151" w14:textId="77777777" w:rsidR="00963C3C" w:rsidRPr="00963C3C" w:rsidRDefault="00963C3C" w:rsidP="00963C3C">
            <w:pPr>
              <w:adjustRightInd w:val="0"/>
              <w:spacing w:line="320" w:lineRule="atLeast"/>
              <w:ind w:left="60" w:right="60"/>
              <w:jc w:val="right"/>
              <w:rPr>
                <w:rFonts w:eastAsiaTheme="minorHAnsi"/>
                <w:color w:val="000000"/>
                <w:sz w:val="16"/>
                <w:szCs w:val="16"/>
                <w:lang w:eastAsia="en-US" w:bidi="ar-SA"/>
              </w:rPr>
            </w:pPr>
            <w:r w:rsidRPr="00963C3C">
              <w:rPr>
                <w:rFonts w:eastAsiaTheme="minorHAnsi"/>
                <w:color w:val="000000"/>
                <w:sz w:val="16"/>
                <w:szCs w:val="16"/>
                <w:lang w:eastAsia="en-US" w:bidi="ar-SA"/>
              </w:rPr>
              <w:t>7</w:t>
            </w:r>
          </w:p>
        </w:tc>
        <w:tc>
          <w:tcPr>
            <w:tcW w:w="1177" w:type="dxa"/>
          </w:tcPr>
          <w:p w14:paraId="6D05D6B5" w14:textId="77777777" w:rsidR="00963C3C" w:rsidRPr="00963C3C" w:rsidRDefault="00963C3C" w:rsidP="00963C3C">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63C3C">
              <w:rPr>
                <w:rFonts w:eastAsiaTheme="minorHAnsi"/>
                <w:color w:val="000000"/>
                <w:sz w:val="16"/>
                <w:szCs w:val="16"/>
                <w:lang w:eastAsia="en-US" w:bidi="ar-SA"/>
              </w:rPr>
              <w:t>30,4%</w:t>
            </w:r>
          </w:p>
        </w:tc>
        <w:tc>
          <w:tcPr>
            <w:cnfStyle w:val="000010000000" w:firstRow="0" w:lastRow="0" w:firstColumn="0" w:lastColumn="0" w:oddVBand="1" w:evenVBand="0" w:oddHBand="0" w:evenHBand="0" w:firstRowFirstColumn="0" w:firstRowLastColumn="0" w:lastRowFirstColumn="0" w:lastRowLastColumn="0"/>
            <w:tcW w:w="1469" w:type="dxa"/>
          </w:tcPr>
          <w:p w14:paraId="140AC622" w14:textId="77777777" w:rsidR="00963C3C" w:rsidRPr="00963C3C" w:rsidRDefault="00963C3C" w:rsidP="00963C3C">
            <w:pPr>
              <w:adjustRightInd w:val="0"/>
              <w:spacing w:line="320" w:lineRule="atLeast"/>
              <w:ind w:left="60" w:right="60"/>
              <w:jc w:val="right"/>
              <w:rPr>
                <w:rFonts w:eastAsiaTheme="minorHAnsi"/>
                <w:color w:val="000000"/>
                <w:sz w:val="16"/>
                <w:szCs w:val="16"/>
                <w:lang w:eastAsia="en-US" w:bidi="ar-SA"/>
              </w:rPr>
            </w:pPr>
            <w:r w:rsidRPr="00963C3C">
              <w:rPr>
                <w:rFonts w:eastAsiaTheme="minorHAnsi"/>
                <w:color w:val="000000"/>
                <w:sz w:val="16"/>
                <w:szCs w:val="16"/>
                <w:lang w:eastAsia="en-US" w:bidi="ar-SA"/>
              </w:rPr>
              <w:t>70,0%</w:t>
            </w:r>
          </w:p>
        </w:tc>
      </w:tr>
      <w:tr w:rsidR="00963C3C" w:rsidRPr="00963C3C" w14:paraId="4001AA34" w14:textId="77777777" w:rsidTr="00963C3C">
        <w:trPr>
          <w:jc w:val="center"/>
        </w:trPr>
        <w:tc>
          <w:tcPr>
            <w:cnfStyle w:val="000010000000" w:firstRow="0" w:lastRow="0" w:firstColumn="0" w:lastColumn="0" w:oddVBand="1" w:evenVBand="0" w:oddHBand="0" w:evenHBand="0" w:firstRowFirstColumn="0" w:firstRowLastColumn="0" w:lastRowFirstColumn="0" w:lastRowLastColumn="0"/>
            <w:tcW w:w="2249" w:type="dxa"/>
            <w:vMerge/>
          </w:tcPr>
          <w:p w14:paraId="7F9109E0" w14:textId="77777777" w:rsidR="00963C3C" w:rsidRPr="00963C3C" w:rsidRDefault="00963C3C" w:rsidP="00963C3C">
            <w:pPr>
              <w:adjustRightInd w:val="0"/>
              <w:rPr>
                <w:rFonts w:eastAsiaTheme="minorHAnsi"/>
                <w:color w:val="000000"/>
                <w:sz w:val="16"/>
                <w:szCs w:val="16"/>
                <w:lang w:eastAsia="en-US" w:bidi="ar-SA"/>
              </w:rPr>
            </w:pPr>
          </w:p>
        </w:tc>
        <w:tc>
          <w:tcPr>
            <w:tcW w:w="2448" w:type="dxa"/>
          </w:tcPr>
          <w:p w14:paraId="7A34C2CB" w14:textId="33A4159D" w:rsidR="00963C3C" w:rsidRPr="00963C3C" w:rsidRDefault="00963C3C" w:rsidP="00963C3C">
            <w:pPr>
              <w:adjustRightInd w:val="0"/>
              <w:spacing w:line="320" w:lineRule="atLeast"/>
              <w:ind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963C3C">
              <w:rPr>
                <w:rFonts w:eastAsiaTheme="minorHAnsi"/>
                <w:color w:val="000000"/>
                <w:sz w:val="16"/>
                <w:szCs w:val="16"/>
                <w:lang w:eastAsia="en-US" w:bidi="ar-SA"/>
              </w:rPr>
              <w:t xml:space="preserve"> incapacita</w:t>
            </w:r>
            <w:r>
              <w:rPr>
                <w:rFonts w:eastAsiaTheme="minorHAnsi"/>
                <w:color w:val="000000"/>
                <w:sz w:val="16"/>
                <w:szCs w:val="16"/>
                <w:lang w:eastAsia="en-US" w:bidi="ar-SA"/>
              </w:rPr>
              <w:t>do para hacer oficio en la casa</w:t>
            </w:r>
          </w:p>
        </w:tc>
        <w:tc>
          <w:tcPr>
            <w:cnfStyle w:val="000010000000" w:firstRow="0" w:lastRow="0" w:firstColumn="0" w:lastColumn="0" w:oddVBand="1" w:evenVBand="0" w:oddHBand="0" w:evenHBand="0" w:firstRowFirstColumn="0" w:firstRowLastColumn="0" w:lastRowFirstColumn="0" w:lastRowLastColumn="0"/>
            <w:tcW w:w="1009" w:type="dxa"/>
          </w:tcPr>
          <w:p w14:paraId="5521DFA7" w14:textId="77777777" w:rsidR="00963C3C" w:rsidRPr="00963C3C" w:rsidRDefault="00963C3C" w:rsidP="00963C3C">
            <w:pPr>
              <w:adjustRightInd w:val="0"/>
              <w:spacing w:line="320" w:lineRule="atLeast"/>
              <w:ind w:left="60" w:right="60"/>
              <w:jc w:val="right"/>
              <w:rPr>
                <w:rFonts w:eastAsiaTheme="minorHAnsi"/>
                <w:color w:val="000000"/>
                <w:sz w:val="16"/>
                <w:szCs w:val="16"/>
                <w:lang w:eastAsia="en-US" w:bidi="ar-SA"/>
              </w:rPr>
            </w:pPr>
            <w:r w:rsidRPr="00963C3C">
              <w:rPr>
                <w:rFonts w:eastAsiaTheme="minorHAnsi"/>
                <w:color w:val="000000"/>
                <w:sz w:val="16"/>
                <w:szCs w:val="16"/>
                <w:lang w:eastAsia="en-US" w:bidi="ar-SA"/>
              </w:rPr>
              <w:t>7</w:t>
            </w:r>
          </w:p>
        </w:tc>
        <w:tc>
          <w:tcPr>
            <w:tcW w:w="1177" w:type="dxa"/>
          </w:tcPr>
          <w:p w14:paraId="0F8DF7E4" w14:textId="77777777" w:rsidR="00963C3C" w:rsidRPr="00963C3C" w:rsidRDefault="00963C3C" w:rsidP="00963C3C">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963C3C">
              <w:rPr>
                <w:rFonts w:eastAsiaTheme="minorHAnsi"/>
                <w:color w:val="000000"/>
                <w:sz w:val="16"/>
                <w:szCs w:val="16"/>
                <w:lang w:eastAsia="en-US" w:bidi="ar-SA"/>
              </w:rPr>
              <w:t>30,4%</w:t>
            </w:r>
          </w:p>
        </w:tc>
        <w:tc>
          <w:tcPr>
            <w:cnfStyle w:val="000010000000" w:firstRow="0" w:lastRow="0" w:firstColumn="0" w:lastColumn="0" w:oddVBand="1" w:evenVBand="0" w:oddHBand="0" w:evenHBand="0" w:firstRowFirstColumn="0" w:firstRowLastColumn="0" w:lastRowFirstColumn="0" w:lastRowLastColumn="0"/>
            <w:tcW w:w="1469" w:type="dxa"/>
          </w:tcPr>
          <w:p w14:paraId="546BA0B9" w14:textId="77777777" w:rsidR="00963C3C" w:rsidRPr="00963C3C" w:rsidRDefault="00963C3C" w:rsidP="00963C3C">
            <w:pPr>
              <w:adjustRightInd w:val="0"/>
              <w:spacing w:line="320" w:lineRule="atLeast"/>
              <w:ind w:left="60" w:right="60"/>
              <w:jc w:val="right"/>
              <w:rPr>
                <w:rFonts w:eastAsiaTheme="minorHAnsi"/>
                <w:color w:val="000000"/>
                <w:sz w:val="16"/>
                <w:szCs w:val="16"/>
                <w:lang w:eastAsia="en-US" w:bidi="ar-SA"/>
              </w:rPr>
            </w:pPr>
            <w:r w:rsidRPr="00963C3C">
              <w:rPr>
                <w:rFonts w:eastAsiaTheme="minorHAnsi"/>
                <w:color w:val="000000"/>
                <w:sz w:val="16"/>
                <w:szCs w:val="16"/>
                <w:lang w:eastAsia="en-US" w:bidi="ar-SA"/>
              </w:rPr>
              <w:t>70,0%</w:t>
            </w:r>
          </w:p>
        </w:tc>
      </w:tr>
      <w:tr w:rsidR="00963C3C" w:rsidRPr="00963C3C" w14:paraId="2722B231" w14:textId="77777777" w:rsidTr="00963C3C">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9" w:type="dxa"/>
            <w:vMerge/>
          </w:tcPr>
          <w:p w14:paraId="1AEB744B" w14:textId="77777777" w:rsidR="00963C3C" w:rsidRPr="00963C3C" w:rsidRDefault="00963C3C" w:rsidP="00963C3C">
            <w:pPr>
              <w:adjustRightInd w:val="0"/>
              <w:rPr>
                <w:rFonts w:eastAsiaTheme="minorHAnsi"/>
                <w:color w:val="000000"/>
                <w:sz w:val="16"/>
                <w:szCs w:val="16"/>
                <w:lang w:eastAsia="en-US" w:bidi="ar-SA"/>
              </w:rPr>
            </w:pPr>
          </w:p>
        </w:tc>
        <w:tc>
          <w:tcPr>
            <w:tcW w:w="2448" w:type="dxa"/>
          </w:tcPr>
          <w:p w14:paraId="55D92E32" w14:textId="7921374B" w:rsidR="00963C3C" w:rsidRPr="00963C3C" w:rsidRDefault="00963C3C" w:rsidP="00963C3C">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63C3C">
              <w:rPr>
                <w:rFonts w:eastAsiaTheme="minorHAnsi"/>
                <w:color w:val="000000"/>
                <w:sz w:val="16"/>
                <w:szCs w:val="16"/>
                <w:lang w:eastAsia="en-US" w:bidi="ar-SA"/>
              </w:rPr>
              <w:t>incapacitado para realiz</w:t>
            </w:r>
            <w:r>
              <w:rPr>
                <w:rFonts w:eastAsiaTheme="minorHAnsi"/>
                <w:color w:val="000000"/>
                <w:sz w:val="16"/>
                <w:szCs w:val="16"/>
                <w:lang w:eastAsia="en-US" w:bidi="ar-SA"/>
              </w:rPr>
              <w:t>ar actividades fuera de la casa</w:t>
            </w:r>
          </w:p>
        </w:tc>
        <w:tc>
          <w:tcPr>
            <w:cnfStyle w:val="000010000000" w:firstRow="0" w:lastRow="0" w:firstColumn="0" w:lastColumn="0" w:oddVBand="1" w:evenVBand="0" w:oddHBand="0" w:evenHBand="0" w:firstRowFirstColumn="0" w:firstRowLastColumn="0" w:lastRowFirstColumn="0" w:lastRowLastColumn="0"/>
            <w:tcW w:w="1009" w:type="dxa"/>
          </w:tcPr>
          <w:p w14:paraId="07CE22E9" w14:textId="77777777" w:rsidR="00963C3C" w:rsidRPr="00963C3C" w:rsidRDefault="00963C3C" w:rsidP="00963C3C">
            <w:pPr>
              <w:adjustRightInd w:val="0"/>
              <w:spacing w:line="320" w:lineRule="atLeast"/>
              <w:ind w:left="60" w:right="60"/>
              <w:jc w:val="right"/>
              <w:rPr>
                <w:rFonts w:eastAsiaTheme="minorHAnsi"/>
                <w:color w:val="000000"/>
                <w:sz w:val="16"/>
                <w:szCs w:val="16"/>
                <w:lang w:eastAsia="en-US" w:bidi="ar-SA"/>
              </w:rPr>
            </w:pPr>
            <w:r w:rsidRPr="00963C3C">
              <w:rPr>
                <w:rFonts w:eastAsiaTheme="minorHAnsi"/>
                <w:color w:val="000000"/>
                <w:sz w:val="16"/>
                <w:szCs w:val="16"/>
                <w:lang w:eastAsia="en-US" w:bidi="ar-SA"/>
              </w:rPr>
              <w:t>9</w:t>
            </w:r>
          </w:p>
        </w:tc>
        <w:tc>
          <w:tcPr>
            <w:tcW w:w="1177" w:type="dxa"/>
          </w:tcPr>
          <w:p w14:paraId="0A1E09F5" w14:textId="77777777" w:rsidR="00963C3C" w:rsidRPr="00963C3C" w:rsidRDefault="00963C3C" w:rsidP="00963C3C">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63C3C">
              <w:rPr>
                <w:rFonts w:eastAsiaTheme="minorHAnsi"/>
                <w:color w:val="000000"/>
                <w:sz w:val="16"/>
                <w:szCs w:val="16"/>
                <w:lang w:eastAsia="en-US" w:bidi="ar-SA"/>
              </w:rPr>
              <w:t>39,1%</w:t>
            </w:r>
          </w:p>
        </w:tc>
        <w:tc>
          <w:tcPr>
            <w:cnfStyle w:val="000010000000" w:firstRow="0" w:lastRow="0" w:firstColumn="0" w:lastColumn="0" w:oddVBand="1" w:evenVBand="0" w:oddHBand="0" w:evenHBand="0" w:firstRowFirstColumn="0" w:firstRowLastColumn="0" w:lastRowFirstColumn="0" w:lastRowLastColumn="0"/>
            <w:tcW w:w="1469" w:type="dxa"/>
          </w:tcPr>
          <w:p w14:paraId="3D70B028" w14:textId="77777777" w:rsidR="00963C3C" w:rsidRPr="00963C3C" w:rsidRDefault="00963C3C" w:rsidP="00963C3C">
            <w:pPr>
              <w:adjustRightInd w:val="0"/>
              <w:spacing w:line="320" w:lineRule="atLeast"/>
              <w:ind w:left="60" w:right="60"/>
              <w:jc w:val="right"/>
              <w:rPr>
                <w:rFonts w:eastAsiaTheme="minorHAnsi"/>
                <w:color w:val="000000"/>
                <w:sz w:val="16"/>
                <w:szCs w:val="16"/>
                <w:lang w:eastAsia="en-US" w:bidi="ar-SA"/>
              </w:rPr>
            </w:pPr>
            <w:r w:rsidRPr="00963C3C">
              <w:rPr>
                <w:rFonts w:eastAsiaTheme="minorHAnsi"/>
                <w:color w:val="000000"/>
                <w:sz w:val="16"/>
                <w:szCs w:val="16"/>
                <w:lang w:eastAsia="en-US" w:bidi="ar-SA"/>
              </w:rPr>
              <w:t>90,0%</w:t>
            </w:r>
          </w:p>
        </w:tc>
      </w:tr>
      <w:tr w:rsidR="00963C3C" w:rsidRPr="00963C3C" w14:paraId="2B50468A" w14:textId="77777777" w:rsidTr="00963C3C">
        <w:trPr>
          <w:jc w:val="center"/>
        </w:trPr>
        <w:tc>
          <w:tcPr>
            <w:cnfStyle w:val="000010000000" w:firstRow="0" w:lastRow="0" w:firstColumn="0" w:lastColumn="0" w:oddVBand="1" w:evenVBand="0" w:oddHBand="0" w:evenHBand="0" w:firstRowFirstColumn="0" w:firstRowLastColumn="0" w:lastRowFirstColumn="0" w:lastRowLastColumn="0"/>
            <w:tcW w:w="4697" w:type="dxa"/>
            <w:gridSpan w:val="2"/>
          </w:tcPr>
          <w:p w14:paraId="791ADC76" w14:textId="77777777" w:rsidR="00963C3C" w:rsidRPr="00963C3C" w:rsidRDefault="00963C3C" w:rsidP="00963C3C">
            <w:pPr>
              <w:adjustRightInd w:val="0"/>
              <w:spacing w:line="320" w:lineRule="atLeast"/>
              <w:ind w:left="60" w:right="60"/>
              <w:rPr>
                <w:rFonts w:eastAsiaTheme="minorHAnsi"/>
                <w:color w:val="000000"/>
                <w:sz w:val="16"/>
                <w:szCs w:val="16"/>
                <w:lang w:eastAsia="en-US" w:bidi="ar-SA"/>
              </w:rPr>
            </w:pPr>
            <w:r w:rsidRPr="00963C3C">
              <w:rPr>
                <w:rFonts w:eastAsiaTheme="minorHAnsi"/>
                <w:color w:val="000000"/>
                <w:sz w:val="16"/>
                <w:szCs w:val="16"/>
                <w:lang w:eastAsia="en-US" w:bidi="ar-SA"/>
              </w:rPr>
              <w:t>Total</w:t>
            </w:r>
          </w:p>
        </w:tc>
        <w:tc>
          <w:tcPr>
            <w:tcW w:w="1009" w:type="dxa"/>
          </w:tcPr>
          <w:p w14:paraId="168892D5" w14:textId="77777777" w:rsidR="00963C3C" w:rsidRPr="00963C3C" w:rsidRDefault="00963C3C" w:rsidP="00963C3C">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963C3C">
              <w:rPr>
                <w:rFonts w:eastAsiaTheme="minorHAnsi"/>
                <w:color w:val="000000"/>
                <w:sz w:val="16"/>
                <w:szCs w:val="16"/>
                <w:lang w:eastAsia="en-US" w:bidi="ar-SA"/>
              </w:rPr>
              <w:t>23</w:t>
            </w:r>
          </w:p>
        </w:tc>
        <w:tc>
          <w:tcPr>
            <w:cnfStyle w:val="000010000000" w:firstRow="0" w:lastRow="0" w:firstColumn="0" w:lastColumn="0" w:oddVBand="1" w:evenVBand="0" w:oddHBand="0" w:evenHBand="0" w:firstRowFirstColumn="0" w:firstRowLastColumn="0" w:lastRowFirstColumn="0" w:lastRowLastColumn="0"/>
            <w:tcW w:w="1177" w:type="dxa"/>
          </w:tcPr>
          <w:p w14:paraId="1075A184" w14:textId="77777777" w:rsidR="00963C3C" w:rsidRPr="00963C3C" w:rsidRDefault="00963C3C" w:rsidP="00963C3C">
            <w:pPr>
              <w:adjustRightInd w:val="0"/>
              <w:spacing w:line="320" w:lineRule="atLeast"/>
              <w:ind w:left="60" w:right="60"/>
              <w:jc w:val="right"/>
              <w:rPr>
                <w:rFonts w:eastAsiaTheme="minorHAnsi"/>
                <w:color w:val="000000"/>
                <w:sz w:val="16"/>
                <w:szCs w:val="16"/>
                <w:lang w:eastAsia="en-US" w:bidi="ar-SA"/>
              </w:rPr>
            </w:pPr>
            <w:r w:rsidRPr="00963C3C">
              <w:rPr>
                <w:rFonts w:eastAsiaTheme="minorHAnsi"/>
                <w:color w:val="000000"/>
                <w:sz w:val="16"/>
                <w:szCs w:val="16"/>
                <w:lang w:eastAsia="en-US" w:bidi="ar-SA"/>
              </w:rPr>
              <w:t>100,0%</w:t>
            </w:r>
          </w:p>
        </w:tc>
        <w:tc>
          <w:tcPr>
            <w:tcW w:w="1469" w:type="dxa"/>
          </w:tcPr>
          <w:p w14:paraId="0BC1F7E8" w14:textId="77777777" w:rsidR="00963C3C" w:rsidRPr="00963C3C" w:rsidRDefault="00963C3C" w:rsidP="00963C3C">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963C3C">
              <w:rPr>
                <w:rFonts w:eastAsiaTheme="minorHAnsi"/>
                <w:color w:val="000000"/>
                <w:sz w:val="16"/>
                <w:szCs w:val="16"/>
                <w:lang w:eastAsia="en-US" w:bidi="ar-SA"/>
              </w:rPr>
              <w:t>230,0%</w:t>
            </w:r>
          </w:p>
        </w:tc>
      </w:tr>
    </w:tbl>
    <w:p w14:paraId="3C153DDC" w14:textId="77777777" w:rsidR="00556F9D" w:rsidRPr="00147702" w:rsidRDefault="009D79C7">
      <w:pPr>
        <w:ind w:left="908"/>
        <w:rPr>
          <w:sz w:val="16"/>
          <w:szCs w:val="16"/>
        </w:rPr>
      </w:pPr>
      <w:r w:rsidRPr="00147702">
        <w:rPr>
          <w:sz w:val="16"/>
          <w:szCs w:val="16"/>
        </w:rPr>
        <w:t>Fuente. La presente investigación. 2019.</w:t>
      </w:r>
    </w:p>
    <w:p w14:paraId="15F2E350" w14:textId="77777777" w:rsidR="00556F9D" w:rsidRDefault="00556F9D">
      <w:pPr>
        <w:pStyle w:val="Textoindependiente"/>
        <w:spacing w:before="7"/>
        <w:rPr>
          <w:sz w:val="26"/>
        </w:rPr>
      </w:pPr>
    </w:p>
    <w:p w14:paraId="220724FE" w14:textId="265B6E68" w:rsidR="00556F9D" w:rsidRDefault="009D79C7">
      <w:pPr>
        <w:pStyle w:val="Textoindependiente"/>
        <w:spacing w:line="276" w:lineRule="auto"/>
        <w:ind w:left="908" w:right="915"/>
        <w:jc w:val="both"/>
      </w:pPr>
      <w:r>
        <w:t>En</w:t>
      </w:r>
      <w:r>
        <w:rPr>
          <w:spacing w:val="-11"/>
        </w:rPr>
        <w:t xml:space="preserve"> </w:t>
      </w:r>
      <w:r>
        <w:t>la</w:t>
      </w:r>
      <w:r>
        <w:rPr>
          <w:spacing w:val="-11"/>
        </w:rPr>
        <w:t xml:space="preserve"> </w:t>
      </w:r>
      <w:r>
        <w:t>tabla</w:t>
      </w:r>
      <w:r>
        <w:rPr>
          <w:spacing w:val="-11"/>
        </w:rPr>
        <w:t xml:space="preserve"> </w:t>
      </w:r>
      <w:r>
        <w:t>32,</w:t>
      </w:r>
      <w:r>
        <w:rPr>
          <w:spacing w:val="-11"/>
        </w:rPr>
        <w:t xml:space="preserve"> </w:t>
      </w:r>
      <w:r>
        <w:t>se</w:t>
      </w:r>
      <w:r>
        <w:rPr>
          <w:spacing w:val="-11"/>
        </w:rPr>
        <w:t xml:space="preserve"> </w:t>
      </w:r>
      <w:r>
        <w:t>representa</w:t>
      </w:r>
      <w:r>
        <w:rPr>
          <w:spacing w:val="-9"/>
        </w:rPr>
        <w:t xml:space="preserve"> </w:t>
      </w:r>
      <w:r>
        <w:t>las</w:t>
      </w:r>
      <w:r>
        <w:rPr>
          <w:spacing w:val="-11"/>
        </w:rPr>
        <w:t xml:space="preserve"> </w:t>
      </w:r>
      <w:r>
        <w:t>consecuencias</w:t>
      </w:r>
      <w:r>
        <w:rPr>
          <w:spacing w:val="-11"/>
        </w:rPr>
        <w:t xml:space="preserve"> </w:t>
      </w:r>
      <w:r>
        <w:t>de</w:t>
      </w:r>
      <w:r>
        <w:rPr>
          <w:spacing w:val="-11"/>
        </w:rPr>
        <w:t xml:space="preserve"> </w:t>
      </w:r>
      <w:r>
        <w:t>las</w:t>
      </w:r>
      <w:r>
        <w:rPr>
          <w:spacing w:val="-11"/>
        </w:rPr>
        <w:t xml:space="preserve"> </w:t>
      </w:r>
      <w:r>
        <w:t>caídas,</w:t>
      </w:r>
      <w:r>
        <w:rPr>
          <w:spacing w:val="-11"/>
        </w:rPr>
        <w:t xml:space="preserve"> </w:t>
      </w:r>
      <w:r>
        <w:t>sobr</w:t>
      </w:r>
      <w:bookmarkStart w:id="10" w:name="_GoBack"/>
      <w:bookmarkEnd w:id="10"/>
      <w:r>
        <w:t>e</w:t>
      </w:r>
      <w:r>
        <w:rPr>
          <w:spacing w:val="-13"/>
        </w:rPr>
        <w:t xml:space="preserve"> </w:t>
      </w:r>
      <w:r>
        <w:t>las</w:t>
      </w:r>
      <w:r>
        <w:rPr>
          <w:spacing w:val="-11"/>
        </w:rPr>
        <w:t xml:space="preserve"> </w:t>
      </w:r>
      <w:r>
        <w:t>actividades de la vida diaria de los adultos mayore</w:t>
      </w:r>
      <w:r w:rsidR="00AC100A">
        <w:t>s; se encontró que un total de 9</w:t>
      </w:r>
      <w:r>
        <w:t xml:space="preserve"> abuelos </w:t>
      </w:r>
      <w:r w:rsidR="00AC100A">
        <w:t>se vieron incapacitados para realizar actividades fuera de la casa, y 7 usuarios para caminar dentro de la casa al igual que 7 para hacer oficio, demostrando alta incapacidad dentro de la funcionalidad.</w:t>
      </w:r>
    </w:p>
    <w:p w14:paraId="0722EF35" w14:textId="77777777" w:rsidR="00556F9D" w:rsidRDefault="00556F9D">
      <w:pPr>
        <w:pStyle w:val="Textoindependiente"/>
        <w:spacing w:before="6"/>
        <w:rPr>
          <w:sz w:val="27"/>
        </w:rPr>
      </w:pPr>
    </w:p>
    <w:p w14:paraId="623F69F1" w14:textId="2FD30671" w:rsidR="00556F9D" w:rsidRDefault="003A6BE3">
      <w:pPr>
        <w:pStyle w:val="Ttulo1"/>
        <w:ind w:right="1106"/>
        <w:jc w:val="center"/>
      </w:pPr>
      <w:r>
        <w:t>Tabla 33</w:t>
      </w:r>
      <w:r w:rsidR="009D79C7">
        <w:t>.  Temor a caer</w:t>
      </w:r>
    </w:p>
    <w:p w14:paraId="0DF781D2" w14:textId="77777777" w:rsidR="00556F9D" w:rsidRDefault="00556F9D">
      <w:pPr>
        <w:pStyle w:val="Textoindependiente"/>
        <w:spacing w:before="3" w:after="1"/>
        <w:rPr>
          <w:b/>
          <w:sz w:val="11"/>
        </w:rPr>
      </w:pPr>
    </w:p>
    <w:p w14:paraId="76593407" w14:textId="77777777" w:rsidR="007B79DC" w:rsidRPr="007B79DC" w:rsidRDefault="007B79DC" w:rsidP="007B79DC">
      <w:pPr>
        <w:widowControl/>
        <w:adjustRightInd w:val="0"/>
        <w:rPr>
          <w:rFonts w:ascii="Times New Roman" w:eastAsiaTheme="minorHAnsi" w:hAnsi="Times New Roman" w:cs="Times New Roman"/>
          <w:sz w:val="24"/>
          <w:szCs w:val="24"/>
          <w:lang w:eastAsia="en-US" w:bidi="ar-SA"/>
        </w:rPr>
      </w:pPr>
    </w:p>
    <w:tbl>
      <w:tblPr>
        <w:tblStyle w:val="Tabladecuadrcula3-nfasis1"/>
        <w:tblW w:w="8359" w:type="dxa"/>
        <w:jc w:val="center"/>
        <w:tblLayout w:type="fixed"/>
        <w:tblLook w:val="0000" w:firstRow="0" w:lastRow="0" w:firstColumn="0" w:lastColumn="0" w:noHBand="0" w:noVBand="0"/>
      </w:tblPr>
      <w:tblGrid>
        <w:gridCol w:w="902"/>
        <w:gridCol w:w="963"/>
        <w:gridCol w:w="1532"/>
        <w:gridCol w:w="1701"/>
        <w:gridCol w:w="3261"/>
      </w:tblGrid>
      <w:tr w:rsidR="007B79DC" w:rsidRPr="007B79DC" w14:paraId="03408E3A" w14:textId="77777777" w:rsidTr="007372C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65" w:type="dxa"/>
            <w:gridSpan w:val="2"/>
          </w:tcPr>
          <w:p w14:paraId="40CAAB4B" w14:textId="77777777" w:rsidR="007B79DC" w:rsidRPr="007B79DC" w:rsidRDefault="007B79DC" w:rsidP="007B79DC">
            <w:pPr>
              <w:adjustRightInd w:val="0"/>
              <w:spacing w:line="320" w:lineRule="atLeast"/>
              <w:ind w:left="60" w:right="60"/>
              <w:rPr>
                <w:rFonts w:eastAsiaTheme="minorHAnsi"/>
                <w:color w:val="000000"/>
                <w:sz w:val="16"/>
                <w:szCs w:val="16"/>
                <w:lang w:eastAsia="en-US" w:bidi="ar-SA"/>
              </w:rPr>
            </w:pPr>
          </w:p>
        </w:tc>
        <w:tc>
          <w:tcPr>
            <w:tcW w:w="1532" w:type="dxa"/>
          </w:tcPr>
          <w:p w14:paraId="3A1A41C6" w14:textId="77777777" w:rsidR="007B79DC" w:rsidRPr="007B79DC" w:rsidRDefault="007B79DC" w:rsidP="007B79DC">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7B79DC">
              <w:rPr>
                <w:rFonts w:eastAsiaTheme="minorHAnsi"/>
                <w:color w:val="000000"/>
                <w:sz w:val="16"/>
                <w:szCs w:val="16"/>
                <w:lang w:eastAsia="en-US" w:bidi="ar-SA"/>
              </w:rPr>
              <w:t>Frecuencia</w:t>
            </w:r>
          </w:p>
        </w:tc>
        <w:tc>
          <w:tcPr>
            <w:cnfStyle w:val="000010000000" w:firstRow="0" w:lastRow="0" w:firstColumn="0" w:lastColumn="0" w:oddVBand="1" w:evenVBand="0" w:oddHBand="0" w:evenHBand="0" w:firstRowFirstColumn="0" w:firstRowLastColumn="0" w:lastRowFirstColumn="0" w:lastRowLastColumn="0"/>
            <w:tcW w:w="1701" w:type="dxa"/>
          </w:tcPr>
          <w:p w14:paraId="49A9C917" w14:textId="77777777" w:rsidR="007B79DC" w:rsidRPr="007B79DC" w:rsidRDefault="007B79DC" w:rsidP="007B79DC">
            <w:pPr>
              <w:adjustRightInd w:val="0"/>
              <w:spacing w:line="320" w:lineRule="atLeast"/>
              <w:ind w:left="60" w:right="60"/>
              <w:jc w:val="center"/>
              <w:rPr>
                <w:rFonts w:eastAsiaTheme="minorHAnsi"/>
                <w:color w:val="000000"/>
                <w:sz w:val="16"/>
                <w:szCs w:val="16"/>
                <w:lang w:eastAsia="en-US" w:bidi="ar-SA"/>
              </w:rPr>
            </w:pPr>
            <w:r w:rsidRPr="007B79DC">
              <w:rPr>
                <w:rFonts w:eastAsiaTheme="minorHAnsi"/>
                <w:color w:val="000000"/>
                <w:sz w:val="16"/>
                <w:szCs w:val="16"/>
                <w:lang w:eastAsia="en-US" w:bidi="ar-SA"/>
              </w:rPr>
              <w:t>Porcentaje válido</w:t>
            </w:r>
          </w:p>
        </w:tc>
        <w:tc>
          <w:tcPr>
            <w:tcW w:w="3261" w:type="dxa"/>
          </w:tcPr>
          <w:p w14:paraId="119459AA" w14:textId="77777777" w:rsidR="007B79DC" w:rsidRPr="007B79DC" w:rsidRDefault="007B79DC" w:rsidP="007B79DC">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7B79DC">
              <w:rPr>
                <w:rFonts w:eastAsiaTheme="minorHAnsi"/>
                <w:color w:val="000000"/>
                <w:sz w:val="16"/>
                <w:szCs w:val="16"/>
                <w:lang w:eastAsia="en-US" w:bidi="ar-SA"/>
              </w:rPr>
              <w:t>Porcentaje acumulado</w:t>
            </w:r>
          </w:p>
        </w:tc>
      </w:tr>
      <w:tr w:rsidR="007B79DC" w:rsidRPr="007B79DC" w14:paraId="208C32AE" w14:textId="77777777" w:rsidTr="007372C5">
        <w:trPr>
          <w:jc w:val="center"/>
        </w:trPr>
        <w:tc>
          <w:tcPr>
            <w:cnfStyle w:val="000010000000" w:firstRow="0" w:lastRow="0" w:firstColumn="0" w:lastColumn="0" w:oddVBand="1" w:evenVBand="0" w:oddHBand="0" w:evenHBand="0" w:firstRowFirstColumn="0" w:firstRowLastColumn="0" w:lastRowFirstColumn="0" w:lastRowLastColumn="0"/>
            <w:tcW w:w="902" w:type="dxa"/>
            <w:vMerge w:val="restart"/>
          </w:tcPr>
          <w:p w14:paraId="5E9CF4C6" w14:textId="3C0F8B7C" w:rsidR="007B79DC" w:rsidRPr="007B79DC" w:rsidRDefault="007B79DC" w:rsidP="007B79DC">
            <w:pPr>
              <w:adjustRightInd w:val="0"/>
              <w:spacing w:line="320" w:lineRule="atLeast"/>
              <w:ind w:left="60" w:right="60"/>
              <w:rPr>
                <w:rFonts w:eastAsiaTheme="minorHAnsi"/>
                <w:color w:val="000000"/>
                <w:sz w:val="16"/>
                <w:szCs w:val="16"/>
                <w:lang w:eastAsia="en-US" w:bidi="ar-SA"/>
              </w:rPr>
            </w:pPr>
            <w:r w:rsidRPr="007B79DC">
              <w:rPr>
                <w:rFonts w:eastAsiaTheme="minorHAnsi"/>
                <w:color w:val="000000"/>
                <w:sz w:val="16"/>
                <w:szCs w:val="16"/>
                <w:lang w:eastAsia="en-US" w:bidi="ar-SA"/>
              </w:rPr>
              <w:t>V</w:t>
            </w:r>
            <w:r w:rsidR="00737BF5">
              <w:rPr>
                <w:rFonts w:eastAsiaTheme="minorHAnsi"/>
                <w:color w:val="000000"/>
                <w:sz w:val="16"/>
                <w:szCs w:val="16"/>
                <w:lang w:eastAsia="en-US" w:bidi="ar-SA"/>
              </w:rPr>
              <w:t>ali</w:t>
            </w:r>
            <w:r w:rsidRPr="007B79DC">
              <w:rPr>
                <w:rFonts w:eastAsiaTheme="minorHAnsi"/>
                <w:color w:val="000000"/>
                <w:sz w:val="16"/>
                <w:szCs w:val="16"/>
                <w:lang w:eastAsia="en-US" w:bidi="ar-SA"/>
              </w:rPr>
              <w:t>dos</w:t>
            </w:r>
          </w:p>
        </w:tc>
        <w:tc>
          <w:tcPr>
            <w:tcW w:w="963" w:type="dxa"/>
          </w:tcPr>
          <w:p w14:paraId="4667487E" w14:textId="77777777" w:rsidR="007B79DC" w:rsidRPr="007B79DC" w:rsidRDefault="007B79DC" w:rsidP="007B79DC">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7B79DC">
              <w:rPr>
                <w:rFonts w:eastAsiaTheme="minorHAnsi"/>
                <w:color w:val="000000"/>
                <w:sz w:val="16"/>
                <w:szCs w:val="16"/>
                <w:lang w:eastAsia="en-US" w:bidi="ar-SA"/>
              </w:rPr>
              <w:t>ninguno</w:t>
            </w:r>
          </w:p>
        </w:tc>
        <w:tc>
          <w:tcPr>
            <w:cnfStyle w:val="000010000000" w:firstRow="0" w:lastRow="0" w:firstColumn="0" w:lastColumn="0" w:oddVBand="1" w:evenVBand="0" w:oddHBand="0" w:evenHBand="0" w:firstRowFirstColumn="0" w:firstRowLastColumn="0" w:lastRowFirstColumn="0" w:lastRowLastColumn="0"/>
            <w:tcW w:w="1532" w:type="dxa"/>
          </w:tcPr>
          <w:p w14:paraId="0354DE39" w14:textId="77777777" w:rsidR="007B79DC" w:rsidRPr="007B79DC" w:rsidRDefault="007B79DC" w:rsidP="007B79DC">
            <w:pPr>
              <w:adjustRightInd w:val="0"/>
              <w:spacing w:line="320" w:lineRule="atLeast"/>
              <w:ind w:left="60" w:right="60"/>
              <w:jc w:val="right"/>
              <w:rPr>
                <w:rFonts w:eastAsiaTheme="minorHAnsi"/>
                <w:color w:val="000000"/>
                <w:sz w:val="16"/>
                <w:szCs w:val="16"/>
                <w:lang w:eastAsia="en-US" w:bidi="ar-SA"/>
              </w:rPr>
            </w:pPr>
            <w:r w:rsidRPr="007B79DC">
              <w:rPr>
                <w:rFonts w:eastAsiaTheme="minorHAnsi"/>
                <w:color w:val="000000"/>
                <w:sz w:val="16"/>
                <w:szCs w:val="16"/>
                <w:lang w:eastAsia="en-US" w:bidi="ar-SA"/>
              </w:rPr>
              <w:t>40</w:t>
            </w:r>
          </w:p>
        </w:tc>
        <w:tc>
          <w:tcPr>
            <w:tcW w:w="1701" w:type="dxa"/>
          </w:tcPr>
          <w:p w14:paraId="7EDB6404" w14:textId="77777777" w:rsidR="007B79DC" w:rsidRPr="007B79DC" w:rsidRDefault="007B79DC" w:rsidP="007B79DC">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7B79DC">
              <w:rPr>
                <w:rFonts w:eastAsiaTheme="minorHAnsi"/>
                <w:color w:val="000000"/>
                <w:sz w:val="16"/>
                <w:szCs w:val="16"/>
                <w:lang w:eastAsia="en-US" w:bidi="ar-SA"/>
              </w:rPr>
              <w:t>40,0</w:t>
            </w:r>
          </w:p>
        </w:tc>
        <w:tc>
          <w:tcPr>
            <w:cnfStyle w:val="000010000000" w:firstRow="0" w:lastRow="0" w:firstColumn="0" w:lastColumn="0" w:oddVBand="1" w:evenVBand="0" w:oddHBand="0" w:evenHBand="0" w:firstRowFirstColumn="0" w:firstRowLastColumn="0" w:lastRowFirstColumn="0" w:lastRowLastColumn="0"/>
            <w:tcW w:w="3261" w:type="dxa"/>
          </w:tcPr>
          <w:p w14:paraId="4198DE12" w14:textId="77777777" w:rsidR="007B79DC" w:rsidRPr="007B79DC" w:rsidRDefault="007B79DC" w:rsidP="007B79DC">
            <w:pPr>
              <w:adjustRightInd w:val="0"/>
              <w:spacing w:line="320" w:lineRule="atLeast"/>
              <w:ind w:left="60" w:right="60"/>
              <w:jc w:val="right"/>
              <w:rPr>
                <w:rFonts w:eastAsiaTheme="minorHAnsi"/>
                <w:color w:val="000000"/>
                <w:sz w:val="16"/>
                <w:szCs w:val="16"/>
                <w:lang w:eastAsia="en-US" w:bidi="ar-SA"/>
              </w:rPr>
            </w:pPr>
            <w:r w:rsidRPr="007B79DC">
              <w:rPr>
                <w:rFonts w:eastAsiaTheme="minorHAnsi"/>
                <w:color w:val="000000"/>
                <w:sz w:val="16"/>
                <w:szCs w:val="16"/>
                <w:lang w:eastAsia="en-US" w:bidi="ar-SA"/>
              </w:rPr>
              <w:t>40,0</w:t>
            </w:r>
          </w:p>
        </w:tc>
      </w:tr>
      <w:tr w:rsidR="007B79DC" w:rsidRPr="007B79DC" w14:paraId="2EBAF222" w14:textId="77777777" w:rsidTr="007372C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3D810465" w14:textId="77777777" w:rsidR="007B79DC" w:rsidRPr="007B79DC" w:rsidRDefault="007B79DC" w:rsidP="007B79DC">
            <w:pPr>
              <w:adjustRightInd w:val="0"/>
              <w:rPr>
                <w:rFonts w:eastAsiaTheme="minorHAnsi"/>
                <w:color w:val="000000"/>
                <w:sz w:val="16"/>
                <w:szCs w:val="16"/>
                <w:lang w:eastAsia="en-US" w:bidi="ar-SA"/>
              </w:rPr>
            </w:pPr>
          </w:p>
        </w:tc>
        <w:tc>
          <w:tcPr>
            <w:tcW w:w="963" w:type="dxa"/>
          </w:tcPr>
          <w:p w14:paraId="19925F99" w14:textId="77777777" w:rsidR="007B79DC" w:rsidRPr="007B79DC" w:rsidRDefault="007B79DC" w:rsidP="007B79DC">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7B79DC">
              <w:rPr>
                <w:rFonts w:eastAsiaTheme="minorHAnsi"/>
                <w:color w:val="000000"/>
                <w:sz w:val="16"/>
                <w:szCs w:val="16"/>
                <w:lang w:eastAsia="en-US" w:bidi="ar-SA"/>
              </w:rPr>
              <w:t>poco</w:t>
            </w:r>
          </w:p>
        </w:tc>
        <w:tc>
          <w:tcPr>
            <w:cnfStyle w:val="000010000000" w:firstRow="0" w:lastRow="0" w:firstColumn="0" w:lastColumn="0" w:oddVBand="1" w:evenVBand="0" w:oddHBand="0" w:evenHBand="0" w:firstRowFirstColumn="0" w:firstRowLastColumn="0" w:lastRowFirstColumn="0" w:lastRowLastColumn="0"/>
            <w:tcW w:w="1532" w:type="dxa"/>
          </w:tcPr>
          <w:p w14:paraId="1F6A404F" w14:textId="77777777" w:rsidR="007B79DC" w:rsidRPr="007B79DC" w:rsidRDefault="007B79DC" w:rsidP="007B79DC">
            <w:pPr>
              <w:adjustRightInd w:val="0"/>
              <w:spacing w:line="320" w:lineRule="atLeast"/>
              <w:ind w:left="60" w:right="60"/>
              <w:jc w:val="right"/>
              <w:rPr>
                <w:rFonts w:eastAsiaTheme="minorHAnsi"/>
                <w:color w:val="000000"/>
                <w:sz w:val="16"/>
                <w:szCs w:val="16"/>
                <w:lang w:eastAsia="en-US" w:bidi="ar-SA"/>
              </w:rPr>
            </w:pPr>
            <w:r w:rsidRPr="007B79DC">
              <w:rPr>
                <w:rFonts w:eastAsiaTheme="minorHAnsi"/>
                <w:color w:val="000000"/>
                <w:sz w:val="16"/>
                <w:szCs w:val="16"/>
                <w:lang w:eastAsia="en-US" w:bidi="ar-SA"/>
              </w:rPr>
              <w:t>24</w:t>
            </w:r>
          </w:p>
        </w:tc>
        <w:tc>
          <w:tcPr>
            <w:tcW w:w="1701" w:type="dxa"/>
          </w:tcPr>
          <w:p w14:paraId="74ACE06E" w14:textId="77777777" w:rsidR="007B79DC" w:rsidRPr="007B79DC" w:rsidRDefault="007B79DC" w:rsidP="007B79DC">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7B79DC">
              <w:rPr>
                <w:rFonts w:eastAsiaTheme="minorHAnsi"/>
                <w:color w:val="000000"/>
                <w:sz w:val="16"/>
                <w:szCs w:val="16"/>
                <w:lang w:eastAsia="en-US" w:bidi="ar-SA"/>
              </w:rPr>
              <w:t>24,0</w:t>
            </w:r>
          </w:p>
        </w:tc>
        <w:tc>
          <w:tcPr>
            <w:cnfStyle w:val="000010000000" w:firstRow="0" w:lastRow="0" w:firstColumn="0" w:lastColumn="0" w:oddVBand="1" w:evenVBand="0" w:oddHBand="0" w:evenHBand="0" w:firstRowFirstColumn="0" w:firstRowLastColumn="0" w:lastRowFirstColumn="0" w:lastRowLastColumn="0"/>
            <w:tcW w:w="3261" w:type="dxa"/>
          </w:tcPr>
          <w:p w14:paraId="272AC457" w14:textId="77777777" w:rsidR="007B79DC" w:rsidRPr="007B79DC" w:rsidRDefault="007B79DC" w:rsidP="007B79DC">
            <w:pPr>
              <w:adjustRightInd w:val="0"/>
              <w:spacing w:line="320" w:lineRule="atLeast"/>
              <w:ind w:left="60" w:right="60"/>
              <w:jc w:val="right"/>
              <w:rPr>
                <w:rFonts w:eastAsiaTheme="minorHAnsi"/>
                <w:color w:val="000000"/>
                <w:sz w:val="16"/>
                <w:szCs w:val="16"/>
                <w:lang w:eastAsia="en-US" w:bidi="ar-SA"/>
              </w:rPr>
            </w:pPr>
            <w:r w:rsidRPr="007B79DC">
              <w:rPr>
                <w:rFonts w:eastAsiaTheme="minorHAnsi"/>
                <w:color w:val="000000"/>
                <w:sz w:val="16"/>
                <w:szCs w:val="16"/>
                <w:lang w:eastAsia="en-US" w:bidi="ar-SA"/>
              </w:rPr>
              <w:t>64,0</w:t>
            </w:r>
          </w:p>
        </w:tc>
      </w:tr>
      <w:tr w:rsidR="007B79DC" w:rsidRPr="007B79DC" w14:paraId="6206E40D" w14:textId="77777777" w:rsidTr="007372C5">
        <w:trPr>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54E7C27D" w14:textId="77777777" w:rsidR="007B79DC" w:rsidRPr="007B79DC" w:rsidRDefault="007B79DC" w:rsidP="007B79DC">
            <w:pPr>
              <w:adjustRightInd w:val="0"/>
              <w:rPr>
                <w:rFonts w:eastAsiaTheme="minorHAnsi"/>
                <w:color w:val="000000"/>
                <w:sz w:val="16"/>
                <w:szCs w:val="16"/>
                <w:lang w:eastAsia="en-US" w:bidi="ar-SA"/>
              </w:rPr>
            </w:pPr>
          </w:p>
        </w:tc>
        <w:tc>
          <w:tcPr>
            <w:tcW w:w="963" w:type="dxa"/>
          </w:tcPr>
          <w:p w14:paraId="5A1D21D5" w14:textId="77777777" w:rsidR="007B79DC" w:rsidRPr="007B79DC" w:rsidRDefault="007B79DC" w:rsidP="007B79DC">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7B79DC">
              <w:rPr>
                <w:rFonts w:eastAsiaTheme="minorHAnsi"/>
                <w:color w:val="000000"/>
                <w:sz w:val="16"/>
                <w:szCs w:val="16"/>
                <w:lang w:eastAsia="en-US" w:bidi="ar-SA"/>
              </w:rPr>
              <w:t>regular</w:t>
            </w:r>
          </w:p>
        </w:tc>
        <w:tc>
          <w:tcPr>
            <w:cnfStyle w:val="000010000000" w:firstRow="0" w:lastRow="0" w:firstColumn="0" w:lastColumn="0" w:oddVBand="1" w:evenVBand="0" w:oddHBand="0" w:evenHBand="0" w:firstRowFirstColumn="0" w:firstRowLastColumn="0" w:lastRowFirstColumn="0" w:lastRowLastColumn="0"/>
            <w:tcW w:w="1532" w:type="dxa"/>
          </w:tcPr>
          <w:p w14:paraId="2AA7BBDA" w14:textId="77777777" w:rsidR="007B79DC" w:rsidRPr="007B79DC" w:rsidRDefault="007B79DC" w:rsidP="007B79DC">
            <w:pPr>
              <w:adjustRightInd w:val="0"/>
              <w:spacing w:line="320" w:lineRule="atLeast"/>
              <w:ind w:left="60" w:right="60"/>
              <w:jc w:val="right"/>
              <w:rPr>
                <w:rFonts w:eastAsiaTheme="minorHAnsi"/>
                <w:color w:val="000000"/>
                <w:sz w:val="16"/>
                <w:szCs w:val="16"/>
                <w:lang w:eastAsia="en-US" w:bidi="ar-SA"/>
              </w:rPr>
            </w:pPr>
            <w:r w:rsidRPr="007B79DC">
              <w:rPr>
                <w:rFonts w:eastAsiaTheme="minorHAnsi"/>
                <w:color w:val="000000"/>
                <w:sz w:val="16"/>
                <w:szCs w:val="16"/>
                <w:lang w:eastAsia="en-US" w:bidi="ar-SA"/>
              </w:rPr>
              <w:t>21</w:t>
            </w:r>
          </w:p>
        </w:tc>
        <w:tc>
          <w:tcPr>
            <w:tcW w:w="1701" w:type="dxa"/>
          </w:tcPr>
          <w:p w14:paraId="10563A24" w14:textId="77777777" w:rsidR="007B79DC" w:rsidRPr="007B79DC" w:rsidRDefault="007B79DC" w:rsidP="007B79DC">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7B79DC">
              <w:rPr>
                <w:rFonts w:eastAsiaTheme="minorHAnsi"/>
                <w:color w:val="000000"/>
                <w:sz w:val="16"/>
                <w:szCs w:val="16"/>
                <w:lang w:eastAsia="en-US" w:bidi="ar-SA"/>
              </w:rPr>
              <w:t>21,0</w:t>
            </w:r>
          </w:p>
        </w:tc>
        <w:tc>
          <w:tcPr>
            <w:cnfStyle w:val="000010000000" w:firstRow="0" w:lastRow="0" w:firstColumn="0" w:lastColumn="0" w:oddVBand="1" w:evenVBand="0" w:oddHBand="0" w:evenHBand="0" w:firstRowFirstColumn="0" w:firstRowLastColumn="0" w:lastRowFirstColumn="0" w:lastRowLastColumn="0"/>
            <w:tcW w:w="3261" w:type="dxa"/>
          </w:tcPr>
          <w:p w14:paraId="57012575" w14:textId="77777777" w:rsidR="007B79DC" w:rsidRPr="007B79DC" w:rsidRDefault="007B79DC" w:rsidP="007B79DC">
            <w:pPr>
              <w:adjustRightInd w:val="0"/>
              <w:spacing w:line="320" w:lineRule="atLeast"/>
              <w:ind w:left="60" w:right="60"/>
              <w:jc w:val="right"/>
              <w:rPr>
                <w:rFonts w:eastAsiaTheme="minorHAnsi"/>
                <w:color w:val="000000"/>
                <w:sz w:val="16"/>
                <w:szCs w:val="16"/>
                <w:lang w:eastAsia="en-US" w:bidi="ar-SA"/>
              </w:rPr>
            </w:pPr>
            <w:r w:rsidRPr="007B79DC">
              <w:rPr>
                <w:rFonts w:eastAsiaTheme="minorHAnsi"/>
                <w:color w:val="000000"/>
                <w:sz w:val="16"/>
                <w:szCs w:val="16"/>
                <w:lang w:eastAsia="en-US" w:bidi="ar-SA"/>
              </w:rPr>
              <w:t>85,0</w:t>
            </w:r>
          </w:p>
        </w:tc>
      </w:tr>
      <w:tr w:rsidR="007B79DC" w:rsidRPr="007B79DC" w14:paraId="265F4D7B" w14:textId="77777777" w:rsidTr="007372C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3D67ABCD" w14:textId="77777777" w:rsidR="007B79DC" w:rsidRPr="007B79DC" w:rsidRDefault="007B79DC" w:rsidP="007B79DC">
            <w:pPr>
              <w:adjustRightInd w:val="0"/>
              <w:rPr>
                <w:rFonts w:eastAsiaTheme="minorHAnsi"/>
                <w:color w:val="000000"/>
                <w:sz w:val="16"/>
                <w:szCs w:val="16"/>
                <w:lang w:eastAsia="en-US" w:bidi="ar-SA"/>
              </w:rPr>
            </w:pPr>
          </w:p>
        </w:tc>
        <w:tc>
          <w:tcPr>
            <w:tcW w:w="963" w:type="dxa"/>
          </w:tcPr>
          <w:p w14:paraId="4D36B296" w14:textId="77777777" w:rsidR="007B79DC" w:rsidRPr="007B79DC" w:rsidRDefault="007B79DC" w:rsidP="007B79DC">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7B79DC">
              <w:rPr>
                <w:rFonts w:eastAsiaTheme="minorHAnsi"/>
                <w:color w:val="000000"/>
                <w:sz w:val="16"/>
                <w:szCs w:val="16"/>
                <w:lang w:eastAsia="en-US" w:bidi="ar-SA"/>
              </w:rPr>
              <w:t>mucho</w:t>
            </w:r>
          </w:p>
        </w:tc>
        <w:tc>
          <w:tcPr>
            <w:cnfStyle w:val="000010000000" w:firstRow="0" w:lastRow="0" w:firstColumn="0" w:lastColumn="0" w:oddVBand="1" w:evenVBand="0" w:oddHBand="0" w:evenHBand="0" w:firstRowFirstColumn="0" w:firstRowLastColumn="0" w:lastRowFirstColumn="0" w:lastRowLastColumn="0"/>
            <w:tcW w:w="1532" w:type="dxa"/>
          </w:tcPr>
          <w:p w14:paraId="466DF989" w14:textId="77777777" w:rsidR="007B79DC" w:rsidRPr="007B79DC" w:rsidRDefault="007B79DC" w:rsidP="007B79DC">
            <w:pPr>
              <w:adjustRightInd w:val="0"/>
              <w:spacing w:line="320" w:lineRule="atLeast"/>
              <w:ind w:left="60" w:right="60"/>
              <w:jc w:val="right"/>
              <w:rPr>
                <w:rFonts w:eastAsiaTheme="minorHAnsi"/>
                <w:color w:val="000000"/>
                <w:sz w:val="16"/>
                <w:szCs w:val="16"/>
                <w:lang w:eastAsia="en-US" w:bidi="ar-SA"/>
              </w:rPr>
            </w:pPr>
            <w:r w:rsidRPr="007B79DC">
              <w:rPr>
                <w:rFonts w:eastAsiaTheme="minorHAnsi"/>
                <w:color w:val="000000"/>
                <w:sz w:val="16"/>
                <w:szCs w:val="16"/>
                <w:lang w:eastAsia="en-US" w:bidi="ar-SA"/>
              </w:rPr>
              <w:t>15</w:t>
            </w:r>
          </w:p>
        </w:tc>
        <w:tc>
          <w:tcPr>
            <w:tcW w:w="1701" w:type="dxa"/>
          </w:tcPr>
          <w:p w14:paraId="2FC6859C" w14:textId="77777777" w:rsidR="007B79DC" w:rsidRPr="007B79DC" w:rsidRDefault="007B79DC" w:rsidP="007B79DC">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7B79DC">
              <w:rPr>
                <w:rFonts w:eastAsiaTheme="minorHAnsi"/>
                <w:color w:val="000000"/>
                <w:sz w:val="16"/>
                <w:szCs w:val="16"/>
                <w:lang w:eastAsia="en-US" w:bidi="ar-SA"/>
              </w:rPr>
              <w:t>15,0</w:t>
            </w:r>
          </w:p>
        </w:tc>
        <w:tc>
          <w:tcPr>
            <w:cnfStyle w:val="000010000000" w:firstRow="0" w:lastRow="0" w:firstColumn="0" w:lastColumn="0" w:oddVBand="1" w:evenVBand="0" w:oddHBand="0" w:evenHBand="0" w:firstRowFirstColumn="0" w:firstRowLastColumn="0" w:lastRowFirstColumn="0" w:lastRowLastColumn="0"/>
            <w:tcW w:w="3261" w:type="dxa"/>
          </w:tcPr>
          <w:p w14:paraId="6E008E48" w14:textId="77777777" w:rsidR="007B79DC" w:rsidRPr="007B79DC" w:rsidRDefault="007B79DC" w:rsidP="007B79DC">
            <w:pPr>
              <w:adjustRightInd w:val="0"/>
              <w:spacing w:line="320" w:lineRule="atLeast"/>
              <w:ind w:left="60" w:right="60"/>
              <w:jc w:val="right"/>
              <w:rPr>
                <w:rFonts w:eastAsiaTheme="minorHAnsi"/>
                <w:color w:val="000000"/>
                <w:sz w:val="16"/>
                <w:szCs w:val="16"/>
                <w:lang w:eastAsia="en-US" w:bidi="ar-SA"/>
              </w:rPr>
            </w:pPr>
            <w:r w:rsidRPr="007B79DC">
              <w:rPr>
                <w:rFonts w:eastAsiaTheme="minorHAnsi"/>
                <w:color w:val="000000"/>
                <w:sz w:val="16"/>
                <w:szCs w:val="16"/>
                <w:lang w:eastAsia="en-US" w:bidi="ar-SA"/>
              </w:rPr>
              <w:t>100,0</w:t>
            </w:r>
          </w:p>
        </w:tc>
      </w:tr>
      <w:tr w:rsidR="007B79DC" w:rsidRPr="007B79DC" w14:paraId="7026007C" w14:textId="77777777" w:rsidTr="007372C5">
        <w:trPr>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312C1BC3" w14:textId="77777777" w:rsidR="007B79DC" w:rsidRPr="007B79DC" w:rsidRDefault="007B79DC" w:rsidP="007B79DC">
            <w:pPr>
              <w:adjustRightInd w:val="0"/>
              <w:rPr>
                <w:rFonts w:eastAsiaTheme="minorHAnsi"/>
                <w:color w:val="000000"/>
                <w:sz w:val="16"/>
                <w:szCs w:val="16"/>
                <w:lang w:eastAsia="en-US" w:bidi="ar-SA"/>
              </w:rPr>
            </w:pPr>
          </w:p>
        </w:tc>
        <w:tc>
          <w:tcPr>
            <w:tcW w:w="963" w:type="dxa"/>
          </w:tcPr>
          <w:p w14:paraId="0431C489" w14:textId="77777777" w:rsidR="007B79DC" w:rsidRPr="007B79DC" w:rsidRDefault="007B79DC" w:rsidP="007B79DC">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7B79DC">
              <w:rPr>
                <w:rFonts w:eastAsiaTheme="minorHAnsi"/>
                <w:color w:val="000000"/>
                <w:sz w:val="16"/>
                <w:szCs w:val="16"/>
                <w:lang w:eastAsia="en-US" w:bidi="ar-SA"/>
              </w:rPr>
              <w:t>Total</w:t>
            </w:r>
          </w:p>
        </w:tc>
        <w:tc>
          <w:tcPr>
            <w:cnfStyle w:val="000010000000" w:firstRow="0" w:lastRow="0" w:firstColumn="0" w:lastColumn="0" w:oddVBand="1" w:evenVBand="0" w:oddHBand="0" w:evenHBand="0" w:firstRowFirstColumn="0" w:firstRowLastColumn="0" w:lastRowFirstColumn="0" w:lastRowLastColumn="0"/>
            <w:tcW w:w="1532" w:type="dxa"/>
          </w:tcPr>
          <w:p w14:paraId="044D7432" w14:textId="77777777" w:rsidR="007B79DC" w:rsidRPr="007B79DC" w:rsidRDefault="007B79DC" w:rsidP="007B79DC">
            <w:pPr>
              <w:adjustRightInd w:val="0"/>
              <w:spacing w:line="320" w:lineRule="atLeast"/>
              <w:ind w:left="60" w:right="60"/>
              <w:jc w:val="right"/>
              <w:rPr>
                <w:rFonts w:eastAsiaTheme="minorHAnsi"/>
                <w:color w:val="000000"/>
                <w:sz w:val="16"/>
                <w:szCs w:val="16"/>
                <w:lang w:eastAsia="en-US" w:bidi="ar-SA"/>
              </w:rPr>
            </w:pPr>
            <w:r w:rsidRPr="007B79DC">
              <w:rPr>
                <w:rFonts w:eastAsiaTheme="minorHAnsi"/>
                <w:color w:val="000000"/>
                <w:sz w:val="16"/>
                <w:szCs w:val="16"/>
                <w:lang w:eastAsia="en-US" w:bidi="ar-SA"/>
              </w:rPr>
              <w:t>100</w:t>
            </w:r>
          </w:p>
        </w:tc>
        <w:tc>
          <w:tcPr>
            <w:tcW w:w="1701" w:type="dxa"/>
          </w:tcPr>
          <w:p w14:paraId="0AEAB520" w14:textId="77777777" w:rsidR="007B79DC" w:rsidRPr="007B79DC" w:rsidRDefault="007B79DC" w:rsidP="007B79DC">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7B79DC">
              <w:rPr>
                <w:rFonts w:eastAsiaTheme="minorHAnsi"/>
                <w:color w:val="000000"/>
                <w:sz w:val="16"/>
                <w:szCs w:val="16"/>
                <w:lang w:eastAsia="en-US" w:bidi="ar-SA"/>
              </w:rPr>
              <w:t>100,0</w:t>
            </w:r>
          </w:p>
        </w:tc>
        <w:tc>
          <w:tcPr>
            <w:cnfStyle w:val="000010000000" w:firstRow="0" w:lastRow="0" w:firstColumn="0" w:lastColumn="0" w:oddVBand="1" w:evenVBand="0" w:oddHBand="0" w:evenHBand="0" w:firstRowFirstColumn="0" w:firstRowLastColumn="0" w:lastRowFirstColumn="0" w:lastRowLastColumn="0"/>
            <w:tcW w:w="3261" w:type="dxa"/>
          </w:tcPr>
          <w:p w14:paraId="69334D36" w14:textId="77777777" w:rsidR="007B79DC" w:rsidRPr="007B79DC" w:rsidRDefault="007B79DC" w:rsidP="007B79DC">
            <w:pPr>
              <w:adjustRightInd w:val="0"/>
              <w:rPr>
                <w:rFonts w:ascii="Times New Roman" w:eastAsiaTheme="minorHAnsi" w:hAnsi="Times New Roman" w:cs="Times New Roman"/>
                <w:sz w:val="16"/>
                <w:szCs w:val="16"/>
                <w:lang w:eastAsia="en-US" w:bidi="ar-SA"/>
              </w:rPr>
            </w:pPr>
          </w:p>
        </w:tc>
      </w:tr>
    </w:tbl>
    <w:p w14:paraId="5C5CAA6F" w14:textId="77777777" w:rsidR="00556F9D" w:rsidRPr="007B79DC" w:rsidRDefault="009D79C7">
      <w:pPr>
        <w:ind w:left="908"/>
        <w:rPr>
          <w:sz w:val="16"/>
          <w:szCs w:val="16"/>
        </w:rPr>
      </w:pPr>
      <w:r w:rsidRPr="007B79DC">
        <w:rPr>
          <w:sz w:val="16"/>
          <w:szCs w:val="16"/>
        </w:rPr>
        <w:t>Fuente. La presente investigación. 2019.</w:t>
      </w:r>
    </w:p>
    <w:p w14:paraId="6A035AEF" w14:textId="77777777" w:rsidR="00556F9D" w:rsidRDefault="00556F9D">
      <w:pPr>
        <w:pStyle w:val="Textoindependiente"/>
        <w:rPr>
          <w:sz w:val="20"/>
        </w:rPr>
      </w:pPr>
    </w:p>
    <w:p w14:paraId="1DC47145" w14:textId="07B899AC" w:rsidR="00556F9D" w:rsidRDefault="009D79C7">
      <w:pPr>
        <w:pStyle w:val="Textoindependiente"/>
        <w:spacing w:before="116" w:line="276" w:lineRule="auto"/>
        <w:ind w:left="908" w:right="914"/>
        <w:jc w:val="both"/>
      </w:pPr>
      <w:r>
        <w:t>La problemática del temor a caer está directamente relacionada con la calidad de vida de los ancianos, pues aunque las caídas no dejen consecuencias físicas en gran</w:t>
      </w:r>
      <w:r>
        <w:rPr>
          <w:spacing w:val="-6"/>
        </w:rPr>
        <w:t xml:space="preserve"> </w:t>
      </w:r>
      <w:r>
        <w:t>porcentaje</w:t>
      </w:r>
      <w:r>
        <w:rPr>
          <w:spacing w:val="-9"/>
        </w:rPr>
        <w:t xml:space="preserve"> </w:t>
      </w:r>
      <w:r>
        <w:t>como</w:t>
      </w:r>
      <w:r>
        <w:rPr>
          <w:spacing w:val="-11"/>
        </w:rPr>
        <w:t xml:space="preserve"> </w:t>
      </w:r>
      <w:r>
        <w:t>se</w:t>
      </w:r>
      <w:r>
        <w:rPr>
          <w:spacing w:val="-4"/>
        </w:rPr>
        <w:t xml:space="preserve"> </w:t>
      </w:r>
      <w:r>
        <w:t>señaló</w:t>
      </w:r>
      <w:r>
        <w:rPr>
          <w:spacing w:val="-8"/>
        </w:rPr>
        <w:t xml:space="preserve"> </w:t>
      </w:r>
      <w:r>
        <w:t>en</w:t>
      </w:r>
      <w:r>
        <w:rPr>
          <w:spacing w:val="-6"/>
        </w:rPr>
        <w:t xml:space="preserve"> </w:t>
      </w:r>
      <w:r>
        <w:t>la</w:t>
      </w:r>
      <w:r>
        <w:rPr>
          <w:spacing w:val="-8"/>
        </w:rPr>
        <w:t xml:space="preserve"> </w:t>
      </w:r>
      <w:r>
        <w:t>tabla</w:t>
      </w:r>
      <w:r>
        <w:rPr>
          <w:spacing w:val="-9"/>
        </w:rPr>
        <w:t xml:space="preserve"> </w:t>
      </w:r>
      <w:r w:rsidR="003A6BE3">
        <w:t>31</w:t>
      </w:r>
      <w:r>
        <w:t>,</w:t>
      </w:r>
      <w:r>
        <w:rPr>
          <w:spacing w:val="-9"/>
        </w:rPr>
        <w:t xml:space="preserve"> </w:t>
      </w:r>
      <w:r>
        <w:t>puede</w:t>
      </w:r>
      <w:r>
        <w:rPr>
          <w:spacing w:val="-8"/>
        </w:rPr>
        <w:t xml:space="preserve"> </w:t>
      </w:r>
      <w:r>
        <w:t>tener</w:t>
      </w:r>
      <w:r>
        <w:rPr>
          <w:spacing w:val="-10"/>
        </w:rPr>
        <w:t xml:space="preserve"> </w:t>
      </w:r>
      <w:r>
        <w:t>otras</w:t>
      </w:r>
      <w:r>
        <w:rPr>
          <w:spacing w:val="-8"/>
        </w:rPr>
        <w:t xml:space="preserve"> </w:t>
      </w:r>
      <w:r>
        <w:t>consecuencias,</w:t>
      </w:r>
      <w:r>
        <w:rPr>
          <w:spacing w:val="-8"/>
        </w:rPr>
        <w:t xml:space="preserve"> </w:t>
      </w:r>
      <w:r>
        <w:t>la más importante el temor a caer de nuevo, el cual a su vez, conduce a ansiedad, pérdida</w:t>
      </w:r>
      <w:r>
        <w:rPr>
          <w:spacing w:val="-11"/>
        </w:rPr>
        <w:t xml:space="preserve"> </w:t>
      </w:r>
      <w:r>
        <w:t>de</w:t>
      </w:r>
      <w:r>
        <w:rPr>
          <w:spacing w:val="-8"/>
        </w:rPr>
        <w:t xml:space="preserve"> </w:t>
      </w:r>
      <w:r>
        <w:t>la</w:t>
      </w:r>
      <w:r>
        <w:rPr>
          <w:spacing w:val="-9"/>
        </w:rPr>
        <w:t xml:space="preserve"> </w:t>
      </w:r>
      <w:r>
        <w:t>confianza,</w:t>
      </w:r>
      <w:r>
        <w:rPr>
          <w:spacing w:val="-8"/>
        </w:rPr>
        <w:t xml:space="preserve"> </w:t>
      </w:r>
      <w:r>
        <w:t>aislamiento</w:t>
      </w:r>
      <w:r>
        <w:rPr>
          <w:spacing w:val="-8"/>
        </w:rPr>
        <w:t xml:space="preserve"> </w:t>
      </w:r>
      <w:r>
        <w:t>social</w:t>
      </w:r>
      <w:r>
        <w:rPr>
          <w:spacing w:val="-9"/>
        </w:rPr>
        <w:t xml:space="preserve"> </w:t>
      </w:r>
      <w:r>
        <w:t>y</w:t>
      </w:r>
      <w:r>
        <w:rPr>
          <w:spacing w:val="-12"/>
        </w:rPr>
        <w:t xml:space="preserve"> </w:t>
      </w:r>
      <w:r>
        <w:t>restricción</w:t>
      </w:r>
      <w:r>
        <w:rPr>
          <w:spacing w:val="-8"/>
        </w:rPr>
        <w:t xml:space="preserve"> </w:t>
      </w:r>
      <w:r>
        <w:t>de</w:t>
      </w:r>
      <w:r>
        <w:rPr>
          <w:spacing w:val="-7"/>
        </w:rPr>
        <w:t xml:space="preserve"> </w:t>
      </w:r>
      <w:r>
        <w:t>las</w:t>
      </w:r>
      <w:r>
        <w:rPr>
          <w:spacing w:val="-11"/>
        </w:rPr>
        <w:t xml:space="preserve"> </w:t>
      </w:r>
      <w:r>
        <w:t>actividades</w:t>
      </w:r>
      <w:r>
        <w:rPr>
          <w:spacing w:val="-9"/>
        </w:rPr>
        <w:t xml:space="preserve"> </w:t>
      </w:r>
      <w:r>
        <w:t>de</w:t>
      </w:r>
      <w:r>
        <w:rPr>
          <w:spacing w:val="-8"/>
        </w:rPr>
        <w:t xml:space="preserve"> </w:t>
      </w:r>
      <w:r>
        <w:t>la</w:t>
      </w:r>
      <w:r>
        <w:rPr>
          <w:spacing w:val="-8"/>
        </w:rPr>
        <w:t xml:space="preserve"> </w:t>
      </w:r>
      <w:r>
        <w:t>vida diaria. Resulta importante considerar que la prevalencia del miedo a caer en los estudios</w:t>
      </w:r>
      <w:r>
        <w:rPr>
          <w:spacing w:val="-5"/>
        </w:rPr>
        <w:t xml:space="preserve"> </w:t>
      </w:r>
      <w:r>
        <w:t>realizados</w:t>
      </w:r>
      <w:r>
        <w:rPr>
          <w:spacing w:val="-5"/>
        </w:rPr>
        <w:t xml:space="preserve"> </w:t>
      </w:r>
      <w:r>
        <w:t>en</w:t>
      </w:r>
      <w:r>
        <w:rPr>
          <w:spacing w:val="-7"/>
        </w:rPr>
        <w:t xml:space="preserve"> </w:t>
      </w:r>
      <w:r>
        <w:t>ancianos</w:t>
      </w:r>
      <w:r>
        <w:rPr>
          <w:spacing w:val="-5"/>
        </w:rPr>
        <w:t xml:space="preserve"> </w:t>
      </w:r>
      <w:r>
        <w:t>de</w:t>
      </w:r>
      <w:r>
        <w:rPr>
          <w:spacing w:val="-5"/>
        </w:rPr>
        <w:t xml:space="preserve"> </w:t>
      </w:r>
      <w:r>
        <w:t>la</w:t>
      </w:r>
      <w:r>
        <w:rPr>
          <w:spacing w:val="-4"/>
        </w:rPr>
        <w:t xml:space="preserve"> </w:t>
      </w:r>
      <w:r>
        <w:t>comunidad,</w:t>
      </w:r>
      <w:r>
        <w:rPr>
          <w:spacing w:val="-7"/>
        </w:rPr>
        <w:t xml:space="preserve"> </w:t>
      </w:r>
      <w:r>
        <w:t>puede</w:t>
      </w:r>
      <w:r>
        <w:rPr>
          <w:spacing w:val="-7"/>
        </w:rPr>
        <w:t xml:space="preserve"> </w:t>
      </w:r>
      <w:r>
        <w:t>estar</w:t>
      </w:r>
      <w:r>
        <w:rPr>
          <w:spacing w:val="-6"/>
        </w:rPr>
        <w:t xml:space="preserve"> </w:t>
      </w:r>
      <w:r>
        <w:t>subestimada</w:t>
      </w:r>
      <w:r>
        <w:rPr>
          <w:spacing w:val="-5"/>
        </w:rPr>
        <w:t xml:space="preserve"> </w:t>
      </w:r>
      <w:r>
        <w:t>debido probablemente a que aquellos que tengan miedo pueden ocultarlo para no resultar con ideas como el ser institucionalizados y/o</w:t>
      </w:r>
      <w:r>
        <w:rPr>
          <w:spacing w:val="2"/>
        </w:rPr>
        <w:t xml:space="preserve"> </w:t>
      </w:r>
      <w:r>
        <w:t>estigmatizados.</w:t>
      </w:r>
      <w:r w:rsidR="006A4D6F">
        <w:t xml:space="preserve"> Encontramos en la investigación que un 60% de la población tiene un miedo a caer, y aunque 24 personas opinan que poco miedo ya es un valor poblacional importante, seguido por un 21% que tiene regular miedo y 15 adultos mayores mucho miedo lo cual también condiciona su vida y sus actividades. </w:t>
      </w:r>
    </w:p>
    <w:p w14:paraId="143A33DE" w14:textId="77777777" w:rsidR="00556F9D" w:rsidRDefault="00556F9D">
      <w:pPr>
        <w:pStyle w:val="Textoindependiente"/>
        <w:spacing w:before="9"/>
        <w:rPr>
          <w:sz w:val="27"/>
        </w:rPr>
      </w:pPr>
    </w:p>
    <w:p w14:paraId="17E49049" w14:textId="77777777" w:rsidR="00556F9D" w:rsidRDefault="009D79C7">
      <w:pPr>
        <w:pStyle w:val="Ttulo1"/>
        <w:ind w:right="1104"/>
        <w:jc w:val="center"/>
      </w:pPr>
      <w:r>
        <w:t>Tabla 32.  Estado de la</w:t>
      </w:r>
      <w:r>
        <w:rPr>
          <w:spacing w:val="-8"/>
        </w:rPr>
        <w:t xml:space="preserve"> </w:t>
      </w:r>
      <w:r>
        <w:t>deambulación</w:t>
      </w:r>
    </w:p>
    <w:p w14:paraId="67F3B5F5" w14:textId="77777777" w:rsidR="00556F9D" w:rsidRPr="009140A8" w:rsidRDefault="00556F9D">
      <w:pPr>
        <w:pStyle w:val="Textoindependiente"/>
        <w:rPr>
          <w:b/>
          <w:sz w:val="16"/>
          <w:szCs w:val="16"/>
        </w:rPr>
      </w:pPr>
    </w:p>
    <w:tbl>
      <w:tblPr>
        <w:tblStyle w:val="Tabladecuadrcula3-nfasis1"/>
        <w:tblW w:w="7531" w:type="dxa"/>
        <w:jc w:val="center"/>
        <w:tblLayout w:type="fixed"/>
        <w:tblLook w:val="0000" w:firstRow="0" w:lastRow="0" w:firstColumn="0" w:lastColumn="0" w:noHBand="0" w:noVBand="0"/>
      </w:tblPr>
      <w:tblGrid>
        <w:gridCol w:w="1115"/>
        <w:gridCol w:w="1191"/>
        <w:gridCol w:w="1495"/>
        <w:gridCol w:w="1816"/>
        <w:gridCol w:w="1914"/>
      </w:tblGrid>
      <w:tr w:rsidR="009140A8" w:rsidRPr="009140A8" w14:paraId="56B14821" w14:textId="77777777" w:rsidTr="007372C5">
        <w:trPr>
          <w:cnfStyle w:val="000000100000" w:firstRow="0" w:lastRow="0" w:firstColumn="0" w:lastColumn="0" w:oddVBand="0" w:evenVBand="0" w:oddHBand="1" w:evenHBand="0" w:firstRowFirstColumn="0" w:firstRowLastColumn="0" w:lastRowFirstColumn="0" w:lastRowLastColumn="0"/>
          <w:trHeight w:val="634"/>
          <w:jc w:val="center"/>
        </w:trPr>
        <w:tc>
          <w:tcPr>
            <w:cnfStyle w:val="000010000000" w:firstRow="0" w:lastRow="0" w:firstColumn="0" w:lastColumn="0" w:oddVBand="1" w:evenVBand="0" w:oddHBand="0" w:evenHBand="0" w:firstRowFirstColumn="0" w:firstRowLastColumn="0" w:lastRowFirstColumn="0" w:lastRowLastColumn="0"/>
            <w:tcW w:w="2306" w:type="dxa"/>
            <w:gridSpan w:val="2"/>
          </w:tcPr>
          <w:p w14:paraId="38B7DFC2" w14:textId="77777777" w:rsidR="009140A8" w:rsidRPr="009140A8" w:rsidRDefault="009140A8" w:rsidP="009140A8">
            <w:pPr>
              <w:rPr>
                <w:rFonts w:eastAsiaTheme="minorHAnsi"/>
                <w:color w:val="000000"/>
                <w:sz w:val="16"/>
                <w:szCs w:val="16"/>
                <w:lang w:eastAsia="en-US" w:bidi="ar-SA"/>
              </w:rPr>
            </w:pPr>
          </w:p>
        </w:tc>
        <w:tc>
          <w:tcPr>
            <w:tcW w:w="1495" w:type="dxa"/>
          </w:tcPr>
          <w:p w14:paraId="010FF46A" w14:textId="77777777" w:rsidR="009140A8" w:rsidRPr="009140A8" w:rsidRDefault="009140A8" w:rsidP="009140A8">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Frecuencia</w:t>
            </w:r>
          </w:p>
        </w:tc>
        <w:tc>
          <w:tcPr>
            <w:cnfStyle w:val="000010000000" w:firstRow="0" w:lastRow="0" w:firstColumn="0" w:lastColumn="0" w:oddVBand="1" w:evenVBand="0" w:oddHBand="0" w:evenHBand="0" w:firstRowFirstColumn="0" w:firstRowLastColumn="0" w:lastRowFirstColumn="0" w:lastRowLastColumn="0"/>
            <w:tcW w:w="1816" w:type="dxa"/>
          </w:tcPr>
          <w:p w14:paraId="5C296109" w14:textId="77777777" w:rsidR="009140A8" w:rsidRPr="009140A8" w:rsidRDefault="009140A8" w:rsidP="009140A8">
            <w:pPr>
              <w:adjustRightInd w:val="0"/>
              <w:spacing w:line="320" w:lineRule="atLeast"/>
              <w:ind w:left="60" w:right="60"/>
              <w:jc w:val="center"/>
              <w:rPr>
                <w:rFonts w:eastAsiaTheme="minorHAnsi"/>
                <w:color w:val="000000"/>
                <w:sz w:val="16"/>
                <w:szCs w:val="16"/>
                <w:lang w:eastAsia="en-US" w:bidi="ar-SA"/>
              </w:rPr>
            </w:pPr>
            <w:r w:rsidRPr="009140A8">
              <w:rPr>
                <w:rFonts w:eastAsiaTheme="minorHAnsi"/>
                <w:color w:val="000000"/>
                <w:sz w:val="16"/>
                <w:szCs w:val="16"/>
                <w:lang w:eastAsia="en-US" w:bidi="ar-SA"/>
              </w:rPr>
              <w:t>Porcentaje válido</w:t>
            </w:r>
          </w:p>
        </w:tc>
        <w:tc>
          <w:tcPr>
            <w:tcW w:w="1914" w:type="dxa"/>
          </w:tcPr>
          <w:p w14:paraId="3A7C896F" w14:textId="77777777" w:rsidR="009140A8" w:rsidRPr="009140A8" w:rsidRDefault="009140A8" w:rsidP="009140A8">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Porcentaje acumulado</w:t>
            </w:r>
          </w:p>
        </w:tc>
      </w:tr>
      <w:tr w:rsidR="009140A8" w:rsidRPr="009140A8" w14:paraId="3D484DB3" w14:textId="77777777" w:rsidTr="007372C5">
        <w:trPr>
          <w:trHeight w:val="302"/>
          <w:jc w:val="center"/>
        </w:trPr>
        <w:tc>
          <w:tcPr>
            <w:cnfStyle w:val="000010000000" w:firstRow="0" w:lastRow="0" w:firstColumn="0" w:lastColumn="0" w:oddVBand="1" w:evenVBand="0" w:oddHBand="0" w:evenHBand="0" w:firstRowFirstColumn="0" w:firstRowLastColumn="0" w:lastRowFirstColumn="0" w:lastRowLastColumn="0"/>
            <w:tcW w:w="1115" w:type="dxa"/>
            <w:vMerge w:val="restart"/>
          </w:tcPr>
          <w:p w14:paraId="6A290DE6" w14:textId="77777777" w:rsidR="009140A8" w:rsidRPr="009140A8" w:rsidRDefault="009140A8" w:rsidP="009140A8">
            <w:pPr>
              <w:adjustRightInd w:val="0"/>
              <w:spacing w:line="320" w:lineRule="atLeast"/>
              <w:ind w:left="60" w:right="60"/>
              <w:rPr>
                <w:rFonts w:eastAsiaTheme="minorHAnsi"/>
                <w:color w:val="000000"/>
                <w:sz w:val="16"/>
                <w:szCs w:val="16"/>
                <w:lang w:eastAsia="en-US" w:bidi="ar-SA"/>
              </w:rPr>
            </w:pPr>
            <w:r w:rsidRPr="009140A8">
              <w:rPr>
                <w:rFonts w:eastAsiaTheme="minorHAnsi"/>
                <w:color w:val="000000"/>
                <w:sz w:val="16"/>
                <w:szCs w:val="16"/>
                <w:lang w:eastAsia="en-US" w:bidi="ar-SA"/>
              </w:rPr>
              <w:t>Válidos</w:t>
            </w:r>
          </w:p>
        </w:tc>
        <w:tc>
          <w:tcPr>
            <w:tcW w:w="1190" w:type="dxa"/>
          </w:tcPr>
          <w:p w14:paraId="440730AF" w14:textId="77777777" w:rsidR="009140A8" w:rsidRPr="009140A8" w:rsidRDefault="009140A8" w:rsidP="009140A8">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normal</w:t>
            </w:r>
          </w:p>
        </w:tc>
        <w:tc>
          <w:tcPr>
            <w:cnfStyle w:val="000010000000" w:firstRow="0" w:lastRow="0" w:firstColumn="0" w:lastColumn="0" w:oddVBand="1" w:evenVBand="0" w:oddHBand="0" w:evenHBand="0" w:firstRowFirstColumn="0" w:firstRowLastColumn="0" w:lastRowFirstColumn="0" w:lastRowLastColumn="0"/>
            <w:tcW w:w="1495" w:type="dxa"/>
          </w:tcPr>
          <w:p w14:paraId="62E37447" w14:textId="77777777" w:rsidR="009140A8" w:rsidRPr="009140A8" w:rsidRDefault="009140A8" w:rsidP="009140A8">
            <w:pPr>
              <w:adjustRightInd w:val="0"/>
              <w:spacing w:line="320" w:lineRule="atLeast"/>
              <w:ind w:left="60" w:right="60"/>
              <w:jc w:val="right"/>
              <w:rPr>
                <w:rFonts w:eastAsiaTheme="minorHAnsi"/>
                <w:color w:val="000000"/>
                <w:sz w:val="16"/>
                <w:szCs w:val="16"/>
                <w:lang w:eastAsia="en-US" w:bidi="ar-SA"/>
              </w:rPr>
            </w:pPr>
            <w:r w:rsidRPr="009140A8">
              <w:rPr>
                <w:rFonts w:eastAsiaTheme="minorHAnsi"/>
                <w:color w:val="000000"/>
                <w:sz w:val="16"/>
                <w:szCs w:val="16"/>
                <w:lang w:eastAsia="en-US" w:bidi="ar-SA"/>
              </w:rPr>
              <w:t>84</w:t>
            </w:r>
          </w:p>
        </w:tc>
        <w:tc>
          <w:tcPr>
            <w:tcW w:w="1816" w:type="dxa"/>
          </w:tcPr>
          <w:p w14:paraId="0D026F31" w14:textId="77777777" w:rsidR="009140A8" w:rsidRPr="009140A8" w:rsidRDefault="009140A8" w:rsidP="009140A8">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84,0</w:t>
            </w:r>
          </w:p>
        </w:tc>
        <w:tc>
          <w:tcPr>
            <w:cnfStyle w:val="000010000000" w:firstRow="0" w:lastRow="0" w:firstColumn="0" w:lastColumn="0" w:oddVBand="1" w:evenVBand="0" w:oddHBand="0" w:evenHBand="0" w:firstRowFirstColumn="0" w:firstRowLastColumn="0" w:lastRowFirstColumn="0" w:lastRowLastColumn="0"/>
            <w:tcW w:w="1914" w:type="dxa"/>
          </w:tcPr>
          <w:p w14:paraId="317053B6" w14:textId="77777777" w:rsidR="009140A8" w:rsidRPr="009140A8" w:rsidRDefault="009140A8" w:rsidP="009140A8">
            <w:pPr>
              <w:adjustRightInd w:val="0"/>
              <w:spacing w:line="320" w:lineRule="atLeast"/>
              <w:ind w:left="60" w:right="60"/>
              <w:jc w:val="right"/>
              <w:rPr>
                <w:rFonts w:eastAsiaTheme="minorHAnsi"/>
                <w:color w:val="000000"/>
                <w:sz w:val="16"/>
                <w:szCs w:val="16"/>
                <w:lang w:eastAsia="en-US" w:bidi="ar-SA"/>
              </w:rPr>
            </w:pPr>
            <w:r w:rsidRPr="009140A8">
              <w:rPr>
                <w:rFonts w:eastAsiaTheme="minorHAnsi"/>
                <w:color w:val="000000"/>
                <w:sz w:val="16"/>
                <w:szCs w:val="16"/>
                <w:lang w:eastAsia="en-US" w:bidi="ar-SA"/>
              </w:rPr>
              <w:t>84,0</w:t>
            </w:r>
          </w:p>
        </w:tc>
      </w:tr>
      <w:tr w:rsidR="009140A8" w:rsidRPr="009140A8" w14:paraId="49C66595" w14:textId="77777777" w:rsidTr="007372C5">
        <w:trPr>
          <w:cnfStyle w:val="000000100000" w:firstRow="0" w:lastRow="0" w:firstColumn="0" w:lastColumn="0" w:oddVBand="0" w:evenVBand="0" w:oddHBand="1" w:evenHBand="0" w:firstRowFirstColumn="0" w:firstRowLastColumn="0" w:lastRowFirstColumn="0" w:lastRowLastColumn="0"/>
          <w:trHeight w:val="363"/>
          <w:jc w:val="center"/>
        </w:trPr>
        <w:tc>
          <w:tcPr>
            <w:cnfStyle w:val="000010000000" w:firstRow="0" w:lastRow="0" w:firstColumn="0" w:lastColumn="0" w:oddVBand="1" w:evenVBand="0" w:oddHBand="0" w:evenHBand="0" w:firstRowFirstColumn="0" w:firstRowLastColumn="0" w:lastRowFirstColumn="0" w:lastRowLastColumn="0"/>
            <w:tcW w:w="1115" w:type="dxa"/>
            <w:vMerge/>
          </w:tcPr>
          <w:p w14:paraId="19D9AB0A" w14:textId="77777777" w:rsidR="009140A8" w:rsidRPr="009140A8" w:rsidRDefault="009140A8" w:rsidP="009140A8">
            <w:pPr>
              <w:adjustRightInd w:val="0"/>
              <w:rPr>
                <w:rFonts w:eastAsiaTheme="minorHAnsi"/>
                <w:color w:val="000000"/>
                <w:sz w:val="16"/>
                <w:szCs w:val="16"/>
                <w:lang w:eastAsia="en-US" w:bidi="ar-SA"/>
              </w:rPr>
            </w:pPr>
          </w:p>
        </w:tc>
        <w:tc>
          <w:tcPr>
            <w:tcW w:w="1190" w:type="dxa"/>
          </w:tcPr>
          <w:p w14:paraId="4E835E65" w14:textId="03300E00" w:rsidR="009140A8" w:rsidRPr="009140A8" w:rsidRDefault="009140A8" w:rsidP="009140A8">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débil</w:t>
            </w:r>
          </w:p>
        </w:tc>
        <w:tc>
          <w:tcPr>
            <w:cnfStyle w:val="000010000000" w:firstRow="0" w:lastRow="0" w:firstColumn="0" w:lastColumn="0" w:oddVBand="1" w:evenVBand="0" w:oddHBand="0" w:evenHBand="0" w:firstRowFirstColumn="0" w:firstRowLastColumn="0" w:lastRowFirstColumn="0" w:lastRowLastColumn="0"/>
            <w:tcW w:w="1495" w:type="dxa"/>
          </w:tcPr>
          <w:p w14:paraId="20C938A3" w14:textId="77777777" w:rsidR="009140A8" w:rsidRPr="009140A8" w:rsidRDefault="009140A8" w:rsidP="009140A8">
            <w:pPr>
              <w:adjustRightInd w:val="0"/>
              <w:spacing w:line="320" w:lineRule="atLeast"/>
              <w:ind w:left="60" w:right="60"/>
              <w:jc w:val="right"/>
              <w:rPr>
                <w:rFonts w:eastAsiaTheme="minorHAnsi"/>
                <w:color w:val="000000"/>
                <w:sz w:val="16"/>
                <w:szCs w:val="16"/>
                <w:lang w:eastAsia="en-US" w:bidi="ar-SA"/>
              </w:rPr>
            </w:pPr>
            <w:r w:rsidRPr="009140A8">
              <w:rPr>
                <w:rFonts w:eastAsiaTheme="minorHAnsi"/>
                <w:color w:val="000000"/>
                <w:sz w:val="16"/>
                <w:szCs w:val="16"/>
                <w:lang w:eastAsia="en-US" w:bidi="ar-SA"/>
              </w:rPr>
              <w:t>13</w:t>
            </w:r>
          </w:p>
        </w:tc>
        <w:tc>
          <w:tcPr>
            <w:tcW w:w="1816" w:type="dxa"/>
          </w:tcPr>
          <w:p w14:paraId="10DB1767" w14:textId="77777777" w:rsidR="009140A8" w:rsidRPr="009140A8" w:rsidRDefault="009140A8" w:rsidP="009140A8">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13,0</w:t>
            </w:r>
          </w:p>
        </w:tc>
        <w:tc>
          <w:tcPr>
            <w:cnfStyle w:val="000010000000" w:firstRow="0" w:lastRow="0" w:firstColumn="0" w:lastColumn="0" w:oddVBand="1" w:evenVBand="0" w:oddHBand="0" w:evenHBand="0" w:firstRowFirstColumn="0" w:firstRowLastColumn="0" w:lastRowFirstColumn="0" w:lastRowLastColumn="0"/>
            <w:tcW w:w="1914" w:type="dxa"/>
          </w:tcPr>
          <w:p w14:paraId="401D9413" w14:textId="77777777" w:rsidR="009140A8" w:rsidRPr="009140A8" w:rsidRDefault="009140A8" w:rsidP="009140A8">
            <w:pPr>
              <w:adjustRightInd w:val="0"/>
              <w:spacing w:line="320" w:lineRule="atLeast"/>
              <w:ind w:left="60" w:right="60"/>
              <w:jc w:val="right"/>
              <w:rPr>
                <w:rFonts w:eastAsiaTheme="minorHAnsi"/>
                <w:color w:val="000000"/>
                <w:sz w:val="16"/>
                <w:szCs w:val="16"/>
                <w:lang w:eastAsia="en-US" w:bidi="ar-SA"/>
              </w:rPr>
            </w:pPr>
            <w:r w:rsidRPr="009140A8">
              <w:rPr>
                <w:rFonts w:eastAsiaTheme="minorHAnsi"/>
                <w:color w:val="000000"/>
                <w:sz w:val="16"/>
                <w:szCs w:val="16"/>
                <w:lang w:eastAsia="en-US" w:bidi="ar-SA"/>
              </w:rPr>
              <w:t>97,0</w:t>
            </w:r>
          </w:p>
        </w:tc>
      </w:tr>
      <w:tr w:rsidR="009140A8" w:rsidRPr="009140A8" w14:paraId="51232DCE" w14:textId="77777777" w:rsidTr="007372C5">
        <w:trPr>
          <w:trHeight w:val="332"/>
          <w:jc w:val="center"/>
        </w:trPr>
        <w:tc>
          <w:tcPr>
            <w:cnfStyle w:val="000010000000" w:firstRow="0" w:lastRow="0" w:firstColumn="0" w:lastColumn="0" w:oddVBand="1" w:evenVBand="0" w:oddHBand="0" w:evenHBand="0" w:firstRowFirstColumn="0" w:firstRowLastColumn="0" w:lastRowFirstColumn="0" w:lastRowLastColumn="0"/>
            <w:tcW w:w="1115" w:type="dxa"/>
            <w:vMerge/>
          </w:tcPr>
          <w:p w14:paraId="5B33E64F" w14:textId="77777777" w:rsidR="009140A8" w:rsidRPr="009140A8" w:rsidRDefault="009140A8" w:rsidP="009140A8">
            <w:pPr>
              <w:adjustRightInd w:val="0"/>
              <w:rPr>
                <w:rFonts w:eastAsiaTheme="minorHAnsi"/>
                <w:color w:val="000000"/>
                <w:sz w:val="16"/>
                <w:szCs w:val="16"/>
                <w:lang w:eastAsia="en-US" w:bidi="ar-SA"/>
              </w:rPr>
            </w:pPr>
          </w:p>
        </w:tc>
        <w:tc>
          <w:tcPr>
            <w:tcW w:w="1190" w:type="dxa"/>
          </w:tcPr>
          <w:p w14:paraId="71175517" w14:textId="77777777" w:rsidR="009140A8" w:rsidRPr="009140A8" w:rsidRDefault="009140A8" w:rsidP="009140A8">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alterada</w:t>
            </w:r>
          </w:p>
        </w:tc>
        <w:tc>
          <w:tcPr>
            <w:cnfStyle w:val="000010000000" w:firstRow="0" w:lastRow="0" w:firstColumn="0" w:lastColumn="0" w:oddVBand="1" w:evenVBand="0" w:oddHBand="0" w:evenHBand="0" w:firstRowFirstColumn="0" w:firstRowLastColumn="0" w:lastRowFirstColumn="0" w:lastRowLastColumn="0"/>
            <w:tcW w:w="1495" w:type="dxa"/>
          </w:tcPr>
          <w:p w14:paraId="27283EE1" w14:textId="77777777" w:rsidR="009140A8" w:rsidRPr="009140A8" w:rsidRDefault="009140A8" w:rsidP="009140A8">
            <w:pPr>
              <w:adjustRightInd w:val="0"/>
              <w:spacing w:line="320" w:lineRule="atLeast"/>
              <w:ind w:left="60" w:right="60"/>
              <w:jc w:val="right"/>
              <w:rPr>
                <w:rFonts w:eastAsiaTheme="minorHAnsi"/>
                <w:color w:val="000000"/>
                <w:sz w:val="16"/>
                <w:szCs w:val="16"/>
                <w:lang w:eastAsia="en-US" w:bidi="ar-SA"/>
              </w:rPr>
            </w:pPr>
            <w:r w:rsidRPr="009140A8">
              <w:rPr>
                <w:rFonts w:eastAsiaTheme="minorHAnsi"/>
                <w:color w:val="000000"/>
                <w:sz w:val="16"/>
                <w:szCs w:val="16"/>
                <w:lang w:eastAsia="en-US" w:bidi="ar-SA"/>
              </w:rPr>
              <w:t>3</w:t>
            </w:r>
          </w:p>
        </w:tc>
        <w:tc>
          <w:tcPr>
            <w:tcW w:w="1816" w:type="dxa"/>
          </w:tcPr>
          <w:p w14:paraId="18F87134" w14:textId="77777777" w:rsidR="009140A8" w:rsidRPr="009140A8" w:rsidRDefault="009140A8" w:rsidP="009140A8">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3,0</w:t>
            </w:r>
          </w:p>
        </w:tc>
        <w:tc>
          <w:tcPr>
            <w:cnfStyle w:val="000010000000" w:firstRow="0" w:lastRow="0" w:firstColumn="0" w:lastColumn="0" w:oddVBand="1" w:evenVBand="0" w:oddHBand="0" w:evenHBand="0" w:firstRowFirstColumn="0" w:firstRowLastColumn="0" w:lastRowFirstColumn="0" w:lastRowLastColumn="0"/>
            <w:tcW w:w="1914" w:type="dxa"/>
          </w:tcPr>
          <w:p w14:paraId="0E1B8753" w14:textId="77777777" w:rsidR="009140A8" w:rsidRPr="009140A8" w:rsidRDefault="009140A8" w:rsidP="009140A8">
            <w:pPr>
              <w:adjustRightInd w:val="0"/>
              <w:spacing w:line="320" w:lineRule="atLeast"/>
              <w:ind w:left="60" w:right="60"/>
              <w:jc w:val="right"/>
              <w:rPr>
                <w:rFonts w:eastAsiaTheme="minorHAnsi"/>
                <w:color w:val="000000"/>
                <w:sz w:val="16"/>
                <w:szCs w:val="16"/>
                <w:lang w:eastAsia="en-US" w:bidi="ar-SA"/>
              </w:rPr>
            </w:pPr>
            <w:r w:rsidRPr="009140A8">
              <w:rPr>
                <w:rFonts w:eastAsiaTheme="minorHAnsi"/>
                <w:color w:val="000000"/>
                <w:sz w:val="16"/>
                <w:szCs w:val="16"/>
                <w:lang w:eastAsia="en-US" w:bidi="ar-SA"/>
              </w:rPr>
              <w:t>100,0</w:t>
            </w:r>
          </w:p>
        </w:tc>
      </w:tr>
      <w:tr w:rsidR="009140A8" w:rsidRPr="009140A8" w14:paraId="3D0D2154" w14:textId="77777777" w:rsidTr="007372C5">
        <w:trPr>
          <w:cnfStyle w:val="000000100000" w:firstRow="0" w:lastRow="0" w:firstColumn="0" w:lastColumn="0" w:oddVBand="0" w:evenVBand="0" w:oddHBand="1" w:evenHBand="0" w:firstRowFirstColumn="0" w:firstRowLastColumn="0" w:lastRowFirstColumn="0" w:lastRowLastColumn="0"/>
          <w:trHeight w:val="302"/>
          <w:jc w:val="center"/>
        </w:trPr>
        <w:tc>
          <w:tcPr>
            <w:cnfStyle w:val="000010000000" w:firstRow="0" w:lastRow="0" w:firstColumn="0" w:lastColumn="0" w:oddVBand="1" w:evenVBand="0" w:oddHBand="0" w:evenHBand="0" w:firstRowFirstColumn="0" w:firstRowLastColumn="0" w:lastRowFirstColumn="0" w:lastRowLastColumn="0"/>
            <w:tcW w:w="1115" w:type="dxa"/>
            <w:vMerge/>
          </w:tcPr>
          <w:p w14:paraId="4DA10995" w14:textId="77777777" w:rsidR="009140A8" w:rsidRPr="009140A8" w:rsidRDefault="009140A8" w:rsidP="009140A8">
            <w:pPr>
              <w:adjustRightInd w:val="0"/>
              <w:rPr>
                <w:rFonts w:eastAsiaTheme="minorHAnsi"/>
                <w:color w:val="000000"/>
                <w:sz w:val="16"/>
                <w:szCs w:val="16"/>
                <w:lang w:eastAsia="en-US" w:bidi="ar-SA"/>
              </w:rPr>
            </w:pPr>
          </w:p>
        </w:tc>
        <w:tc>
          <w:tcPr>
            <w:tcW w:w="1190" w:type="dxa"/>
          </w:tcPr>
          <w:p w14:paraId="35F9797D" w14:textId="77777777" w:rsidR="009140A8" w:rsidRPr="009140A8" w:rsidRDefault="009140A8" w:rsidP="009140A8">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Total</w:t>
            </w:r>
          </w:p>
        </w:tc>
        <w:tc>
          <w:tcPr>
            <w:cnfStyle w:val="000010000000" w:firstRow="0" w:lastRow="0" w:firstColumn="0" w:lastColumn="0" w:oddVBand="1" w:evenVBand="0" w:oddHBand="0" w:evenHBand="0" w:firstRowFirstColumn="0" w:firstRowLastColumn="0" w:lastRowFirstColumn="0" w:lastRowLastColumn="0"/>
            <w:tcW w:w="1495" w:type="dxa"/>
          </w:tcPr>
          <w:p w14:paraId="3EB67A84" w14:textId="77777777" w:rsidR="009140A8" w:rsidRPr="009140A8" w:rsidRDefault="009140A8" w:rsidP="009140A8">
            <w:pPr>
              <w:adjustRightInd w:val="0"/>
              <w:spacing w:line="320" w:lineRule="atLeast"/>
              <w:ind w:left="60" w:right="60"/>
              <w:jc w:val="right"/>
              <w:rPr>
                <w:rFonts w:eastAsiaTheme="minorHAnsi"/>
                <w:color w:val="000000"/>
                <w:sz w:val="16"/>
                <w:szCs w:val="16"/>
                <w:lang w:eastAsia="en-US" w:bidi="ar-SA"/>
              </w:rPr>
            </w:pPr>
            <w:r w:rsidRPr="009140A8">
              <w:rPr>
                <w:rFonts w:eastAsiaTheme="minorHAnsi"/>
                <w:color w:val="000000"/>
                <w:sz w:val="16"/>
                <w:szCs w:val="16"/>
                <w:lang w:eastAsia="en-US" w:bidi="ar-SA"/>
              </w:rPr>
              <w:t>100</w:t>
            </w:r>
          </w:p>
        </w:tc>
        <w:tc>
          <w:tcPr>
            <w:tcW w:w="1816" w:type="dxa"/>
          </w:tcPr>
          <w:p w14:paraId="47357C16" w14:textId="77777777" w:rsidR="009140A8" w:rsidRPr="009140A8" w:rsidRDefault="009140A8" w:rsidP="009140A8">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100,0</w:t>
            </w:r>
          </w:p>
        </w:tc>
        <w:tc>
          <w:tcPr>
            <w:cnfStyle w:val="000010000000" w:firstRow="0" w:lastRow="0" w:firstColumn="0" w:lastColumn="0" w:oddVBand="1" w:evenVBand="0" w:oddHBand="0" w:evenHBand="0" w:firstRowFirstColumn="0" w:firstRowLastColumn="0" w:lastRowFirstColumn="0" w:lastRowLastColumn="0"/>
            <w:tcW w:w="1914" w:type="dxa"/>
          </w:tcPr>
          <w:p w14:paraId="69E62458" w14:textId="77777777" w:rsidR="009140A8" w:rsidRPr="009140A8" w:rsidRDefault="009140A8" w:rsidP="009140A8">
            <w:pPr>
              <w:adjustRightInd w:val="0"/>
              <w:rPr>
                <w:rFonts w:ascii="Times New Roman" w:eastAsiaTheme="minorHAnsi" w:hAnsi="Times New Roman" w:cs="Times New Roman"/>
                <w:sz w:val="16"/>
                <w:szCs w:val="16"/>
                <w:lang w:eastAsia="en-US" w:bidi="ar-SA"/>
              </w:rPr>
            </w:pPr>
          </w:p>
        </w:tc>
      </w:tr>
    </w:tbl>
    <w:p w14:paraId="5580FBD7" w14:textId="77777777" w:rsidR="00556F9D" w:rsidRPr="009140A8" w:rsidRDefault="009D79C7">
      <w:pPr>
        <w:spacing w:line="206" w:lineRule="exact"/>
        <w:ind w:left="908"/>
        <w:rPr>
          <w:sz w:val="16"/>
          <w:szCs w:val="16"/>
        </w:rPr>
      </w:pPr>
      <w:r w:rsidRPr="009140A8">
        <w:rPr>
          <w:sz w:val="16"/>
          <w:szCs w:val="16"/>
        </w:rPr>
        <w:t>Fuente. La presente investigación. 2019.</w:t>
      </w:r>
    </w:p>
    <w:p w14:paraId="504A467D" w14:textId="77777777" w:rsidR="00556F9D" w:rsidRDefault="00556F9D">
      <w:pPr>
        <w:pStyle w:val="Textoindependiente"/>
        <w:rPr>
          <w:sz w:val="20"/>
        </w:rPr>
      </w:pPr>
    </w:p>
    <w:p w14:paraId="4C7F0C04" w14:textId="77777777" w:rsidR="00556F9D" w:rsidRDefault="009D79C7">
      <w:pPr>
        <w:pStyle w:val="Ttulo1"/>
        <w:spacing w:before="116"/>
        <w:ind w:left="3453"/>
      </w:pPr>
      <w:r>
        <w:t>Tabla 33. Ayuda para deambular</w:t>
      </w:r>
    </w:p>
    <w:p w14:paraId="40FCD0CA" w14:textId="77777777" w:rsidR="00556F9D" w:rsidRDefault="00556F9D">
      <w:pPr>
        <w:pStyle w:val="Textoindependiente"/>
        <w:rPr>
          <w:b/>
          <w:sz w:val="20"/>
        </w:rPr>
      </w:pPr>
    </w:p>
    <w:tbl>
      <w:tblPr>
        <w:tblStyle w:val="Tabladecuadrcula3-nfasis1"/>
        <w:tblW w:w="7650" w:type="dxa"/>
        <w:jc w:val="center"/>
        <w:tblLayout w:type="fixed"/>
        <w:tblLook w:val="0000" w:firstRow="0" w:lastRow="0" w:firstColumn="0" w:lastColumn="0" w:noHBand="0" w:noVBand="0"/>
      </w:tblPr>
      <w:tblGrid>
        <w:gridCol w:w="902"/>
        <w:gridCol w:w="2402"/>
        <w:gridCol w:w="1208"/>
        <w:gridCol w:w="1469"/>
        <w:gridCol w:w="1669"/>
      </w:tblGrid>
      <w:tr w:rsidR="009140A8" w:rsidRPr="009140A8" w14:paraId="7EFE9BB9" w14:textId="77777777" w:rsidTr="009140A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304" w:type="dxa"/>
            <w:gridSpan w:val="2"/>
          </w:tcPr>
          <w:p w14:paraId="74D783A5" w14:textId="77777777" w:rsidR="009140A8" w:rsidRPr="009140A8" w:rsidRDefault="009140A8" w:rsidP="009140A8">
            <w:pPr>
              <w:rPr>
                <w:rFonts w:eastAsiaTheme="minorHAnsi"/>
                <w:color w:val="000000"/>
                <w:sz w:val="16"/>
                <w:szCs w:val="16"/>
                <w:lang w:eastAsia="en-US" w:bidi="ar-SA"/>
              </w:rPr>
            </w:pPr>
          </w:p>
        </w:tc>
        <w:tc>
          <w:tcPr>
            <w:tcW w:w="1208" w:type="dxa"/>
          </w:tcPr>
          <w:p w14:paraId="0AE254AB" w14:textId="77777777" w:rsidR="009140A8" w:rsidRPr="009140A8" w:rsidRDefault="009140A8" w:rsidP="009140A8">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Frecuencia</w:t>
            </w:r>
          </w:p>
        </w:tc>
        <w:tc>
          <w:tcPr>
            <w:cnfStyle w:val="000010000000" w:firstRow="0" w:lastRow="0" w:firstColumn="0" w:lastColumn="0" w:oddVBand="1" w:evenVBand="0" w:oddHBand="0" w:evenHBand="0" w:firstRowFirstColumn="0" w:firstRowLastColumn="0" w:lastRowFirstColumn="0" w:lastRowLastColumn="0"/>
            <w:tcW w:w="1469" w:type="dxa"/>
          </w:tcPr>
          <w:p w14:paraId="79FCC486" w14:textId="77777777" w:rsidR="009140A8" w:rsidRPr="009140A8" w:rsidRDefault="009140A8" w:rsidP="009140A8">
            <w:pPr>
              <w:adjustRightInd w:val="0"/>
              <w:spacing w:line="320" w:lineRule="atLeast"/>
              <w:ind w:left="60" w:right="60"/>
              <w:jc w:val="center"/>
              <w:rPr>
                <w:rFonts w:eastAsiaTheme="minorHAnsi"/>
                <w:color w:val="000000"/>
                <w:sz w:val="16"/>
                <w:szCs w:val="16"/>
                <w:lang w:eastAsia="en-US" w:bidi="ar-SA"/>
              </w:rPr>
            </w:pPr>
            <w:r w:rsidRPr="009140A8">
              <w:rPr>
                <w:rFonts w:eastAsiaTheme="minorHAnsi"/>
                <w:color w:val="000000"/>
                <w:sz w:val="16"/>
                <w:szCs w:val="16"/>
                <w:lang w:eastAsia="en-US" w:bidi="ar-SA"/>
              </w:rPr>
              <w:t>Porcentaje válido</w:t>
            </w:r>
          </w:p>
        </w:tc>
        <w:tc>
          <w:tcPr>
            <w:tcW w:w="1669" w:type="dxa"/>
          </w:tcPr>
          <w:p w14:paraId="710C46A2" w14:textId="77777777" w:rsidR="009140A8" w:rsidRPr="009140A8" w:rsidRDefault="009140A8" w:rsidP="009140A8">
            <w:pPr>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Porcentaje acumulado</w:t>
            </w:r>
          </w:p>
        </w:tc>
      </w:tr>
      <w:tr w:rsidR="009140A8" w:rsidRPr="009140A8" w14:paraId="4C82CC59" w14:textId="77777777" w:rsidTr="009140A8">
        <w:trPr>
          <w:jc w:val="center"/>
        </w:trPr>
        <w:tc>
          <w:tcPr>
            <w:cnfStyle w:val="000010000000" w:firstRow="0" w:lastRow="0" w:firstColumn="0" w:lastColumn="0" w:oddVBand="1" w:evenVBand="0" w:oddHBand="0" w:evenHBand="0" w:firstRowFirstColumn="0" w:firstRowLastColumn="0" w:lastRowFirstColumn="0" w:lastRowLastColumn="0"/>
            <w:tcW w:w="902" w:type="dxa"/>
            <w:vMerge w:val="restart"/>
          </w:tcPr>
          <w:p w14:paraId="08A9178C" w14:textId="77777777" w:rsidR="009140A8" w:rsidRPr="009140A8" w:rsidRDefault="009140A8" w:rsidP="009140A8">
            <w:pPr>
              <w:adjustRightInd w:val="0"/>
              <w:spacing w:line="320" w:lineRule="atLeast"/>
              <w:ind w:left="60" w:right="60"/>
              <w:rPr>
                <w:rFonts w:eastAsiaTheme="minorHAnsi"/>
                <w:color w:val="000000"/>
                <w:sz w:val="16"/>
                <w:szCs w:val="16"/>
                <w:lang w:eastAsia="en-US" w:bidi="ar-SA"/>
              </w:rPr>
            </w:pPr>
            <w:r w:rsidRPr="009140A8">
              <w:rPr>
                <w:rFonts w:eastAsiaTheme="minorHAnsi"/>
                <w:color w:val="000000"/>
                <w:sz w:val="16"/>
                <w:szCs w:val="16"/>
                <w:lang w:eastAsia="en-US" w:bidi="ar-SA"/>
              </w:rPr>
              <w:t>Válidos</w:t>
            </w:r>
          </w:p>
        </w:tc>
        <w:tc>
          <w:tcPr>
            <w:tcW w:w="2402" w:type="dxa"/>
          </w:tcPr>
          <w:p w14:paraId="59F91BC4" w14:textId="77777777" w:rsidR="009140A8" w:rsidRPr="009140A8" w:rsidRDefault="009140A8" w:rsidP="009140A8">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no deambula</w:t>
            </w:r>
          </w:p>
        </w:tc>
        <w:tc>
          <w:tcPr>
            <w:cnfStyle w:val="000010000000" w:firstRow="0" w:lastRow="0" w:firstColumn="0" w:lastColumn="0" w:oddVBand="1" w:evenVBand="0" w:oddHBand="0" w:evenHBand="0" w:firstRowFirstColumn="0" w:firstRowLastColumn="0" w:lastRowFirstColumn="0" w:lastRowLastColumn="0"/>
            <w:tcW w:w="1208" w:type="dxa"/>
          </w:tcPr>
          <w:p w14:paraId="44AB1A1A" w14:textId="77777777" w:rsidR="009140A8" w:rsidRPr="009140A8" w:rsidRDefault="009140A8" w:rsidP="009140A8">
            <w:pPr>
              <w:adjustRightInd w:val="0"/>
              <w:spacing w:line="320" w:lineRule="atLeast"/>
              <w:ind w:left="60" w:right="60"/>
              <w:jc w:val="right"/>
              <w:rPr>
                <w:rFonts w:eastAsiaTheme="minorHAnsi"/>
                <w:color w:val="000000"/>
                <w:sz w:val="16"/>
                <w:szCs w:val="16"/>
                <w:lang w:eastAsia="en-US" w:bidi="ar-SA"/>
              </w:rPr>
            </w:pPr>
            <w:r w:rsidRPr="009140A8">
              <w:rPr>
                <w:rFonts w:eastAsiaTheme="minorHAnsi"/>
                <w:color w:val="000000"/>
                <w:sz w:val="16"/>
                <w:szCs w:val="16"/>
                <w:lang w:eastAsia="en-US" w:bidi="ar-SA"/>
              </w:rPr>
              <w:t>7</w:t>
            </w:r>
          </w:p>
        </w:tc>
        <w:tc>
          <w:tcPr>
            <w:tcW w:w="1469" w:type="dxa"/>
          </w:tcPr>
          <w:p w14:paraId="0C8CAC2A" w14:textId="77777777" w:rsidR="009140A8" w:rsidRPr="009140A8" w:rsidRDefault="009140A8" w:rsidP="009140A8">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7,0</w:t>
            </w:r>
          </w:p>
        </w:tc>
        <w:tc>
          <w:tcPr>
            <w:cnfStyle w:val="000010000000" w:firstRow="0" w:lastRow="0" w:firstColumn="0" w:lastColumn="0" w:oddVBand="1" w:evenVBand="0" w:oddHBand="0" w:evenHBand="0" w:firstRowFirstColumn="0" w:firstRowLastColumn="0" w:lastRowFirstColumn="0" w:lastRowLastColumn="0"/>
            <w:tcW w:w="1669" w:type="dxa"/>
          </w:tcPr>
          <w:p w14:paraId="0BB57CD6" w14:textId="77777777" w:rsidR="009140A8" w:rsidRPr="009140A8" w:rsidRDefault="009140A8" w:rsidP="009140A8">
            <w:pPr>
              <w:adjustRightInd w:val="0"/>
              <w:spacing w:line="320" w:lineRule="atLeast"/>
              <w:ind w:left="60" w:right="60"/>
              <w:jc w:val="right"/>
              <w:rPr>
                <w:rFonts w:eastAsiaTheme="minorHAnsi"/>
                <w:color w:val="000000"/>
                <w:sz w:val="16"/>
                <w:szCs w:val="16"/>
                <w:lang w:eastAsia="en-US" w:bidi="ar-SA"/>
              </w:rPr>
            </w:pPr>
            <w:r w:rsidRPr="009140A8">
              <w:rPr>
                <w:rFonts w:eastAsiaTheme="minorHAnsi"/>
                <w:color w:val="000000"/>
                <w:sz w:val="16"/>
                <w:szCs w:val="16"/>
                <w:lang w:eastAsia="en-US" w:bidi="ar-SA"/>
              </w:rPr>
              <w:t>7,0</w:t>
            </w:r>
          </w:p>
        </w:tc>
      </w:tr>
      <w:tr w:rsidR="009140A8" w:rsidRPr="009140A8" w14:paraId="0440B700" w14:textId="77777777" w:rsidTr="009140A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50E64B6C" w14:textId="77777777" w:rsidR="009140A8" w:rsidRPr="009140A8" w:rsidRDefault="009140A8" w:rsidP="009140A8">
            <w:pPr>
              <w:adjustRightInd w:val="0"/>
              <w:rPr>
                <w:rFonts w:eastAsiaTheme="minorHAnsi"/>
                <w:color w:val="000000"/>
                <w:sz w:val="16"/>
                <w:szCs w:val="16"/>
                <w:lang w:eastAsia="en-US" w:bidi="ar-SA"/>
              </w:rPr>
            </w:pPr>
          </w:p>
        </w:tc>
        <w:tc>
          <w:tcPr>
            <w:tcW w:w="2402" w:type="dxa"/>
          </w:tcPr>
          <w:p w14:paraId="2DE846F3" w14:textId="246209B3" w:rsidR="009140A8" w:rsidRPr="009140A8" w:rsidRDefault="009140A8" w:rsidP="009140A8">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bastón, muleta, andador</w:t>
            </w:r>
          </w:p>
        </w:tc>
        <w:tc>
          <w:tcPr>
            <w:cnfStyle w:val="000010000000" w:firstRow="0" w:lastRow="0" w:firstColumn="0" w:lastColumn="0" w:oddVBand="1" w:evenVBand="0" w:oddHBand="0" w:evenHBand="0" w:firstRowFirstColumn="0" w:firstRowLastColumn="0" w:lastRowFirstColumn="0" w:lastRowLastColumn="0"/>
            <w:tcW w:w="1208" w:type="dxa"/>
          </w:tcPr>
          <w:p w14:paraId="42F6B484" w14:textId="77777777" w:rsidR="009140A8" w:rsidRPr="009140A8" w:rsidRDefault="009140A8" w:rsidP="009140A8">
            <w:pPr>
              <w:adjustRightInd w:val="0"/>
              <w:spacing w:line="320" w:lineRule="atLeast"/>
              <w:ind w:left="60" w:right="60"/>
              <w:jc w:val="right"/>
              <w:rPr>
                <w:rFonts w:eastAsiaTheme="minorHAnsi"/>
                <w:color w:val="000000"/>
                <w:sz w:val="16"/>
                <w:szCs w:val="16"/>
                <w:lang w:eastAsia="en-US" w:bidi="ar-SA"/>
              </w:rPr>
            </w:pPr>
            <w:r w:rsidRPr="009140A8">
              <w:rPr>
                <w:rFonts w:eastAsiaTheme="minorHAnsi"/>
                <w:color w:val="000000"/>
                <w:sz w:val="16"/>
                <w:szCs w:val="16"/>
                <w:lang w:eastAsia="en-US" w:bidi="ar-SA"/>
              </w:rPr>
              <w:t>7</w:t>
            </w:r>
          </w:p>
        </w:tc>
        <w:tc>
          <w:tcPr>
            <w:tcW w:w="1469" w:type="dxa"/>
          </w:tcPr>
          <w:p w14:paraId="4E35C8EE" w14:textId="77777777" w:rsidR="009140A8" w:rsidRPr="009140A8" w:rsidRDefault="009140A8" w:rsidP="009140A8">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7,0</w:t>
            </w:r>
          </w:p>
        </w:tc>
        <w:tc>
          <w:tcPr>
            <w:cnfStyle w:val="000010000000" w:firstRow="0" w:lastRow="0" w:firstColumn="0" w:lastColumn="0" w:oddVBand="1" w:evenVBand="0" w:oddHBand="0" w:evenHBand="0" w:firstRowFirstColumn="0" w:firstRowLastColumn="0" w:lastRowFirstColumn="0" w:lastRowLastColumn="0"/>
            <w:tcW w:w="1669" w:type="dxa"/>
          </w:tcPr>
          <w:p w14:paraId="006A2CAE" w14:textId="77777777" w:rsidR="009140A8" w:rsidRPr="009140A8" w:rsidRDefault="009140A8" w:rsidP="009140A8">
            <w:pPr>
              <w:adjustRightInd w:val="0"/>
              <w:spacing w:line="320" w:lineRule="atLeast"/>
              <w:ind w:left="60" w:right="60"/>
              <w:jc w:val="right"/>
              <w:rPr>
                <w:rFonts w:eastAsiaTheme="minorHAnsi"/>
                <w:color w:val="000000"/>
                <w:sz w:val="16"/>
                <w:szCs w:val="16"/>
                <w:lang w:eastAsia="en-US" w:bidi="ar-SA"/>
              </w:rPr>
            </w:pPr>
            <w:r w:rsidRPr="009140A8">
              <w:rPr>
                <w:rFonts w:eastAsiaTheme="minorHAnsi"/>
                <w:color w:val="000000"/>
                <w:sz w:val="16"/>
                <w:szCs w:val="16"/>
                <w:lang w:eastAsia="en-US" w:bidi="ar-SA"/>
              </w:rPr>
              <w:t>14,0</w:t>
            </w:r>
          </w:p>
        </w:tc>
      </w:tr>
      <w:tr w:rsidR="009140A8" w:rsidRPr="009140A8" w14:paraId="073CB382" w14:textId="77777777" w:rsidTr="009140A8">
        <w:trPr>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41B93FC9" w14:textId="77777777" w:rsidR="009140A8" w:rsidRPr="009140A8" w:rsidRDefault="009140A8" w:rsidP="009140A8">
            <w:pPr>
              <w:adjustRightInd w:val="0"/>
              <w:rPr>
                <w:rFonts w:eastAsiaTheme="minorHAnsi"/>
                <w:color w:val="000000"/>
                <w:sz w:val="16"/>
                <w:szCs w:val="16"/>
                <w:lang w:eastAsia="en-US" w:bidi="ar-SA"/>
              </w:rPr>
            </w:pPr>
          </w:p>
        </w:tc>
        <w:tc>
          <w:tcPr>
            <w:tcW w:w="2402" w:type="dxa"/>
          </w:tcPr>
          <w:p w14:paraId="7AD0DD9D" w14:textId="77777777" w:rsidR="009140A8" w:rsidRPr="009140A8" w:rsidRDefault="009140A8" w:rsidP="009140A8">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se apoya en los muebles</w:t>
            </w:r>
          </w:p>
        </w:tc>
        <w:tc>
          <w:tcPr>
            <w:cnfStyle w:val="000010000000" w:firstRow="0" w:lastRow="0" w:firstColumn="0" w:lastColumn="0" w:oddVBand="1" w:evenVBand="0" w:oddHBand="0" w:evenHBand="0" w:firstRowFirstColumn="0" w:firstRowLastColumn="0" w:lastRowFirstColumn="0" w:lastRowLastColumn="0"/>
            <w:tcW w:w="1208" w:type="dxa"/>
          </w:tcPr>
          <w:p w14:paraId="39D2B796" w14:textId="77777777" w:rsidR="009140A8" w:rsidRPr="009140A8" w:rsidRDefault="009140A8" w:rsidP="009140A8">
            <w:pPr>
              <w:adjustRightInd w:val="0"/>
              <w:spacing w:line="320" w:lineRule="atLeast"/>
              <w:ind w:left="60" w:right="60"/>
              <w:jc w:val="right"/>
              <w:rPr>
                <w:rFonts w:eastAsiaTheme="minorHAnsi"/>
                <w:color w:val="000000"/>
                <w:sz w:val="16"/>
                <w:szCs w:val="16"/>
                <w:lang w:eastAsia="en-US" w:bidi="ar-SA"/>
              </w:rPr>
            </w:pPr>
            <w:r w:rsidRPr="009140A8">
              <w:rPr>
                <w:rFonts w:eastAsiaTheme="minorHAnsi"/>
                <w:color w:val="000000"/>
                <w:sz w:val="16"/>
                <w:szCs w:val="16"/>
                <w:lang w:eastAsia="en-US" w:bidi="ar-SA"/>
              </w:rPr>
              <w:t>7</w:t>
            </w:r>
          </w:p>
        </w:tc>
        <w:tc>
          <w:tcPr>
            <w:tcW w:w="1469" w:type="dxa"/>
          </w:tcPr>
          <w:p w14:paraId="3621BF7C" w14:textId="77777777" w:rsidR="009140A8" w:rsidRPr="009140A8" w:rsidRDefault="009140A8" w:rsidP="009140A8">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7,0</w:t>
            </w:r>
          </w:p>
        </w:tc>
        <w:tc>
          <w:tcPr>
            <w:cnfStyle w:val="000010000000" w:firstRow="0" w:lastRow="0" w:firstColumn="0" w:lastColumn="0" w:oddVBand="1" w:evenVBand="0" w:oddHBand="0" w:evenHBand="0" w:firstRowFirstColumn="0" w:firstRowLastColumn="0" w:lastRowFirstColumn="0" w:lastRowLastColumn="0"/>
            <w:tcW w:w="1669" w:type="dxa"/>
          </w:tcPr>
          <w:p w14:paraId="47BBB5DD" w14:textId="77777777" w:rsidR="009140A8" w:rsidRPr="009140A8" w:rsidRDefault="009140A8" w:rsidP="009140A8">
            <w:pPr>
              <w:adjustRightInd w:val="0"/>
              <w:spacing w:line="320" w:lineRule="atLeast"/>
              <w:ind w:left="60" w:right="60"/>
              <w:jc w:val="right"/>
              <w:rPr>
                <w:rFonts w:eastAsiaTheme="minorHAnsi"/>
                <w:color w:val="000000"/>
                <w:sz w:val="16"/>
                <w:szCs w:val="16"/>
                <w:lang w:eastAsia="en-US" w:bidi="ar-SA"/>
              </w:rPr>
            </w:pPr>
            <w:r w:rsidRPr="009140A8">
              <w:rPr>
                <w:rFonts w:eastAsiaTheme="minorHAnsi"/>
                <w:color w:val="000000"/>
                <w:sz w:val="16"/>
                <w:szCs w:val="16"/>
                <w:lang w:eastAsia="en-US" w:bidi="ar-SA"/>
              </w:rPr>
              <w:t>21,0</w:t>
            </w:r>
          </w:p>
        </w:tc>
      </w:tr>
      <w:tr w:rsidR="009140A8" w:rsidRPr="009140A8" w14:paraId="617493CC" w14:textId="77777777" w:rsidTr="009140A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3EBF3BFF" w14:textId="77777777" w:rsidR="009140A8" w:rsidRPr="009140A8" w:rsidRDefault="009140A8" w:rsidP="009140A8">
            <w:pPr>
              <w:adjustRightInd w:val="0"/>
              <w:rPr>
                <w:rFonts w:eastAsiaTheme="minorHAnsi"/>
                <w:color w:val="000000"/>
                <w:sz w:val="16"/>
                <w:szCs w:val="16"/>
                <w:lang w:eastAsia="en-US" w:bidi="ar-SA"/>
              </w:rPr>
            </w:pPr>
          </w:p>
        </w:tc>
        <w:tc>
          <w:tcPr>
            <w:tcW w:w="2402" w:type="dxa"/>
          </w:tcPr>
          <w:p w14:paraId="496D8133" w14:textId="77777777" w:rsidR="009140A8" w:rsidRPr="009140A8" w:rsidRDefault="009140A8" w:rsidP="009140A8">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ninguno</w:t>
            </w:r>
          </w:p>
        </w:tc>
        <w:tc>
          <w:tcPr>
            <w:cnfStyle w:val="000010000000" w:firstRow="0" w:lastRow="0" w:firstColumn="0" w:lastColumn="0" w:oddVBand="1" w:evenVBand="0" w:oddHBand="0" w:evenHBand="0" w:firstRowFirstColumn="0" w:firstRowLastColumn="0" w:lastRowFirstColumn="0" w:lastRowLastColumn="0"/>
            <w:tcW w:w="1208" w:type="dxa"/>
          </w:tcPr>
          <w:p w14:paraId="09025A05" w14:textId="77777777" w:rsidR="009140A8" w:rsidRPr="009140A8" w:rsidRDefault="009140A8" w:rsidP="009140A8">
            <w:pPr>
              <w:adjustRightInd w:val="0"/>
              <w:spacing w:line="320" w:lineRule="atLeast"/>
              <w:ind w:left="60" w:right="60"/>
              <w:jc w:val="right"/>
              <w:rPr>
                <w:rFonts w:eastAsiaTheme="minorHAnsi"/>
                <w:color w:val="000000"/>
                <w:sz w:val="16"/>
                <w:szCs w:val="16"/>
                <w:lang w:eastAsia="en-US" w:bidi="ar-SA"/>
              </w:rPr>
            </w:pPr>
            <w:r w:rsidRPr="009140A8">
              <w:rPr>
                <w:rFonts w:eastAsiaTheme="minorHAnsi"/>
                <w:color w:val="000000"/>
                <w:sz w:val="16"/>
                <w:szCs w:val="16"/>
                <w:lang w:eastAsia="en-US" w:bidi="ar-SA"/>
              </w:rPr>
              <w:t>79</w:t>
            </w:r>
          </w:p>
        </w:tc>
        <w:tc>
          <w:tcPr>
            <w:tcW w:w="1469" w:type="dxa"/>
          </w:tcPr>
          <w:p w14:paraId="66513DA5" w14:textId="77777777" w:rsidR="009140A8" w:rsidRPr="009140A8" w:rsidRDefault="009140A8" w:rsidP="009140A8">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79,0</w:t>
            </w:r>
          </w:p>
        </w:tc>
        <w:tc>
          <w:tcPr>
            <w:cnfStyle w:val="000010000000" w:firstRow="0" w:lastRow="0" w:firstColumn="0" w:lastColumn="0" w:oddVBand="1" w:evenVBand="0" w:oddHBand="0" w:evenHBand="0" w:firstRowFirstColumn="0" w:firstRowLastColumn="0" w:lastRowFirstColumn="0" w:lastRowLastColumn="0"/>
            <w:tcW w:w="1669" w:type="dxa"/>
          </w:tcPr>
          <w:p w14:paraId="55B6D0C9" w14:textId="77777777" w:rsidR="009140A8" w:rsidRPr="009140A8" w:rsidRDefault="009140A8" w:rsidP="009140A8">
            <w:pPr>
              <w:adjustRightInd w:val="0"/>
              <w:spacing w:line="320" w:lineRule="atLeast"/>
              <w:ind w:left="60" w:right="60"/>
              <w:jc w:val="right"/>
              <w:rPr>
                <w:rFonts w:eastAsiaTheme="minorHAnsi"/>
                <w:color w:val="000000"/>
                <w:sz w:val="16"/>
                <w:szCs w:val="16"/>
                <w:lang w:eastAsia="en-US" w:bidi="ar-SA"/>
              </w:rPr>
            </w:pPr>
            <w:r w:rsidRPr="009140A8">
              <w:rPr>
                <w:rFonts w:eastAsiaTheme="minorHAnsi"/>
                <w:color w:val="000000"/>
                <w:sz w:val="16"/>
                <w:szCs w:val="16"/>
                <w:lang w:eastAsia="en-US" w:bidi="ar-SA"/>
              </w:rPr>
              <w:t>100,0</w:t>
            </w:r>
          </w:p>
        </w:tc>
      </w:tr>
      <w:tr w:rsidR="009140A8" w:rsidRPr="009140A8" w14:paraId="47ABEA3A" w14:textId="77777777" w:rsidTr="009140A8">
        <w:trPr>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5056DEB6" w14:textId="77777777" w:rsidR="009140A8" w:rsidRPr="009140A8" w:rsidRDefault="009140A8" w:rsidP="009140A8">
            <w:pPr>
              <w:adjustRightInd w:val="0"/>
              <w:rPr>
                <w:rFonts w:eastAsiaTheme="minorHAnsi"/>
                <w:color w:val="000000"/>
                <w:sz w:val="16"/>
                <w:szCs w:val="16"/>
                <w:lang w:eastAsia="en-US" w:bidi="ar-SA"/>
              </w:rPr>
            </w:pPr>
          </w:p>
        </w:tc>
        <w:tc>
          <w:tcPr>
            <w:tcW w:w="2402" w:type="dxa"/>
          </w:tcPr>
          <w:p w14:paraId="2FAAD1A5" w14:textId="77777777" w:rsidR="009140A8" w:rsidRPr="009140A8" w:rsidRDefault="009140A8" w:rsidP="009140A8">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Total</w:t>
            </w:r>
          </w:p>
        </w:tc>
        <w:tc>
          <w:tcPr>
            <w:cnfStyle w:val="000010000000" w:firstRow="0" w:lastRow="0" w:firstColumn="0" w:lastColumn="0" w:oddVBand="1" w:evenVBand="0" w:oddHBand="0" w:evenHBand="0" w:firstRowFirstColumn="0" w:firstRowLastColumn="0" w:lastRowFirstColumn="0" w:lastRowLastColumn="0"/>
            <w:tcW w:w="1208" w:type="dxa"/>
          </w:tcPr>
          <w:p w14:paraId="47398580" w14:textId="77777777" w:rsidR="009140A8" w:rsidRPr="009140A8" w:rsidRDefault="009140A8" w:rsidP="009140A8">
            <w:pPr>
              <w:adjustRightInd w:val="0"/>
              <w:spacing w:line="320" w:lineRule="atLeast"/>
              <w:ind w:left="60" w:right="60"/>
              <w:jc w:val="right"/>
              <w:rPr>
                <w:rFonts w:eastAsiaTheme="minorHAnsi"/>
                <w:color w:val="000000"/>
                <w:sz w:val="16"/>
                <w:szCs w:val="16"/>
                <w:lang w:eastAsia="en-US" w:bidi="ar-SA"/>
              </w:rPr>
            </w:pPr>
            <w:r w:rsidRPr="009140A8">
              <w:rPr>
                <w:rFonts w:eastAsiaTheme="minorHAnsi"/>
                <w:color w:val="000000"/>
                <w:sz w:val="16"/>
                <w:szCs w:val="16"/>
                <w:lang w:eastAsia="en-US" w:bidi="ar-SA"/>
              </w:rPr>
              <w:t>100</w:t>
            </w:r>
          </w:p>
        </w:tc>
        <w:tc>
          <w:tcPr>
            <w:tcW w:w="1469" w:type="dxa"/>
          </w:tcPr>
          <w:p w14:paraId="569A6104" w14:textId="77777777" w:rsidR="009140A8" w:rsidRPr="009140A8" w:rsidRDefault="009140A8" w:rsidP="009140A8">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9140A8">
              <w:rPr>
                <w:rFonts w:eastAsiaTheme="minorHAnsi"/>
                <w:color w:val="000000"/>
                <w:sz w:val="16"/>
                <w:szCs w:val="16"/>
                <w:lang w:eastAsia="en-US" w:bidi="ar-SA"/>
              </w:rPr>
              <w:t>100,0</w:t>
            </w:r>
          </w:p>
        </w:tc>
        <w:tc>
          <w:tcPr>
            <w:cnfStyle w:val="000010000000" w:firstRow="0" w:lastRow="0" w:firstColumn="0" w:lastColumn="0" w:oddVBand="1" w:evenVBand="0" w:oddHBand="0" w:evenHBand="0" w:firstRowFirstColumn="0" w:firstRowLastColumn="0" w:lastRowFirstColumn="0" w:lastRowLastColumn="0"/>
            <w:tcW w:w="1669" w:type="dxa"/>
          </w:tcPr>
          <w:p w14:paraId="7B88BC47" w14:textId="77777777" w:rsidR="009140A8" w:rsidRPr="009140A8" w:rsidRDefault="009140A8" w:rsidP="009140A8">
            <w:pPr>
              <w:adjustRightInd w:val="0"/>
              <w:rPr>
                <w:rFonts w:ascii="Times New Roman" w:eastAsiaTheme="minorHAnsi" w:hAnsi="Times New Roman" w:cs="Times New Roman"/>
                <w:sz w:val="16"/>
                <w:szCs w:val="16"/>
                <w:lang w:eastAsia="en-US" w:bidi="ar-SA"/>
              </w:rPr>
            </w:pPr>
          </w:p>
        </w:tc>
      </w:tr>
    </w:tbl>
    <w:p w14:paraId="0D7FC291" w14:textId="77777777" w:rsidR="00556F9D" w:rsidRPr="009140A8" w:rsidRDefault="009D79C7">
      <w:pPr>
        <w:ind w:left="908"/>
        <w:rPr>
          <w:sz w:val="16"/>
          <w:szCs w:val="16"/>
        </w:rPr>
      </w:pPr>
      <w:r w:rsidRPr="009140A8">
        <w:rPr>
          <w:sz w:val="16"/>
          <w:szCs w:val="16"/>
        </w:rPr>
        <w:t>Fuente. La presente investigación. 2019.</w:t>
      </w:r>
    </w:p>
    <w:p w14:paraId="7957FD5A" w14:textId="77777777" w:rsidR="00556F9D" w:rsidRDefault="00556F9D">
      <w:pPr>
        <w:pStyle w:val="Textoindependiente"/>
        <w:rPr>
          <w:sz w:val="20"/>
        </w:rPr>
      </w:pPr>
    </w:p>
    <w:p w14:paraId="3F9F6D3E" w14:textId="1ACF00CB" w:rsidR="00556F9D" w:rsidRDefault="009D79C7">
      <w:pPr>
        <w:pStyle w:val="Textoindependiente"/>
        <w:spacing w:before="118" w:line="276" w:lineRule="auto"/>
        <w:ind w:left="908" w:right="910"/>
        <w:jc w:val="both"/>
      </w:pPr>
      <w:r>
        <w:t>Los ítems evaluados en la tabla 32 y tabla 33, hacen referencia a parámetros de la movilidad en el adulto mayor, la cual constituye una característica fundamental dentro de otro gran síndrome geriátrico: síndrome de inmovilidad; la presencia del mismo deteriora de manera significativa la calidad de vida, y casi siempre obedece a patrones o causas corregibles. La inmovilidad puede presentarse de manera progresiva o abrupta, siendo la última pro causas de accidentes cerebrovasculares o traumatismos incapacitantes que pueden ser ocasionados por factores de riesgo que</w:t>
      </w:r>
      <w:r>
        <w:rPr>
          <w:spacing w:val="-12"/>
        </w:rPr>
        <w:t xml:space="preserve"> </w:t>
      </w:r>
      <w:r>
        <w:t>la</w:t>
      </w:r>
      <w:r>
        <w:rPr>
          <w:spacing w:val="-11"/>
        </w:rPr>
        <w:t xml:space="preserve"> </w:t>
      </w:r>
      <w:r>
        <w:t>población</w:t>
      </w:r>
      <w:r>
        <w:rPr>
          <w:spacing w:val="-11"/>
        </w:rPr>
        <w:t xml:space="preserve"> </w:t>
      </w:r>
      <w:r>
        <w:t>presenta</w:t>
      </w:r>
      <w:r>
        <w:rPr>
          <w:spacing w:val="-11"/>
        </w:rPr>
        <w:t xml:space="preserve"> </w:t>
      </w:r>
      <w:r>
        <w:t>como</w:t>
      </w:r>
      <w:r>
        <w:rPr>
          <w:spacing w:val="-13"/>
        </w:rPr>
        <w:t xml:space="preserve"> </w:t>
      </w:r>
      <w:r>
        <w:t>es</w:t>
      </w:r>
      <w:r>
        <w:rPr>
          <w:spacing w:val="-12"/>
        </w:rPr>
        <w:t xml:space="preserve"> </w:t>
      </w:r>
      <w:r>
        <w:t>el</w:t>
      </w:r>
      <w:r>
        <w:rPr>
          <w:spacing w:val="-12"/>
        </w:rPr>
        <w:t xml:space="preserve"> </w:t>
      </w:r>
      <w:r>
        <w:t>alto</w:t>
      </w:r>
      <w:r>
        <w:rPr>
          <w:spacing w:val="-11"/>
        </w:rPr>
        <w:t xml:space="preserve"> </w:t>
      </w:r>
      <w:r>
        <w:t>índice</w:t>
      </w:r>
      <w:r>
        <w:rPr>
          <w:spacing w:val="-12"/>
        </w:rPr>
        <w:t xml:space="preserve"> </w:t>
      </w:r>
      <w:r>
        <w:t>de</w:t>
      </w:r>
      <w:r>
        <w:rPr>
          <w:spacing w:val="-5"/>
        </w:rPr>
        <w:t xml:space="preserve"> </w:t>
      </w:r>
      <w:r>
        <w:t>hipertensión</w:t>
      </w:r>
      <w:r>
        <w:rPr>
          <w:spacing w:val="-9"/>
        </w:rPr>
        <w:t xml:space="preserve"> </w:t>
      </w:r>
      <w:r>
        <w:t>arterial</w:t>
      </w:r>
      <w:r>
        <w:rPr>
          <w:spacing w:val="-13"/>
        </w:rPr>
        <w:t xml:space="preserve"> </w:t>
      </w:r>
      <w:r>
        <w:t>además</w:t>
      </w:r>
      <w:r>
        <w:rPr>
          <w:spacing w:val="-12"/>
        </w:rPr>
        <w:t xml:space="preserve"> </w:t>
      </w:r>
      <w:r>
        <w:t>del no consumo de medicamentos para su control. En las tablas puede evidenciarse que la deambulación en un porcentaje alto equivalente</w:t>
      </w:r>
      <w:r w:rsidR="00CF2177">
        <w:t xml:space="preserve"> a 84</w:t>
      </w:r>
      <w:r>
        <w:t>% corresponde a  personas en condición normal; este parámetro es de gran relevancia positiva para el municipio y debe conservarse mediante la promoción de espacios y actividades que sigan promoviendo tal característic</w:t>
      </w:r>
      <w:r w:rsidRPr="0013476A">
        <w:t>a.</w:t>
      </w:r>
      <w:r>
        <w:t xml:space="preserve"> Existe un bajo porcentaje</w:t>
      </w:r>
      <w:r>
        <w:rPr>
          <w:spacing w:val="-45"/>
        </w:rPr>
        <w:t xml:space="preserve"> </w:t>
      </w:r>
      <w:r>
        <w:t>con alteraciones, que como denotan las tablas</w:t>
      </w:r>
      <w:r w:rsidR="0013476A">
        <w:t xml:space="preserve">, correspondiente al 16%. En correspondencia a este número de usuarios con alteraciones, se cuenta con el uso de </w:t>
      </w:r>
      <w:r>
        <w:t>ayuda</w:t>
      </w:r>
      <w:r w:rsidR="0013476A">
        <w:t>s</w:t>
      </w:r>
      <w:r>
        <w:t xml:space="preserve"> para su deambulación</w:t>
      </w:r>
      <w:r w:rsidR="0013476A">
        <w:t xml:space="preserve"> 7%</w:t>
      </w:r>
      <w:r>
        <w:t xml:space="preserve">, tales como el uso de basto, muletas, andador o apoyo externo; indagando a la población se refiere de manera no estructurada ni tabulada </w:t>
      </w:r>
      <w:r>
        <w:rPr>
          <w:spacing w:val="3"/>
        </w:rPr>
        <w:t xml:space="preserve">que </w:t>
      </w:r>
      <w:r>
        <w:t>el uso</w:t>
      </w:r>
      <w:r>
        <w:rPr>
          <w:spacing w:val="-8"/>
        </w:rPr>
        <w:t xml:space="preserve"> </w:t>
      </w:r>
      <w:r>
        <w:t>de</w:t>
      </w:r>
      <w:r>
        <w:rPr>
          <w:spacing w:val="-11"/>
        </w:rPr>
        <w:t xml:space="preserve"> </w:t>
      </w:r>
      <w:r>
        <w:t>muchos</w:t>
      </w:r>
      <w:r>
        <w:rPr>
          <w:spacing w:val="-9"/>
        </w:rPr>
        <w:t xml:space="preserve"> </w:t>
      </w:r>
      <w:r>
        <w:t>dispositivos</w:t>
      </w:r>
      <w:r>
        <w:rPr>
          <w:spacing w:val="-9"/>
        </w:rPr>
        <w:t xml:space="preserve"> </w:t>
      </w:r>
      <w:r>
        <w:t>ha</w:t>
      </w:r>
      <w:r>
        <w:rPr>
          <w:spacing w:val="-8"/>
        </w:rPr>
        <w:t xml:space="preserve"> </w:t>
      </w:r>
      <w:r>
        <w:t>sido</w:t>
      </w:r>
      <w:r>
        <w:rPr>
          <w:spacing w:val="-7"/>
        </w:rPr>
        <w:t xml:space="preserve"> </w:t>
      </w:r>
      <w:r>
        <w:t>empírico,</w:t>
      </w:r>
      <w:r>
        <w:rPr>
          <w:spacing w:val="-9"/>
        </w:rPr>
        <w:t xml:space="preserve"> </w:t>
      </w:r>
      <w:r>
        <w:t>por</w:t>
      </w:r>
      <w:r>
        <w:rPr>
          <w:spacing w:val="-10"/>
        </w:rPr>
        <w:t xml:space="preserve"> </w:t>
      </w:r>
      <w:r>
        <w:t>lo</w:t>
      </w:r>
      <w:r>
        <w:rPr>
          <w:spacing w:val="-9"/>
        </w:rPr>
        <w:t xml:space="preserve"> </w:t>
      </w:r>
      <w:r>
        <w:t>que</w:t>
      </w:r>
      <w:r>
        <w:rPr>
          <w:spacing w:val="-8"/>
        </w:rPr>
        <w:t xml:space="preserve"> </w:t>
      </w:r>
      <w:r>
        <w:t>se</w:t>
      </w:r>
      <w:r>
        <w:rPr>
          <w:spacing w:val="-7"/>
        </w:rPr>
        <w:t xml:space="preserve"> </w:t>
      </w:r>
      <w:r>
        <w:t>hace</w:t>
      </w:r>
      <w:r>
        <w:rPr>
          <w:spacing w:val="-8"/>
        </w:rPr>
        <w:t xml:space="preserve"> </w:t>
      </w:r>
      <w:r>
        <w:t>necesario</w:t>
      </w:r>
      <w:r>
        <w:rPr>
          <w:spacing w:val="-8"/>
        </w:rPr>
        <w:t xml:space="preserve"> </w:t>
      </w:r>
      <w:r>
        <w:t>tener</w:t>
      </w:r>
      <w:r>
        <w:rPr>
          <w:spacing w:val="-10"/>
        </w:rPr>
        <w:t xml:space="preserve"> </w:t>
      </w:r>
      <w:r>
        <w:t>en cuenta tales apreciaciones para que de manera especializada se guíen procesos frente a movilidad física e</w:t>
      </w:r>
      <w:r>
        <w:rPr>
          <w:spacing w:val="-6"/>
        </w:rPr>
        <w:t xml:space="preserve"> </w:t>
      </w:r>
      <w:r>
        <w:t>independencia.</w:t>
      </w:r>
    </w:p>
    <w:p w14:paraId="622EADA0" w14:textId="77777777" w:rsidR="00556F9D" w:rsidRDefault="00556F9D">
      <w:pPr>
        <w:pStyle w:val="Textoindependiente"/>
        <w:spacing w:before="9"/>
        <w:rPr>
          <w:sz w:val="27"/>
        </w:rPr>
      </w:pPr>
    </w:p>
    <w:p w14:paraId="33C7C59E" w14:textId="77777777" w:rsidR="00556F9D" w:rsidRDefault="009D79C7">
      <w:pPr>
        <w:pStyle w:val="Ttulo2"/>
        <w:numPr>
          <w:ilvl w:val="2"/>
          <w:numId w:val="2"/>
        </w:numPr>
        <w:tabs>
          <w:tab w:val="left" w:pos="1510"/>
        </w:tabs>
        <w:ind w:hanging="601"/>
        <w:rPr>
          <w:u w:val="none"/>
        </w:rPr>
      </w:pPr>
      <w:r>
        <w:rPr>
          <w:u w:val="thick"/>
        </w:rPr>
        <w:t>Dimensión funcional del</w:t>
      </w:r>
      <w:r>
        <w:rPr>
          <w:spacing w:val="-3"/>
          <w:u w:val="thick"/>
        </w:rPr>
        <w:t xml:space="preserve"> </w:t>
      </w:r>
      <w:r>
        <w:rPr>
          <w:u w:val="thick"/>
        </w:rPr>
        <w:t>autocuidado</w:t>
      </w:r>
    </w:p>
    <w:p w14:paraId="0014CBD7" w14:textId="77777777" w:rsidR="00556F9D" w:rsidRDefault="00556F9D">
      <w:pPr>
        <w:pStyle w:val="Textoindependiente"/>
        <w:rPr>
          <w:b/>
          <w:i/>
          <w:sz w:val="20"/>
        </w:rPr>
      </w:pPr>
    </w:p>
    <w:p w14:paraId="0404ADC1" w14:textId="77777777" w:rsidR="00556F9D" w:rsidRDefault="009D79C7" w:rsidP="007372C5">
      <w:pPr>
        <w:spacing w:before="93"/>
        <w:jc w:val="center"/>
        <w:rPr>
          <w:b/>
          <w:sz w:val="24"/>
        </w:rPr>
      </w:pPr>
      <w:r>
        <w:rPr>
          <w:b/>
          <w:sz w:val="24"/>
        </w:rPr>
        <w:t>Tabla 34. Escala de Barthel</w:t>
      </w:r>
    </w:p>
    <w:p w14:paraId="428A8387" w14:textId="77777777" w:rsidR="00556F9D" w:rsidRDefault="00556F9D">
      <w:pPr>
        <w:pStyle w:val="Textoindependiente"/>
        <w:rPr>
          <w:b/>
          <w:sz w:val="20"/>
        </w:rPr>
      </w:pPr>
    </w:p>
    <w:p w14:paraId="56E4B7A5" w14:textId="77777777" w:rsidR="00556F9D" w:rsidRDefault="00556F9D">
      <w:pPr>
        <w:pStyle w:val="Textoindependiente"/>
        <w:spacing w:before="2" w:after="1"/>
        <w:rPr>
          <w:b/>
          <w:sz w:val="11"/>
        </w:rPr>
      </w:pPr>
    </w:p>
    <w:tbl>
      <w:tblPr>
        <w:tblStyle w:val="Tabladecuadrcula3-nfasis1"/>
        <w:tblW w:w="7225" w:type="dxa"/>
        <w:jc w:val="center"/>
        <w:tblLayout w:type="fixed"/>
        <w:tblLook w:val="0000" w:firstRow="0" w:lastRow="0" w:firstColumn="0" w:lastColumn="0" w:noHBand="0" w:noVBand="0"/>
      </w:tblPr>
      <w:tblGrid>
        <w:gridCol w:w="902"/>
        <w:gridCol w:w="1775"/>
        <w:gridCol w:w="1208"/>
        <w:gridCol w:w="1469"/>
        <w:gridCol w:w="1871"/>
      </w:tblGrid>
      <w:tr w:rsidR="00874C34" w:rsidRPr="00874C34" w14:paraId="76551EB7" w14:textId="77777777" w:rsidTr="00874C3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225" w:type="dxa"/>
            <w:gridSpan w:val="5"/>
          </w:tcPr>
          <w:p w14:paraId="191FDC5A" w14:textId="77777777" w:rsidR="00874C34" w:rsidRPr="00874C34" w:rsidRDefault="00874C34" w:rsidP="00874C34">
            <w:pPr>
              <w:adjustRightInd w:val="0"/>
              <w:spacing w:line="320" w:lineRule="atLeast"/>
              <w:ind w:left="60" w:right="60"/>
              <w:jc w:val="center"/>
              <w:rPr>
                <w:rFonts w:eastAsiaTheme="minorHAnsi"/>
                <w:color w:val="000000"/>
                <w:sz w:val="16"/>
                <w:szCs w:val="16"/>
                <w:lang w:eastAsia="en-US" w:bidi="ar-SA"/>
              </w:rPr>
            </w:pPr>
            <w:r w:rsidRPr="00874C34">
              <w:rPr>
                <w:rFonts w:eastAsiaTheme="minorHAnsi"/>
                <w:b/>
                <w:bCs/>
                <w:color w:val="000000"/>
                <w:sz w:val="16"/>
                <w:szCs w:val="16"/>
                <w:lang w:eastAsia="en-US" w:bidi="ar-SA"/>
              </w:rPr>
              <w:t>Grado de dependencia</w:t>
            </w:r>
          </w:p>
        </w:tc>
      </w:tr>
      <w:tr w:rsidR="00874C34" w:rsidRPr="00874C34" w14:paraId="6CA40DCB" w14:textId="77777777" w:rsidTr="00874C34">
        <w:trPr>
          <w:jc w:val="center"/>
        </w:trPr>
        <w:tc>
          <w:tcPr>
            <w:cnfStyle w:val="000010000000" w:firstRow="0" w:lastRow="0" w:firstColumn="0" w:lastColumn="0" w:oddVBand="1" w:evenVBand="0" w:oddHBand="0" w:evenHBand="0" w:firstRowFirstColumn="0" w:firstRowLastColumn="0" w:lastRowFirstColumn="0" w:lastRowLastColumn="0"/>
            <w:tcW w:w="2677" w:type="dxa"/>
            <w:gridSpan w:val="2"/>
          </w:tcPr>
          <w:p w14:paraId="3A885143" w14:textId="77777777" w:rsidR="00874C34" w:rsidRPr="00874C34" w:rsidRDefault="00874C34" w:rsidP="00874C34">
            <w:pPr>
              <w:adjustRightInd w:val="0"/>
              <w:spacing w:line="320" w:lineRule="atLeast"/>
              <w:ind w:left="60" w:right="60"/>
              <w:rPr>
                <w:rFonts w:eastAsiaTheme="minorHAnsi"/>
                <w:color w:val="000000"/>
                <w:sz w:val="16"/>
                <w:szCs w:val="16"/>
                <w:lang w:eastAsia="en-US" w:bidi="ar-SA"/>
              </w:rPr>
            </w:pPr>
          </w:p>
        </w:tc>
        <w:tc>
          <w:tcPr>
            <w:tcW w:w="1208" w:type="dxa"/>
          </w:tcPr>
          <w:p w14:paraId="1AA237B5" w14:textId="77777777" w:rsidR="00874C34" w:rsidRPr="00874C34" w:rsidRDefault="00874C34" w:rsidP="00874C34">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874C34">
              <w:rPr>
                <w:rFonts w:eastAsiaTheme="minorHAnsi"/>
                <w:color w:val="000000"/>
                <w:sz w:val="16"/>
                <w:szCs w:val="16"/>
                <w:lang w:eastAsia="en-US" w:bidi="ar-SA"/>
              </w:rPr>
              <w:t>Frecuencia</w:t>
            </w:r>
          </w:p>
        </w:tc>
        <w:tc>
          <w:tcPr>
            <w:cnfStyle w:val="000010000000" w:firstRow="0" w:lastRow="0" w:firstColumn="0" w:lastColumn="0" w:oddVBand="1" w:evenVBand="0" w:oddHBand="0" w:evenHBand="0" w:firstRowFirstColumn="0" w:firstRowLastColumn="0" w:lastRowFirstColumn="0" w:lastRowLastColumn="0"/>
            <w:tcW w:w="1469" w:type="dxa"/>
          </w:tcPr>
          <w:p w14:paraId="17029D2B" w14:textId="77777777" w:rsidR="00874C34" w:rsidRPr="00874C34" w:rsidRDefault="00874C34" w:rsidP="00874C34">
            <w:pPr>
              <w:adjustRightInd w:val="0"/>
              <w:spacing w:line="320" w:lineRule="atLeast"/>
              <w:ind w:left="60" w:right="60"/>
              <w:jc w:val="center"/>
              <w:rPr>
                <w:rFonts w:eastAsiaTheme="minorHAnsi"/>
                <w:color w:val="000000"/>
                <w:sz w:val="16"/>
                <w:szCs w:val="16"/>
                <w:lang w:eastAsia="en-US" w:bidi="ar-SA"/>
              </w:rPr>
            </w:pPr>
            <w:r w:rsidRPr="00874C34">
              <w:rPr>
                <w:rFonts w:eastAsiaTheme="minorHAnsi"/>
                <w:color w:val="000000"/>
                <w:sz w:val="16"/>
                <w:szCs w:val="16"/>
                <w:lang w:eastAsia="en-US" w:bidi="ar-SA"/>
              </w:rPr>
              <w:t>Porcentaje válido</w:t>
            </w:r>
          </w:p>
        </w:tc>
        <w:tc>
          <w:tcPr>
            <w:tcW w:w="1871" w:type="dxa"/>
          </w:tcPr>
          <w:p w14:paraId="5A543C8F" w14:textId="77777777" w:rsidR="00874C34" w:rsidRPr="00874C34" w:rsidRDefault="00874C34" w:rsidP="00874C34">
            <w:pPr>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874C34">
              <w:rPr>
                <w:rFonts w:eastAsiaTheme="minorHAnsi"/>
                <w:color w:val="000000"/>
                <w:sz w:val="16"/>
                <w:szCs w:val="16"/>
                <w:lang w:eastAsia="en-US" w:bidi="ar-SA"/>
              </w:rPr>
              <w:t>Porcentaje acumulado</w:t>
            </w:r>
          </w:p>
        </w:tc>
      </w:tr>
      <w:tr w:rsidR="00874C34" w:rsidRPr="00874C34" w14:paraId="470B562F" w14:textId="77777777" w:rsidTr="00874C3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2" w:type="dxa"/>
            <w:vMerge w:val="restart"/>
          </w:tcPr>
          <w:p w14:paraId="6CB20866" w14:textId="77777777" w:rsidR="00874C34" w:rsidRPr="00874C34" w:rsidRDefault="00874C34" w:rsidP="00874C34">
            <w:pPr>
              <w:adjustRightInd w:val="0"/>
              <w:spacing w:line="320" w:lineRule="atLeast"/>
              <w:ind w:left="60" w:right="60"/>
              <w:rPr>
                <w:rFonts w:eastAsiaTheme="minorHAnsi"/>
                <w:color w:val="000000"/>
                <w:sz w:val="16"/>
                <w:szCs w:val="16"/>
                <w:lang w:eastAsia="en-US" w:bidi="ar-SA"/>
              </w:rPr>
            </w:pPr>
            <w:r w:rsidRPr="00874C34">
              <w:rPr>
                <w:rFonts w:eastAsiaTheme="minorHAnsi"/>
                <w:color w:val="000000"/>
                <w:sz w:val="16"/>
                <w:szCs w:val="16"/>
                <w:lang w:eastAsia="en-US" w:bidi="ar-SA"/>
              </w:rPr>
              <w:t>Válidos</w:t>
            </w:r>
          </w:p>
        </w:tc>
        <w:tc>
          <w:tcPr>
            <w:tcW w:w="1775" w:type="dxa"/>
          </w:tcPr>
          <w:p w14:paraId="04F92160" w14:textId="77777777" w:rsidR="00874C34" w:rsidRPr="00874C34" w:rsidRDefault="00874C34" w:rsidP="00874C34">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874C34">
              <w:rPr>
                <w:rFonts w:eastAsiaTheme="minorHAnsi"/>
                <w:color w:val="000000"/>
                <w:sz w:val="16"/>
                <w:szCs w:val="16"/>
                <w:lang w:eastAsia="en-US" w:bidi="ar-SA"/>
              </w:rPr>
              <w:t>independiente</w:t>
            </w:r>
          </w:p>
        </w:tc>
        <w:tc>
          <w:tcPr>
            <w:cnfStyle w:val="000010000000" w:firstRow="0" w:lastRow="0" w:firstColumn="0" w:lastColumn="0" w:oddVBand="1" w:evenVBand="0" w:oddHBand="0" w:evenHBand="0" w:firstRowFirstColumn="0" w:firstRowLastColumn="0" w:lastRowFirstColumn="0" w:lastRowLastColumn="0"/>
            <w:tcW w:w="1208" w:type="dxa"/>
          </w:tcPr>
          <w:p w14:paraId="64821E23" w14:textId="77777777" w:rsidR="00874C34" w:rsidRPr="00874C34" w:rsidRDefault="00874C34" w:rsidP="00874C34">
            <w:pPr>
              <w:adjustRightInd w:val="0"/>
              <w:spacing w:line="320" w:lineRule="atLeast"/>
              <w:ind w:left="60" w:right="60"/>
              <w:jc w:val="right"/>
              <w:rPr>
                <w:rFonts w:eastAsiaTheme="minorHAnsi"/>
                <w:color w:val="000000"/>
                <w:sz w:val="16"/>
                <w:szCs w:val="16"/>
                <w:lang w:eastAsia="en-US" w:bidi="ar-SA"/>
              </w:rPr>
            </w:pPr>
            <w:r w:rsidRPr="00874C34">
              <w:rPr>
                <w:rFonts w:eastAsiaTheme="minorHAnsi"/>
                <w:color w:val="000000"/>
                <w:sz w:val="16"/>
                <w:szCs w:val="16"/>
                <w:lang w:eastAsia="en-US" w:bidi="ar-SA"/>
              </w:rPr>
              <w:t>75</w:t>
            </w:r>
          </w:p>
        </w:tc>
        <w:tc>
          <w:tcPr>
            <w:tcW w:w="1469" w:type="dxa"/>
          </w:tcPr>
          <w:p w14:paraId="0200C0CC" w14:textId="77777777" w:rsidR="00874C34" w:rsidRPr="00874C34" w:rsidRDefault="00874C34" w:rsidP="00874C34">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874C34">
              <w:rPr>
                <w:rFonts w:eastAsiaTheme="minorHAnsi"/>
                <w:color w:val="000000"/>
                <w:sz w:val="16"/>
                <w:szCs w:val="16"/>
                <w:lang w:eastAsia="en-US" w:bidi="ar-SA"/>
              </w:rPr>
              <w:t>75,0</w:t>
            </w:r>
          </w:p>
        </w:tc>
        <w:tc>
          <w:tcPr>
            <w:cnfStyle w:val="000010000000" w:firstRow="0" w:lastRow="0" w:firstColumn="0" w:lastColumn="0" w:oddVBand="1" w:evenVBand="0" w:oddHBand="0" w:evenHBand="0" w:firstRowFirstColumn="0" w:firstRowLastColumn="0" w:lastRowFirstColumn="0" w:lastRowLastColumn="0"/>
            <w:tcW w:w="1871" w:type="dxa"/>
          </w:tcPr>
          <w:p w14:paraId="71F109A1" w14:textId="77777777" w:rsidR="00874C34" w:rsidRPr="00874C34" w:rsidRDefault="00874C34" w:rsidP="00874C34">
            <w:pPr>
              <w:adjustRightInd w:val="0"/>
              <w:spacing w:line="320" w:lineRule="atLeast"/>
              <w:ind w:left="60" w:right="60"/>
              <w:jc w:val="right"/>
              <w:rPr>
                <w:rFonts w:eastAsiaTheme="minorHAnsi"/>
                <w:color w:val="000000"/>
                <w:sz w:val="16"/>
                <w:szCs w:val="16"/>
                <w:lang w:eastAsia="en-US" w:bidi="ar-SA"/>
              </w:rPr>
            </w:pPr>
            <w:r w:rsidRPr="00874C34">
              <w:rPr>
                <w:rFonts w:eastAsiaTheme="minorHAnsi"/>
                <w:color w:val="000000"/>
                <w:sz w:val="16"/>
                <w:szCs w:val="16"/>
                <w:lang w:eastAsia="en-US" w:bidi="ar-SA"/>
              </w:rPr>
              <w:t>75,0</w:t>
            </w:r>
          </w:p>
        </w:tc>
      </w:tr>
      <w:tr w:rsidR="00874C34" w:rsidRPr="00874C34" w14:paraId="470E605C" w14:textId="77777777" w:rsidTr="00874C34">
        <w:trPr>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18F61AD3" w14:textId="77777777" w:rsidR="00874C34" w:rsidRPr="00874C34" w:rsidRDefault="00874C34" w:rsidP="00874C34">
            <w:pPr>
              <w:adjustRightInd w:val="0"/>
              <w:rPr>
                <w:rFonts w:eastAsiaTheme="minorHAnsi"/>
                <w:color w:val="000000"/>
                <w:sz w:val="16"/>
                <w:szCs w:val="16"/>
                <w:lang w:eastAsia="en-US" w:bidi="ar-SA"/>
              </w:rPr>
            </w:pPr>
          </w:p>
        </w:tc>
        <w:tc>
          <w:tcPr>
            <w:tcW w:w="1775" w:type="dxa"/>
          </w:tcPr>
          <w:p w14:paraId="346FCAA6" w14:textId="77777777" w:rsidR="00874C34" w:rsidRPr="00874C34" w:rsidRDefault="00874C34" w:rsidP="00874C34">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874C34">
              <w:rPr>
                <w:rFonts w:eastAsiaTheme="minorHAnsi"/>
                <w:color w:val="000000"/>
                <w:sz w:val="16"/>
                <w:szCs w:val="16"/>
                <w:lang w:eastAsia="en-US" w:bidi="ar-SA"/>
              </w:rPr>
              <w:t>dependencia leve</w:t>
            </w:r>
          </w:p>
        </w:tc>
        <w:tc>
          <w:tcPr>
            <w:cnfStyle w:val="000010000000" w:firstRow="0" w:lastRow="0" w:firstColumn="0" w:lastColumn="0" w:oddVBand="1" w:evenVBand="0" w:oddHBand="0" w:evenHBand="0" w:firstRowFirstColumn="0" w:firstRowLastColumn="0" w:lastRowFirstColumn="0" w:lastRowLastColumn="0"/>
            <w:tcW w:w="1208" w:type="dxa"/>
          </w:tcPr>
          <w:p w14:paraId="3FBE0C69" w14:textId="77777777" w:rsidR="00874C34" w:rsidRPr="00874C34" w:rsidRDefault="00874C34" w:rsidP="00874C34">
            <w:pPr>
              <w:adjustRightInd w:val="0"/>
              <w:spacing w:line="320" w:lineRule="atLeast"/>
              <w:ind w:left="60" w:right="60"/>
              <w:jc w:val="right"/>
              <w:rPr>
                <w:rFonts w:eastAsiaTheme="minorHAnsi"/>
                <w:color w:val="000000"/>
                <w:sz w:val="16"/>
                <w:szCs w:val="16"/>
                <w:lang w:eastAsia="en-US" w:bidi="ar-SA"/>
              </w:rPr>
            </w:pPr>
            <w:r w:rsidRPr="00874C34">
              <w:rPr>
                <w:rFonts w:eastAsiaTheme="minorHAnsi"/>
                <w:color w:val="000000"/>
                <w:sz w:val="16"/>
                <w:szCs w:val="16"/>
                <w:lang w:eastAsia="en-US" w:bidi="ar-SA"/>
              </w:rPr>
              <w:t>23</w:t>
            </w:r>
          </w:p>
        </w:tc>
        <w:tc>
          <w:tcPr>
            <w:tcW w:w="1469" w:type="dxa"/>
          </w:tcPr>
          <w:p w14:paraId="7FB819E2" w14:textId="77777777" w:rsidR="00874C34" w:rsidRPr="00874C34" w:rsidRDefault="00874C34" w:rsidP="00874C34">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874C34">
              <w:rPr>
                <w:rFonts w:eastAsiaTheme="minorHAnsi"/>
                <w:color w:val="000000"/>
                <w:sz w:val="16"/>
                <w:szCs w:val="16"/>
                <w:lang w:eastAsia="en-US" w:bidi="ar-SA"/>
              </w:rPr>
              <w:t>23,0</w:t>
            </w:r>
          </w:p>
        </w:tc>
        <w:tc>
          <w:tcPr>
            <w:cnfStyle w:val="000010000000" w:firstRow="0" w:lastRow="0" w:firstColumn="0" w:lastColumn="0" w:oddVBand="1" w:evenVBand="0" w:oddHBand="0" w:evenHBand="0" w:firstRowFirstColumn="0" w:firstRowLastColumn="0" w:lastRowFirstColumn="0" w:lastRowLastColumn="0"/>
            <w:tcW w:w="1871" w:type="dxa"/>
          </w:tcPr>
          <w:p w14:paraId="54C5E5D1" w14:textId="77777777" w:rsidR="00874C34" w:rsidRPr="00874C34" w:rsidRDefault="00874C34" w:rsidP="00874C34">
            <w:pPr>
              <w:adjustRightInd w:val="0"/>
              <w:spacing w:line="320" w:lineRule="atLeast"/>
              <w:ind w:left="60" w:right="60"/>
              <w:jc w:val="right"/>
              <w:rPr>
                <w:rFonts w:eastAsiaTheme="minorHAnsi"/>
                <w:color w:val="000000"/>
                <w:sz w:val="16"/>
                <w:szCs w:val="16"/>
                <w:lang w:eastAsia="en-US" w:bidi="ar-SA"/>
              </w:rPr>
            </w:pPr>
            <w:r w:rsidRPr="00874C34">
              <w:rPr>
                <w:rFonts w:eastAsiaTheme="minorHAnsi"/>
                <w:color w:val="000000"/>
                <w:sz w:val="16"/>
                <w:szCs w:val="16"/>
                <w:lang w:eastAsia="en-US" w:bidi="ar-SA"/>
              </w:rPr>
              <w:t>98,0</w:t>
            </w:r>
          </w:p>
        </w:tc>
      </w:tr>
      <w:tr w:rsidR="00874C34" w:rsidRPr="00874C34" w14:paraId="75AEC8CB" w14:textId="77777777" w:rsidTr="00874C3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0D9396AC" w14:textId="77777777" w:rsidR="00874C34" w:rsidRPr="00874C34" w:rsidRDefault="00874C34" w:rsidP="00874C34">
            <w:pPr>
              <w:adjustRightInd w:val="0"/>
              <w:rPr>
                <w:rFonts w:eastAsiaTheme="minorHAnsi"/>
                <w:color w:val="000000"/>
                <w:sz w:val="16"/>
                <w:szCs w:val="16"/>
                <w:lang w:eastAsia="en-US" w:bidi="ar-SA"/>
              </w:rPr>
            </w:pPr>
          </w:p>
        </w:tc>
        <w:tc>
          <w:tcPr>
            <w:tcW w:w="1775" w:type="dxa"/>
          </w:tcPr>
          <w:p w14:paraId="7207F183" w14:textId="77777777" w:rsidR="00874C34" w:rsidRPr="00874C34" w:rsidRDefault="00874C34" w:rsidP="00874C34">
            <w:pPr>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874C34">
              <w:rPr>
                <w:rFonts w:eastAsiaTheme="minorHAnsi"/>
                <w:color w:val="000000"/>
                <w:sz w:val="16"/>
                <w:szCs w:val="16"/>
                <w:lang w:eastAsia="en-US" w:bidi="ar-SA"/>
              </w:rPr>
              <w:t>total dependencia</w:t>
            </w:r>
          </w:p>
        </w:tc>
        <w:tc>
          <w:tcPr>
            <w:cnfStyle w:val="000010000000" w:firstRow="0" w:lastRow="0" w:firstColumn="0" w:lastColumn="0" w:oddVBand="1" w:evenVBand="0" w:oddHBand="0" w:evenHBand="0" w:firstRowFirstColumn="0" w:firstRowLastColumn="0" w:lastRowFirstColumn="0" w:lastRowLastColumn="0"/>
            <w:tcW w:w="1208" w:type="dxa"/>
          </w:tcPr>
          <w:p w14:paraId="35C93529" w14:textId="77777777" w:rsidR="00874C34" w:rsidRPr="00874C34" w:rsidRDefault="00874C34" w:rsidP="00874C34">
            <w:pPr>
              <w:adjustRightInd w:val="0"/>
              <w:spacing w:line="320" w:lineRule="atLeast"/>
              <w:ind w:left="60" w:right="60"/>
              <w:jc w:val="right"/>
              <w:rPr>
                <w:rFonts w:eastAsiaTheme="minorHAnsi"/>
                <w:color w:val="000000"/>
                <w:sz w:val="16"/>
                <w:szCs w:val="16"/>
                <w:lang w:eastAsia="en-US" w:bidi="ar-SA"/>
              </w:rPr>
            </w:pPr>
            <w:r w:rsidRPr="00874C34">
              <w:rPr>
                <w:rFonts w:eastAsiaTheme="minorHAnsi"/>
                <w:color w:val="000000"/>
                <w:sz w:val="16"/>
                <w:szCs w:val="16"/>
                <w:lang w:eastAsia="en-US" w:bidi="ar-SA"/>
              </w:rPr>
              <w:t>2</w:t>
            </w:r>
          </w:p>
        </w:tc>
        <w:tc>
          <w:tcPr>
            <w:tcW w:w="1469" w:type="dxa"/>
          </w:tcPr>
          <w:p w14:paraId="162C51F8" w14:textId="77777777" w:rsidR="00874C34" w:rsidRPr="00874C34" w:rsidRDefault="00874C34" w:rsidP="00874C34">
            <w:pPr>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lang w:eastAsia="en-US" w:bidi="ar-SA"/>
              </w:rPr>
            </w:pPr>
            <w:r w:rsidRPr="00874C34">
              <w:rPr>
                <w:rFonts w:eastAsiaTheme="minorHAnsi"/>
                <w:color w:val="000000"/>
                <w:sz w:val="16"/>
                <w:szCs w:val="16"/>
                <w:lang w:eastAsia="en-US" w:bidi="ar-SA"/>
              </w:rPr>
              <w:t>2,0</w:t>
            </w:r>
          </w:p>
        </w:tc>
        <w:tc>
          <w:tcPr>
            <w:cnfStyle w:val="000010000000" w:firstRow="0" w:lastRow="0" w:firstColumn="0" w:lastColumn="0" w:oddVBand="1" w:evenVBand="0" w:oddHBand="0" w:evenHBand="0" w:firstRowFirstColumn="0" w:firstRowLastColumn="0" w:lastRowFirstColumn="0" w:lastRowLastColumn="0"/>
            <w:tcW w:w="1871" w:type="dxa"/>
          </w:tcPr>
          <w:p w14:paraId="3D515ECE" w14:textId="77777777" w:rsidR="00874C34" w:rsidRPr="00874C34" w:rsidRDefault="00874C34" w:rsidP="00874C34">
            <w:pPr>
              <w:adjustRightInd w:val="0"/>
              <w:spacing w:line="320" w:lineRule="atLeast"/>
              <w:ind w:left="60" w:right="60"/>
              <w:jc w:val="right"/>
              <w:rPr>
                <w:rFonts w:eastAsiaTheme="minorHAnsi"/>
                <w:color w:val="000000"/>
                <w:sz w:val="16"/>
                <w:szCs w:val="16"/>
                <w:lang w:eastAsia="en-US" w:bidi="ar-SA"/>
              </w:rPr>
            </w:pPr>
            <w:r w:rsidRPr="00874C34">
              <w:rPr>
                <w:rFonts w:eastAsiaTheme="minorHAnsi"/>
                <w:color w:val="000000"/>
                <w:sz w:val="16"/>
                <w:szCs w:val="16"/>
                <w:lang w:eastAsia="en-US" w:bidi="ar-SA"/>
              </w:rPr>
              <w:t>100,0</w:t>
            </w:r>
          </w:p>
        </w:tc>
      </w:tr>
      <w:tr w:rsidR="00874C34" w:rsidRPr="00874C34" w14:paraId="766B1CF0" w14:textId="77777777" w:rsidTr="00874C34">
        <w:trPr>
          <w:jc w:val="center"/>
        </w:trPr>
        <w:tc>
          <w:tcPr>
            <w:cnfStyle w:val="000010000000" w:firstRow="0" w:lastRow="0" w:firstColumn="0" w:lastColumn="0" w:oddVBand="1" w:evenVBand="0" w:oddHBand="0" w:evenHBand="0" w:firstRowFirstColumn="0" w:firstRowLastColumn="0" w:lastRowFirstColumn="0" w:lastRowLastColumn="0"/>
            <w:tcW w:w="902" w:type="dxa"/>
            <w:vMerge/>
          </w:tcPr>
          <w:p w14:paraId="4D5A0A48" w14:textId="77777777" w:rsidR="00874C34" w:rsidRPr="00874C34" w:rsidRDefault="00874C34" w:rsidP="00874C34">
            <w:pPr>
              <w:adjustRightInd w:val="0"/>
              <w:rPr>
                <w:rFonts w:eastAsiaTheme="minorHAnsi"/>
                <w:color w:val="000000"/>
                <w:sz w:val="16"/>
                <w:szCs w:val="16"/>
                <w:lang w:eastAsia="en-US" w:bidi="ar-SA"/>
              </w:rPr>
            </w:pPr>
          </w:p>
        </w:tc>
        <w:tc>
          <w:tcPr>
            <w:tcW w:w="1775" w:type="dxa"/>
          </w:tcPr>
          <w:p w14:paraId="124953C9" w14:textId="77777777" w:rsidR="00874C34" w:rsidRPr="00874C34" w:rsidRDefault="00874C34" w:rsidP="00874C34">
            <w:pPr>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874C34">
              <w:rPr>
                <w:rFonts w:eastAsiaTheme="minorHAnsi"/>
                <w:color w:val="000000"/>
                <w:sz w:val="16"/>
                <w:szCs w:val="16"/>
                <w:lang w:eastAsia="en-US" w:bidi="ar-SA"/>
              </w:rPr>
              <w:t>Total</w:t>
            </w:r>
          </w:p>
        </w:tc>
        <w:tc>
          <w:tcPr>
            <w:cnfStyle w:val="000010000000" w:firstRow="0" w:lastRow="0" w:firstColumn="0" w:lastColumn="0" w:oddVBand="1" w:evenVBand="0" w:oddHBand="0" w:evenHBand="0" w:firstRowFirstColumn="0" w:firstRowLastColumn="0" w:lastRowFirstColumn="0" w:lastRowLastColumn="0"/>
            <w:tcW w:w="1208" w:type="dxa"/>
          </w:tcPr>
          <w:p w14:paraId="22200184" w14:textId="77777777" w:rsidR="00874C34" w:rsidRPr="00874C34" w:rsidRDefault="00874C34" w:rsidP="00874C34">
            <w:pPr>
              <w:adjustRightInd w:val="0"/>
              <w:spacing w:line="320" w:lineRule="atLeast"/>
              <w:ind w:left="60" w:right="60"/>
              <w:jc w:val="right"/>
              <w:rPr>
                <w:rFonts w:eastAsiaTheme="minorHAnsi"/>
                <w:color w:val="000000"/>
                <w:sz w:val="16"/>
                <w:szCs w:val="16"/>
                <w:lang w:eastAsia="en-US" w:bidi="ar-SA"/>
              </w:rPr>
            </w:pPr>
            <w:r w:rsidRPr="00874C34">
              <w:rPr>
                <w:rFonts w:eastAsiaTheme="minorHAnsi"/>
                <w:color w:val="000000"/>
                <w:sz w:val="16"/>
                <w:szCs w:val="16"/>
                <w:lang w:eastAsia="en-US" w:bidi="ar-SA"/>
              </w:rPr>
              <w:t>100</w:t>
            </w:r>
          </w:p>
        </w:tc>
        <w:tc>
          <w:tcPr>
            <w:tcW w:w="1469" w:type="dxa"/>
          </w:tcPr>
          <w:p w14:paraId="745176E3" w14:textId="77777777" w:rsidR="00874C34" w:rsidRPr="00874C34" w:rsidRDefault="00874C34" w:rsidP="00874C34">
            <w:pPr>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eastAsiaTheme="minorHAnsi"/>
                <w:color w:val="000000"/>
                <w:sz w:val="16"/>
                <w:szCs w:val="16"/>
                <w:lang w:eastAsia="en-US" w:bidi="ar-SA"/>
              </w:rPr>
            </w:pPr>
            <w:r w:rsidRPr="00874C34">
              <w:rPr>
                <w:rFonts w:eastAsiaTheme="minorHAnsi"/>
                <w:color w:val="000000"/>
                <w:sz w:val="16"/>
                <w:szCs w:val="16"/>
                <w:lang w:eastAsia="en-US" w:bidi="ar-SA"/>
              </w:rPr>
              <w:t>100,0</w:t>
            </w:r>
          </w:p>
        </w:tc>
        <w:tc>
          <w:tcPr>
            <w:cnfStyle w:val="000010000000" w:firstRow="0" w:lastRow="0" w:firstColumn="0" w:lastColumn="0" w:oddVBand="1" w:evenVBand="0" w:oddHBand="0" w:evenHBand="0" w:firstRowFirstColumn="0" w:firstRowLastColumn="0" w:lastRowFirstColumn="0" w:lastRowLastColumn="0"/>
            <w:tcW w:w="1871" w:type="dxa"/>
          </w:tcPr>
          <w:p w14:paraId="744AD8C6" w14:textId="77777777" w:rsidR="00874C34" w:rsidRPr="00874C34" w:rsidRDefault="00874C34" w:rsidP="00874C34">
            <w:pPr>
              <w:adjustRightInd w:val="0"/>
              <w:rPr>
                <w:rFonts w:ascii="Times New Roman" w:eastAsiaTheme="minorHAnsi" w:hAnsi="Times New Roman" w:cs="Times New Roman"/>
                <w:sz w:val="16"/>
                <w:szCs w:val="16"/>
                <w:lang w:eastAsia="en-US" w:bidi="ar-SA"/>
              </w:rPr>
            </w:pPr>
          </w:p>
        </w:tc>
      </w:tr>
    </w:tbl>
    <w:p w14:paraId="04EB9276" w14:textId="77777777" w:rsidR="00556F9D" w:rsidRPr="00874C34" w:rsidRDefault="009D79C7">
      <w:pPr>
        <w:ind w:left="908"/>
        <w:rPr>
          <w:sz w:val="16"/>
          <w:szCs w:val="16"/>
        </w:rPr>
      </w:pPr>
      <w:r w:rsidRPr="00874C34">
        <w:rPr>
          <w:sz w:val="16"/>
          <w:szCs w:val="16"/>
        </w:rPr>
        <w:t>Fuente. La presente investigación. 2019.</w:t>
      </w:r>
    </w:p>
    <w:p w14:paraId="5C5E6F7D" w14:textId="77777777" w:rsidR="00556F9D" w:rsidRDefault="00556F9D">
      <w:pPr>
        <w:pStyle w:val="Textoindependiente"/>
        <w:rPr>
          <w:sz w:val="20"/>
        </w:rPr>
      </w:pPr>
    </w:p>
    <w:p w14:paraId="3729F560" w14:textId="30BF5542" w:rsidR="00556F9D" w:rsidRDefault="009D79C7" w:rsidP="00640959">
      <w:pPr>
        <w:pStyle w:val="Textoindependiente"/>
        <w:spacing w:before="118" w:line="276" w:lineRule="auto"/>
        <w:ind w:left="908" w:right="910"/>
        <w:jc w:val="both"/>
        <w:sectPr w:rsidR="00556F9D" w:rsidSect="00A3357F">
          <w:footerReference w:type="default" r:id="rId8"/>
          <w:pgSz w:w="12240" w:h="15840"/>
          <w:pgMar w:top="1417" w:right="1701" w:bottom="1417" w:left="1701" w:header="0" w:footer="1203" w:gutter="0"/>
          <w:cols w:space="720"/>
          <w:docGrid w:linePitch="299"/>
        </w:sectPr>
      </w:pPr>
      <w:r>
        <w:lastRenderedPageBreak/>
        <w:t>La movilidad e independencia en las actividades constituyen parámetros fundamentales al analizar la calidad de vida del adulto mayor, así en el presente estudio</w:t>
      </w:r>
      <w:r>
        <w:rPr>
          <w:spacing w:val="-4"/>
        </w:rPr>
        <w:t xml:space="preserve"> </w:t>
      </w:r>
      <w:r>
        <w:t>se</w:t>
      </w:r>
      <w:r>
        <w:rPr>
          <w:spacing w:val="-2"/>
        </w:rPr>
        <w:t xml:space="preserve"> </w:t>
      </w:r>
      <w:r>
        <w:t>valoró</w:t>
      </w:r>
      <w:r>
        <w:rPr>
          <w:spacing w:val="-3"/>
        </w:rPr>
        <w:t xml:space="preserve"> </w:t>
      </w:r>
      <w:r>
        <w:t>mediante</w:t>
      </w:r>
      <w:r>
        <w:rPr>
          <w:spacing w:val="-6"/>
        </w:rPr>
        <w:t xml:space="preserve"> </w:t>
      </w:r>
      <w:r>
        <w:t>el</w:t>
      </w:r>
      <w:r>
        <w:rPr>
          <w:spacing w:val="-5"/>
        </w:rPr>
        <w:t xml:space="preserve"> </w:t>
      </w:r>
      <w:r>
        <w:t>índice</w:t>
      </w:r>
      <w:r>
        <w:rPr>
          <w:spacing w:val="-4"/>
        </w:rPr>
        <w:t xml:space="preserve"> </w:t>
      </w:r>
      <w:r>
        <w:t>de</w:t>
      </w:r>
      <w:r>
        <w:rPr>
          <w:spacing w:val="-4"/>
        </w:rPr>
        <w:t xml:space="preserve"> </w:t>
      </w:r>
      <w:r>
        <w:t>Barthel,</w:t>
      </w:r>
      <w:r>
        <w:rPr>
          <w:spacing w:val="-4"/>
        </w:rPr>
        <w:t xml:space="preserve"> </w:t>
      </w:r>
      <w:r>
        <w:t>la</w:t>
      </w:r>
      <w:r>
        <w:rPr>
          <w:spacing w:val="-1"/>
        </w:rPr>
        <w:t xml:space="preserve"> </w:t>
      </w:r>
      <w:r>
        <w:t>capacidad</w:t>
      </w:r>
      <w:r>
        <w:rPr>
          <w:spacing w:val="-5"/>
        </w:rPr>
        <w:t xml:space="preserve"> </w:t>
      </w:r>
      <w:r>
        <w:t>del</w:t>
      </w:r>
      <w:r>
        <w:rPr>
          <w:spacing w:val="-5"/>
        </w:rPr>
        <w:t xml:space="preserve"> </w:t>
      </w:r>
      <w:r>
        <w:t>adulto</w:t>
      </w:r>
      <w:r>
        <w:rPr>
          <w:spacing w:val="-4"/>
        </w:rPr>
        <w:t xml:space="preserve"> </w:t>
      </w:r>
      <w:r>
        <w:t>mayor</w:t>
      </w:r>
      <w:r>
        <w:rPr>
          <w:spacing w:val="-5"/>
        </w:rPr>
        <w:t xml:space="preserve"> </w:t>
      </w:r>
      <w:r>
        <w:t>para realizar diez actividades de la vida diaria (AVD), consideradas como básicas, obteniéndose una estimación cuantitativa de su grado de independencia, se debe anotar</w:t>
      </w:r>
      <w:r>
        <w:rPr>
          <w:spacing w:val="-7"/>
        </w:rPr>
        <w:t xml:space="preserve"> </w:t>
      </w:r>
      <w:r>
        <w:t>que</w:t>
      </w:r>
      <w:r>
        <w:rPr>
          <w:spacing w:val="-5"/>
        </w:rPr>
        <w:t xml:space="preserve"> </w:t>
      </w:r>
      <w:r>
        <w:t>los</w:t>
      </w:r>
      <w:r>
        <w:rPr>
          <w:spacing w:val="-6"/>
        </w:rPr>
        <w:t xml:space="preserve"> </w:t>
      </w:r>
      <w:r>
        <w:t>valores</w:t>
      </w:r>
      <w:r>
        <w:rPr>
          <w:spacing w:val="-6"/>
        </w:rPr>
        <w:t xml:space="preserve"> </w:t>
      </w:r>
      <w:r>
        <w:t>asignados</w:t>
      </w:r>
      <w:r>
        <w:rPr>
          <w:spacing w:val="-7"/>
        </w:rPr>
        <w:t xml:space="preserve"> </w:t>
      </w:r>
      <w:r>
        <w:t>a</w:t>
      </w:r>
      <w:r>
        <w:rPr>
          <w:spacing w:val="-7"/>
        </w:rPr>
        <w:t xml:space="preserve"> </w:t>
      </w:r>
      <w:r>
        <w:t>cada</w:t>
      </w:r>
      <w:r>
        <w:rPr>
          <w:spacing w:val="-5"/>
        </w:rPr>
        <w:t xml:space="preserve"> </w:t>
      </w:r>
      <w:r>
        <w:t>actividad</w:t>
      </w:r>
      <w:r>
        <w:rPr>
          <w:spacing w:val="-6"/>
        </w:rPr>
        <w:t xml:space="preserve"> </w:t>
      </w:r>
      <w:r>
        <w:t>se</w:t>
      </w:r>
      <w:r>
        <w:rPr>
          <w:spacing w:val="-7"/>
        </w:rPr>
        <w:t xml:space="preserve"> </w:t>
      </w:r>
      <w:r>
        <w:t>basan</w:t>
      </w:r>
      <w:r>
        <w:rPr>
          <w:spacing w:val="-6"/>
        </w:rPr>
        <w:t xml:space="preserve"> </w:t>
      </w:r>
      <w:r>
        <w:t>en</w:t>
      </w:r>
      <w:r>
        <w:rPr>
          <w:spacing w:val="-5"/>
        </w:rPr>
        <w:t xml:space="preserve"> </w:t>
      </w:r>
      <w:r>
        <w:t>el</w:t>
      </w:r>
      <w:r>
        <w:rPr>
          <w:spacing w:val="-7"/>
        </w:rPr>
        <w:t xml:space="preserve"> </w:t>
      </w:r>
      <w:r>
        <w:t>tiempo</w:t>
      </w:r>
      <w:r>
        <w:rPr>
          <w:spacing w:val="-5"/>
        </w:rPr>
        <w:t xml:space="preserve"> </w:t>
      </w:r>
      <w:r>
        <w:t>y</w:t>
      </w:r>
      <w:r>
        <w:rPr>
          <w:spacing w:val="-8"/>
        </w:rPr>
        <w:t xml:space="preserve"> </w:t>
      </w:r>
      <w:r>
        <w:t>cantidad de ayuda física requerida si el paciente no puede realizar dicha actividad. Como se describe en la tabla 34, la población estudiada tienen un alto porcentaje de independencia que supera la mitad de la</w:t>
      </w:r>
      <w:r w:rsidR="00EC63AE">
        <w:t xml:space="preserve"> población, con un valor de 75</w:t>
      </w:r>
      <w:r>
        <w:t>% correspondiente</w:t>
      </w:r>
      <w:r>
        <w:rPr>
          <w:spacing w:val="-12"/>
        </w:rPr>
        <w:t xml:space="preserve"> </w:t>
      </w:r>
      <w:r>
        <w:t>a</w:t>
      </w:r>
      <w:r>
        <w:rPr>
          <w:spacing w:val="-13"/>
        </w:rPr>
        <w:t xml:space="preserve"> </w:t>
      </w:r>
      <w:r w:rsidR="00EC63AE">
        <w:t>75</w:t>
      </w:r>
      <w:r>
        <w:rPr>
          <w:spacing w:val="-14"/>
        </w:rPr>
        <w:t xml:space="preserve"> </w:t>
      </w:r>
      <w:r>
        <w:t>adultos</w:t>
      </w:r>
      <w:r>
        <w:rPr>
          <w:spacing w:val="-13"/>
        </w:rPr>
        <w:t xml:space="preserve"> </w:t>
      </w:r>
      <w:r>
        <w:t>de</w:t>
      </w:r>
      <w:r>
        <w:rPr>
          <w:spacing w:val="-13"/>
        </w:rPr>
        <w:t xml:space="preserve"> </w:t>
      </w:r>
      <w:r>
        <w:t>los</w:t>
      </w:r>
      <w:r>
        <w:rPr>
          <w:spacing w:val="-14"/>
        </w:rPr>
        <w:t xml:space="preserve"> </w:t>
      </w:r>
      <w:r w:rsidR="00EC63AE">
        <w:t>100</w:t>
      </w:r>
      <w:r>
        <w:rPr>
          <w:spacing w:val="-12"/>
        </w:rPr>
        <w:t xml:space="preserve"> </w:t>
      </w:r>
      <w:r>
        <w:t>evaluados;</w:t>
      </w:r>
      <w:r>
        <w:rPr>
          <w:spacing w:val="-13"/>
        </w:rPr>
        <w:t xml:space="preserve"> </w:t>
      </w:r>
      <w:r>
        <w:t>así</w:t>
      </w:r>
      <w:r>
        <w:rPr>
          <w:spacing w:val="-14"/>
        </w:rPr>
        <w:t xml:space="preserve"> </w:t>
      </w:r>
      <w:r>
        <w:t>los</w:t>
      </w:r>
      <w:r>
        <w:rPr>
          <w:spacing w:val="-13"/>
        </w:rPr>
        <w:t xml:space="preserve"> </w:t>
      </w:r>
      <w:r>
        <w:t>usuarios</w:t>
      </w:r>
      <w:r>
        <w:rPr>
          <w:spacing w:val="-12"/>
        </w:rPr>
        <w:t xml:space="preserve"> </w:t>
      </w:r>
      <w:r>
        <w:t>que</w:t>
      </w:r>
      <w:r>
        <w:rPr>
          <w:spacing w:val="-14"/>
        </w:rPr>
        <w:t xml:space="preserve"> </w:t>
      </w:r>
      <w:r>
        <w:t>presentan algún</w:t>
      </w:r>
      <w:r>
        <w:rPr>
          <w:spacing w:val="-10"/>
        </w:rPr>
        <w:t xml:space="preserve"> </w:t>
      </w:r>
      <w:r>
        <w:t>grado</w:t>
      </w:r>
      <w:r>
        <w:rPr>
          <w:spacing w:val="-12"/>
        </w:rPr>
        <w:t xml:space="preserve"> </w:t>
      </w:r>
      <w:r>
        <w:t>de</w:t>
      </w:r>
      <w:r>
        <w:rPr>
          <w:spacing w:val="-10"/>
        </w:rPr>
        <w:t xml:space="preserve"> </w:t>
      </w:r>
      <w:r>
        <w:t>dependencia</w:t>
      </w:r>
      <w:r>
        <w:rPr>
          <w:spacing w:val="-8"/>
        </w:rPr>
        <w:t xml:space="preserve"> </w:t>
      </w:r>
      <w:r>
        <w:t>se</w:t>
      </w:r>
      <w:r>
        <w:rPr>
          <w:spacing w:val="-12"/>
        </w:rPr>
        <w:t xml:space="preserve"> </w:t>
      </w:r>
      <w:r>
        <w:t>encuentran</w:t>
      </w:r>
      <w:r>
        <w:rPr>
          <w:spacing w:val="-12"/>
        </w:rPr>
        <w:t xml:space="preserve"> </w:t>
      </w:r>
      <w:r>
        <w:t>con</w:t>
      </w:r>
      <w:r>
        <w:rPr>
          <w:spacing w:val="-12"/>
        </w:rPr>
        <w:t xml:space="preserve"> </w:t>
      </w:r>
      <w:r>
        <w:t>un</w:t>
      </w:r>
      <w:r>
        <w:rPr>
          <w:spacing w:val="-11"/>
        </w:rPr>
        <w:t xml:space="preserve"> </w:t>
      </w:r>
      <w:r>
        <w:t>porcentaje</w:t>
      </w:r>
      <w:r>
        <w:rPr>
          <w:spacing w:val="-12"/>
        </w:rPr>
        <w:t xml:space="preserve"> </w:t>
      </w:r>
      <w:r>
        <w:t>acumulado</w:t>
      </w:r>
      <w:r>
        <w:rPr>
          <w:spacing w:val="-12"/>
        </w:rPr>
        <w:t xml:space="preserve"> </w:t>
      </w:r>
      <w:r>
        <w:t>de</w:t>
      </w:r>
      <w:r>
        <w:rPr>
          <w:spacing w:val="-12"/>
        </w:rPr>
        <w:t xml:space="preserve"> </w:t>
      </w:r>
      <w:r w:rsidR="00EC63AE">
        <w:t>25</w:t>
      </w:r>
      <w:r>
        <w:t>% distribuido en mayor proporción en</w:t>
      </w:r>
      <w:r w:rsidR="00EC63AE">
        <w:t xml:space="preserve"> la dependencia leve con un 23</w:t>
      </w:r>
      <w:r>
        <w:t>%</w:t>
      </w:r>
      <w:r w:rsidR="00EC63AE">
        <w:t xml:space="preserve">. </w:t>
      </w:r>
      <w:r>
        <w:t>Los</w:t>
      </w:r>
      <w:r>
        <w:rPr>
          <w:spacing w:val="-19"/>
        </w:rPr>
        <w:t xml:space="preserve"> </w:t>
      </w:r>
      <w:r>
        <w:t>resultados</w:t>
      </w:r>
      <w:r>
        <w:rPr>
          <w:spacing w:val="-18"/>
        </w:rPr>
        <w:t xml:space="preserve"> </w:t>
      </w:r>
      <w:r>
        <w:t>guardan</w:t>
      </w:r>
      <w:r>
        <w:rPr>
          <w:spacing w:val="-18"/>
        </w:rPr>
        <w:t xml:space="preserve"> </w:t>
      </w:r>
      <w:r>
        <w:t>congruencia</w:t>
      </w:r>
      <w:r>
        <w:rPr>
          <w:spacing w:val="-18"/>
        </w:rPr>
        <w:t xml:space="preserve"> </w:t>
      </w:r>
      <w:r>
        <w:t>con</w:t>
      </w:r>
      <w:r>
        <w:rPr>
          <w:spacing w:val="-18"/>
        </w:rPr>
        <w:t xml:space="preserve"> </w:t>
      </w:r>
      <w:r>
        <w:t>el</w:t>
      </w:r>
      <w:r>
        <w:rPr>
          <w:spacing w:val="-22"/>
        </w:rPr>
        <w:t xml:space="preserve"> </w:t>
      </w:r>
      <w:r>
        <w:t>análisis de síndrome de inmovilidad y gracias al medio aporta facilitadores tales como escases de gradas y pendientes en calles que favorecen el moverse; pero también barreras como la falta de facilitadores arquitectónicos que promuevan la movilidad e independencia en personas que presenten deficiencias o discapacidades, sean</w:t>
      </w:r>
      <w:r>
        <w:rPr>
          <w:spacing w:val="-34"/>
        </w:rPr>
        <w:t xml:space="preserve"> </w:t>
      </w:r>
      <w:r>
        <w:t>o no clasificadas dentro de la grupo de adultos</w:t>
      </w:r>
      <w:r>
        <w:rPr>
          <w:spacing w:val="-5"/>
        </w:rPr>
        <w:t xml:space="preserve"> </w:t>
      </w:r>
      <w:r>
        <w:t>mayores.</w:t>
      </w:r>
    </w:p>
    <w:p w14:paraId="1465800B" w14:textId="77777777" w:rsidR="00556F9D" w:rsidRPr="00253DFD" w:rsidRDefault="009D79C7" w:rsidP="00640959">
      <w:pPr>
        <w:pStyle w:val="Ttulo1"/>
        <w:tabs>
          <w:tab w:val="left" w:pos="5037"/>
          <w:tab w:val="left" w:pos="5038"/>
        </w:tabs>
        <w:spacing w:before="92"/>
        <w:ind w:left="0"/>
        <w:jc w:val="center"/>
      </w:pPr>
      <w:r w:rsidRPr="00253DFD">
        <w:rPr>
          <w:spacing w:val="4"/>
        </w:rPr>
        <w:lastRenderedPageBreak/>
        <w:t>CONCLUSIONES</w:t>
      </w:r>
    </w:p>
    <w:p w14:paraId="14EDDC8C" w14:textId="77777777" w:rsidR="00556F9D" w:rsidRDefault="00556F9D">
      <w:pPr>
        <w:pStyle w:val="Textoindependiente"/>
        <w:spacing w:before="6"/>
        <w:rPr>
          <w:b/>
          <w:sz w:val="27"/>
        </w:rPr>
      </w:pPr>
    </w:p>
    <w:p w14:paraId="599C8839" w14:textId="77777777" w:rsidR="00253DFD" w:rsidRDefault="00253DFD" w:rsidP="00FA3CC6">
      <w:pPr>
        <w:tabs>
          <w:tab w:val="left" w:pos="1629"/>
        </w:tabs>
        <w:spacing w:before="1" w:line="276" w:lineRule="auto"/>
        <w:ind w:right="915"/>
        <w:rPr>
          <w:sz w:val="24"/>
        </w:rPr>
      </w:pPr>
    </w:p>
    <w:p w14:paraId="2F6D2730" w14:textId="2C7D5F66" w:rsidR="00640959" w:rsidRPr="00F2721A" w:rsidRDefault="00253DFD" w:rsidP="00F2721A">
      <w:pPr>
        <w:pStyle w:val="Textoindependiente"/>
        <w:spacing w:before="1" w:line="276" w:lineRule="auto"/>
        <w:jc w:val="both"/>
      </w:pPr>
      <w:r w:rsidRPr="00F2721A">
        <w:t xml:space="preserve">Los </w:t>
      </w:r>
      <w:r w:rsidR="000142D6" w:rsidRPr="00F2721A">
        <w:t xml:space="preserve">adultos mayores del Municipio de Santa </w:t>
      </w:r>
      <w:r w:rsidR="00640959" w:rsidRPr="00F2721A">
        <w:t>Bárbara</w:t>
      </w:r>
      <w:r w:rsidR="000142D6" w:rsidRPr="00F2721A">
        <w:t xml:space="preserve"> de </w:t>
      </w:r>
      <w:r w:rsidR="00640959" w:rsidRPr="00F2721A">
        <w:t>Iscuandé</w:t>
      </w:r>
      <w:r w:rsidR="000142D6" w:rsidRPr="00F2721A">
        <w:t xml:space="preserve"> </w:t>
      </w:r>
      <w:r w:rsidRPr="00F2721A">
        <w:t>presentan característica</w:t>
      </w:r>
      <w:r w:rsidR="000142D6" w:rsidRPr="00F2721A">
        <w:t>s similares a los del contexto C</w:t>
      </w:r>
      <w:r w:rsidRPr="00F2721A">
        <w:t>olombiano</w:t>
      </w:r>
      <w:r w:rsidR="000142D6" w:rsidRPr="00F2721A">
        <w:t xml:space="preserve"> y Nariñense</w:t>
      </w:r>
      <w:r w:rsidRPr="00F2721A">
        <w:t>, en donde predominan situaciones de pobreza, bajo nivel de escolaridad, comorbilidad y factores asociados</w:t>
      </w:r>
      <w:r w:rsidR="000142D6" w:rsidRPr="00F2721A">
        <w:t xml:space="preserve">, que conducen al desarrollo de situaciones de discapacidad; este es un insumo </w:t>
      </w:r>
      <w:r w:rsidR="00640959" w:rsidRPr="00F2721A">
        <w:t>importante</w:t>
      </w:r>
      <w:r w:rsidR="000142D6" w:rsidRPr="00F2721A">
        <w:t xml:space="preserve"> para asumir conductas de regulación y control, que promuevan el bienestar </w:t>
      </w:r>
      <w:r w:rsidR="00161ABB" w:rsidRPr="00F2721A">
        <w:t xml:space="preserve">del adulto mayor y </w:t>
      </w:r>
      <w:r w:rsidR="00640959" w:rsidRPr="00F2721A">
        <w:t>susciten</w:t>
      </w:r>
      <w:r w:rsidR="00161ABB" w:rsidRPr="00F2721A">
        <w:t xml:space="preserve"> un envejecimiento activo, mediante la planificación </w:t>
      </w:r>
      <w:r w:rsidR="00640959" w:rsidRPr="00F2721A">
        <w:t>anticipada</w:t>
      </w:r>
      <w:r w:rsidR="00161ABB" w:rsidRPr="00F2721A">
        <w:t xml:space="preserve"> de programas sanitario y de control del </w:t>
      </w:r>
      <w:r w:rsidR="00640959" w:rsidRPr="00F2721A">
        <w:t>estado</w:t>
      </w:r>
      <w:r w:rsidR="00161ABB" w:rsidRPr="00F2721A">
        <w:t xml:space="preserve"> de vejez. </w:t>
      </w:r>
      <w:r w:rsidR="009C1D6D" w:rsidRPr="00F2721A">
        <w:t xml:space="preserve">Los resultados obtenidos son generalizados a los estados </w:t>
      </w:r>
      <w:r w:rsidR="00640959" w:rsidRPr="00F2721A">
        <w:t>dimensionales</w:t>
      </w:r>
      <w:r w:rsidR="009C1D6D" w:rsidRPr="00F2721A">
        <w:t xml:space="preserve"> de la </w:t>
      </w:r>
      <w:r w:rsidR="00640959" w:rsidRPr="00F2721A">
        <w:t>población</w:t>
      </w:r>
      <w:r w:rsidR="009C1D6D" w:rsidRPr="00F2721A">
        <w:t xml:space="preserve">; si bien se presentan casos específicos estos no serán evaluados de manera aislada y se toman los estados de </w:t>
      </w:r>
      <w:r w:rsidR="00640959" w:rsidRPr="00F2721A">
        <w:t>mayor</w:t>
      </w:r>
      <w:r w:rsidR="009C1D6D" w:rsidRPr="00F2721A">
        <w:t xml:space="preserve"> prevalencia. </w:t>
      </w:r>
    </w:p>
    <w:p w14:paraId="567D3398" w14:textId="77777777" w:rsidR="00640959" w:rsidRPr="00F2721A" w:rsidRDefault="00640959" w:rsidP="00F2721A">
      <w:pPr>
        <w:pStyle w:val="Textoindependiente"/>
        <w:spacing w:before="1" w:line="276" w:lineRule="auto"/>
        <w:jc w:val="both"/>
      </w:pPr>
    </w:p>
    <w:p w14:paraId="41AB8925" w14:textId="77777777" w:rsidR="001F2792" w:rsidRPr="00F2721A" w:rsidRDefault="009D79C7" w:rsidP="00F2721A">
      <w:pPr>
        <w:pStyle w:val="Textoindependiente"/>
        <w:spacing w:before="1" w:line="276" w:lineRule="auto"/>
        <w:jc w:val="both"/>
      </w:pPr>
      <w:r w:rsidRPr="00F2721A">
        <w:t>La</w:t>
      </w:r>
      <w:r w:rsidRPr="00F2721A">
        <w:rPr>
          <w:spacing w:val="-9"/>
        </w:rPr>
        <w:t xml:space="preserve"> </w:t>
      </w:r>
      <w:r w:rsidRPr="00F2721A">
        <w:t>población</w:t>
      </w:r>
      <w:r w:rsidRPr="00F2721A">
        <w:rPr>
          <w:spacing w:val="-7"/>
        </w:rPr>
        <w:t xml:space="preserve"> </w:t>
      </w:r>
      <w:r w:rsidRPr="00F2721A">
        <w:t>está</w:t>
      </w:r>
      <w:r w:rsidRPr="00F2721A">
        <w:rPr>
          <w:spacing w:val="-9"/>
        </w:rPr>
        <w:t xml:space="preserve"> </w:t>
      </w:r>
      <w:r w:rsidRPr="00F2721A">
        <w:t>constituida</w:t>
      </w:r>
      <w:r w:rsidRPr="00F2721A">
        <w:rPr>
          <w:spacing w:val="-10"/>
        </w:rPr>
        <w:t xml:space="preserve"> </w:t>
      </w:r>
      <w:r w:rsidRPr="00F2721A">
        <w:t>en</w:t>
      </w:r>
      <w:r w:rsidRPr="00F2721A">
        <w:rPr>
          <w:spacing w:val="-8"/>
        </w:rPr>
        <w:t xml:space="preserve"> </w:t>
      </w:r>
      <w:r w:rsidRPr="00F2721A">
        <w:t>su</w:t>
      </w:r>
      <w:r w:rsidRPr="00F2721A">
        <w:rPr>
          <w:spacing w:val="-11"/>
        </w:rPr>
        <w:t xml:space="preserve"> </w:t>
      </w:r>
      <w:r w:rsidRPr="00F2721A">
        <w:t>mayor</w:t>
      </w:r>
      <w:r w:rsidRPr="00F2721A">
        <w:rPr>
          <w:spacing w:val="-11"/>
        </w:rPr>
        <w:t xml:space="preserve"> </w:t>
      </w:r>
      <w:r w:rsidRPr="00F2721A">
        <w:t>proporción</w:t>
      </w:r>
      <w:r w:rsidRPr="00F2721A">
        <w:rPr>
          <w:spacing w:val="-8"/>
        </w:rPr>
        <w:t xml:space="preserve"> </w:t>
      </w:r>
      <w:r w:rsidRPr="00F2721A">
        <w:t>por</w:t>
      </w:r>
      <w:r w:rsidRPr="00F2721A">
        <w:rPr>
          <w:spacing w:val="-10"/>
        </w:rPr>
        <w:t xml:space="preserve"> </w:t>
      </w:r>
      <w:r w:rsidR="00A21F99" w:rsidRPr="00F2721A">
        <w:t>personas de edades entre 76 y 85 años</w:t>
      </w:r>
      <w:r w:rsidRPr="00F2721A">
        <w:t>,</w:t>
      </w:r>
      <w:r w:rsidR="00A21F99" w:rsidRPr="00F2721A">
        <w:t xml:space="preserve"> con una leve proporción mayor de mujeres, en correspondencia a la </w:t>
      </w:r>
      <w:r w:rsidRPr="00F2721A">
        <w:rPr>
          <w:spacing w:val="-5"/>
        </w:rPr>
        <w:t xml:space="preserve"> </w:t>
      </w:r>
      <w:r w:rsidRPr="00F2721A">
        <w:t>longevidad</w:t>
      </w:r>
      <w:r w:rsidR="00A21F99" w:rsidRPr="00F2721A">
        <w:t xml:space="preserve"> femenina que </w:t>
      </w:r>
      <w:r w:rsidR="00FA3CC6" w:rsidRPr="00F2721A">
        <w:t>documentan</w:t>
      </w:r>
      <w:r w:rsidR="00A21F99" w:rsidRPr="00F2721A">
        <w:t xml:space="preserve"> diversos estudios relacionados con la población de adulto mayor</w:t>
      </w:r>
      <w:r w:rsidRPr="00F2721A">
        <w:t>,</w:t>
      </w:r>
      <w:r w:rsidRPr="00F2721A">
        <w:rPr>
          <w:spacing w:val="-4"/>
        </w:rPr>
        <w:t xml:space="preserve"> </w:t>
      </w:r>
      <w:r w:rsidR="00FA3CC6" w:rsidRPr="00F2721A">
        <w:rPr>
          <w:spacing w:val="-4"/>
        </w:rPr>
        <w:t xml:space="preserve"> estos datos están en concordancia con la expectativa de vida reportada para Colombia, que expone los 75 a 79 años en mujeres y 76 a 72 años en hombres; siendo los 68 años los de vida saludables para las mujeres y 6</w:t>
      </w:r>
      <w:r w:rsidR="00FA3CC6" w:rsidRPr="00F2721A">
        <w:t xml:space="preserve">3 para los hombres, los cual significa que en los habitantes de Santa Bárbara de Iscuandé se está sobrepasando la misma, lo cual </w:t>
      </w:r>
      <w:r w:rsidRPr="00F2721A">
        <w:rPr>
          <w:spacing w:val="-6"/>
        </w:rPr>
        <w:t xml:space="preserve"> </w:t>
      </w:r>
      <w:r w:rsidRPr="00F2721A">
        <w:t>aumenta</w:t>
      </w:r>
      <w:r w:rsidRPr="00F2721A">
        <w:rPr>
          <w:spacing w:val="-6"/>
        </w:rPr>
        <w:t xml:space="preserve"> </w:t>
      </w:r>
      <w:r w:rsidRPr="00F2721A">
        <w:t>los</w:t>
      </w:r>
      <w:r w:rsidRPr="00F2721A">
        <w:rPr>
          <w:spacing w:val="-7"/>
        </w:rPr>
        <w:t xml:space="preserve"> </w:t>
      </w:r>
      <w:r w:rsidRPr="00F2721A">
        <w:t>factores</w:t>
      </w:r>
      <w:r w:rsidRPr="00F2721A">
        <w:rPr>
          <w:spacing w:val="-7"/>
        </w:rPr>
        <w:t xml:space="preserve"> </w:t>
      </w:r>
      <w:r w:rsidRPr="00F2721A">
        <w:t>de</w:t>
      </w:r>
      <w:r w:rsidRPr="00F2721A">
        <w:rPr>
          <w:spacing w:val="-5"/>
        </w:rPr>
        <w:t xml:space="preserve"> </w:t>
      </w:r>
      <w:r w:rsidRPr="00F2721A">
        <w:t>riesgo</w:t>
      </w:r>
      <w:r w:rsidRPr="00F2721A">
        <w:rPr>
          <w:spacing w:val="-5"/>
        </w:rPr>
        <w:t xml:space="preserve"> </w:t>
      </w:r>
      <w:r w:rsidRPr="00F2721A">
        <w:t>para desarrollar síndromes geriátr</w:t>
      </w:r>
      <w:r w:rsidR="00FA3CC6" w:rsidRPr="00F2721A">
        <w:t>icos en estadios avanzados; lo anterior sugiere</w:t>
      </w:r>
      <w:r w:rsidRPr="00F2721A">
        <w:rPr>
          <w:spacing w:val="-38"/>
        </w:rPr>
        <w:t xml:space="preserve"> </w:t>
      </w:r>
      <w:r w:rsidRPr="00F2721A">
        <w:t xml:space="preserve">una mayor necesidad en el desarrollo de estrategias de intervención para </w:t>
      </w:r>
      <w:r w:rsidR="00FA3CC6" w:rsidRPr="00F2721A">
        <w:t xml:space="preserve">lograr un envejecimiento activo efectivice recursos de atención en salud. </w:t>
      </w:r>
    </w:p>
    <w:p w14:paraId="140E3B0F" w14:textId="77777777" w:rsidR="001F2792" w:rsidRPr="00F2721A" w:rsidRDefault="001F2792" w:rsidP="00F2721A">
      <w:pPr>
        <w:pStyle w:val="Textoindependiente"/>
        <w:spacing w:before="1" w:line="276" w:lineRule="auto"/>
        <w:jc w:val="both"/>
      </w:pPr>
    </w:p>
    <w:p w14:paraId="653DFB66" w14:textId="77777777" w:rsidR="00F2721A" w:rsidRPr="00F2721A" w:rsidRDefault="00FA3CC6" w:rsidP="00F2721A">
      <w:pPr>
        <w:pStyle w:val="Textoindependiente"/>
        <w:spacing w:before="1" w:line="276" w:lineRule="auto"/>
        <w:jc w:val="both"/>
      </w:pPr>
      <w:r w:rsidRPr="00F2721A">
        <w:t xml:space="preserve">A su vez se </w:t>
      </w:r>
      <w:r w:rsidR="00A16A79" w:rsidRPr="00F2721A">
        <w:t>logró</w:t>
      </w:r>
      <w:r w:rsidRPr="00F2721A">
        <w:t xml:space="preserve"> determinar que la mayor parte de la población </w:t>
      </w:r>
      <w:r w:rsidR="00640959" w:rsidRPr="00F2721A">
        <w:t>está</w:t>
      </w:r>
      <w:r w:rsidRPr="00F2721A">
        <w:t xml:space="preserve"> en situación de viudez, esto logra alterar en alto grado el componente emotivo de los adultos mayores, encontrando </w:t>
      </w:r>
      <w:r w:rsidR="00A16A79" w:rsidRPr="00F2721A">
        <w:t xml:space="preserve"> grandes sentimientos de soledad que progresivamente están aumentando el temor a la participación social como pudo evidenciarse en la actividad lúdica desarrollada para cerrar el ciclo de intervención en este estudio. </w:t>
      </w:r>
    </w:p>
    <w:p w14:paraId="2B71760E" w14:textId="77777777" w:rsidR="00F2721A" w:rsidRPr="00F2721A" w:rsidRDefault="00F2721A" w:rsidP="00F2721A">
      <w:pPr>
        <w:pStyle w:val="Textoindependiente"/>
        <w:spacing w:before="1" w:line="276" w:lineRule="auto"/>
        <w:jc w:val="both"/>
      </w:pPr>
    </w:p>
    <w:p w14:paraId="13ACC106" w14:textId="26411545" w:rsidR="00A16A79" w:rsidRPr="00A16A79" w:rsidRDefault="00A16A79" w:rsidP="00F2721A">
      <w:pPr>
        <w:pStyle w:val="Textoindependiente"/>
        <w:spacing w:before="1" w:line="276" w:lineRule="auto"/>
        <w:jc w:val="both"/>
      </w:pPr>
      <w:r w:rsidRPr="00F2721A">
        <w:t xml:space="preserve">Existe a su vez un bajo nivel de </w:t>
      </w:r>
      <w:r w:rsidR="009D79C7" w:rsidRPr="00F2721A">
        <w:t>escolaridad de los adultos mayores evaluados</w:t>
      </w:r>
      <w:r w:rsidRPr="00F2721A">
        <w:t xml:space="preserve">, lo cual </w:t>
      </w:r>
      <w:r w:rsidR="009D79C7" w:rsidRPr="00F2721A">
        <w:t xml:space="preserve"> constituye un parámetro importante dentro del deterioro cognitivo; y el mismo puede considerarse como un factor asociado al menor nivel en calidad de</w:t>
      </w:r>
      <w:r w:rsidR="009D79C7" w:rsidRPr="00F2721A">
        <w:rPr>
          <w:spacing w:val="-15"/>
        </w:rPr>
        <w:t xml:space="preserve"> </w:t>
      </w:r>
      <w:r w:rsidR="009D79C7" w:rsidRPr="00F2721A">
        <w:t>vida.</w:t>
      </w:r>
      <w:r w:rsidRPr="00F2721A">
        <w:t xml:space="preserve"> Frente a este vale la pena destacar que </w:t>
      </w:r>
      <w:r w:rsidR="00F2721A" w:rsidRPr="00F2721A">
        <w:t>existe</w:t>
      </w:r>
      <w:r w:rsidRPr="00F2721A">
        <w:t xml:space="preserve"> en </w:t>
      </w:r>
      <w:r w:rsidR="00F2721A" w:rsidRPr="00F2721A">
        <w:t>más</w:t>
      </w:r>
      <w:r w:rsidRPr="00F2721A">
        <w:t xml:space="preserve"> de la mitad de la </w:t>
      </w:r>
      <w:r w:rsidR="00F2721A" w:rsidRPr="00F2721A">
        <w:t>población</w:t>
      </w:r>
      <w:r w:rsidRPr="00F2721A">
        <w:t xml:space="preserve"> un </w:t>
      </w:r>
      <w:r w:rsidR="00F2721A" w:rsidRPr="00F2721A">
        <w:t>grado</w:t>
      </w:r>
      <w:r w:rsidRPr="00F2721A">
        <w:t xml:space="preserve"> de deterioro cognitivo que es importante intervenir, además es la población femenina la que se encuentra afectada en su mayor proporción; </w:t>
      </w:r>
      <w:r w:rsidR="001D6484" w:rsidRPr="00F2721A">
        <w:t xml:space="preserve">esto </w:t>
      </w:r>
      <w:r w:rsidRPr="00A16A79">
        <w:rPr>
          <w:rFonts w:eastAsia="Times New Roman"/>
          <w:color w:val="000000"/>
          <w:lang w:bidi="ar-SA"/>
        </w:rPr>
        <w:t xml:space="preserve">justifica la necesidad de identificar precozmente tal alteración para iniciar, lo antes posible, programas de intervención dirigidos a preservar las funciones cognitivas del anciano </w:t>
      </w:r>
      <w:r w:rsidRPr="00A16A79">
        <w:rPr>
          <w:rFonts w:eastAsia="Times New Roman"/>
          <w:color w:val="000000"/>
          <w:lang w:bidi="ar-SA"/>
        </w:rPr>
        <w:lastRenderedPageBreak/>
        <w:t>el máximo tiempo posible, implementando distintas medidas de reforzamiento y ejercicio de dichas funciones, para así retrasar la dependencia, potenciar las capacidades residuales y mejorar la calidad de vida de estos ancianos.</w:t>
      </w:r>
      <w:r w:rsidR="001D6484" w:rsidRPr="00F2721A">
        <w:rPr>
          <w:rFonts w:eastAsia="Times New Roman"/>
          <w:color w:val="000000"/>
          <w:lang w:bidi="ar-SA"/>
        </w:rPr>
        <w:t xml:space="preserve"> </w:t>
      </w:r>
    </w:p>
    <w:p w14:paraId="5A8CB11C" w14:textId="77777777" w:rsidR="00FF017B" w:rsidRPr="00F2721A" w:rsidRDefault="00A16A79" w:rsidP="00F2721A">
      <w:pPr>
        <w:widowControl/>
        <w:shd w:val="clear" w:color="auto" w:fill="FFFFFF"/>
        <w:autoSpaceDE/>
        <w:autoSpaceDN/>
        <w:spacing w:before="100" w:beforeAutospacing="1" w:after="100" w:afterAutospacing="1" w:line="276" w:lineRule="auto"/>
        <w:jc w:val="both"/>
        <w:rPr>
          <w:rFonts w:eastAsia="Times New Roman"/>
          <w:color w:val="000000"/>
          <w:sz w:val="24"/>
          <w:szCs w:val="24"/>
          <w:lang w:bidi="ar-SA"/>
        </w:rPr>
      </w:pPr>
      <w:r w:rsidRPr="00A16A79">
        <w:rPr>
          <w:rFonts w:eastAsia="Times New Roman"/>
          <w:color w:val="000000"/>
          <w:sz w:val="24"/>
          <w:szCs w:val="24"/>
          <w:lang w:bidi="ar-SA"/>
        </w:rPr>
        <w:t> </w:t>
      </w:r>
      <w:r w:rsidR="001D6484" w:rsidRPr="00F2721A">
        <w:rPr>
          <w:rFonts w:eastAsia="Times New Roman"/>
          <w:color w:val="000000"/>
          <w:sz w:val="24"/>
          <w:szCs w:val="24"/>
          <w:lang w:bidi="ar-SA"/>
        </w:rPr>
        <w:t xml:space="preserve">En consideración a la situación laboral actual se pudo evidenciar que la mayor parte de la población no se dedica a ninguna labor y depende económicamente de la familia, que por cuestión de sus ingresos no permiten gran aporte económico para los adultos, el cual oscila de manera general entre 50.000 y 100.000 pesos mensuales, lo cual impide una adecuado cuidado en alimentación, vivienda, salud e incluso actividades de ocio, limitando en diversas esferas la calidad de vida del adulto mayor del municipio. </w:t>
      </w:r>
    </w:p>
    <w:p w14:paraId="0D95DFC1" w14:textId="62736140" w:rsidR="00FF017B" w:rsidRPr="00F2721A" w:rsidRDefault="009D79C7" w:rsidP="00F2721A">
      <w:pPr>
        <w:widowControl/>
        <w:shd w:val="clear" w:color="auto" w:fill="FFFFFF"/>
        <w:autoSpaceDE/>
        <w:autoSpaceDN/>
        <w:spacing w:before="100" w:beforeAutospacing="1" w:after="100" w:afterAutospacing="1" w:line="276" w:lineRule="auto"/>
        <w:jc w:val="both"/>
        <w:rPr>
          <w:rFonts w:eastAsia="Times New Roman"/>
          <w:color w:val="000000"/>
          <w:sz w:val="24"/>
          <w:szCs w:val="24"/>
          <w:lang w:bidi="ar-SA"/>
        </w:rPr>
      </w:pPr>
      <w:r w:rsidRPr="00F2721A">
        <w:rPr>
          <w:sz w:val="24"/>
          <w:szCs w:val="24"/>
        </w:rPr>
        <w:t xml:space="preserve">Se observa dentro de la </w:t>
      </w:r>
      <w:r w:rsidR="00425E87" w:rsidRPr="00F2721A">
        <w:rPr>
          <w:sz w:val="24"/>
          <w:szCs w:val="24"/>
        </w:rPr>
        <w:t xml:space="preserve"> escasa </w:t>
      </w:r>
      <w:r w:rsidRPr="00F2721A">
        <w:rPr>
          <w:sz w:val="24"/>
          <w:szCs w:val="24"/>
        </w:rPr>
        <w:t>ocupación laboral la inclinación a actividades como el c</w:t>
      </w:r>
      <w:r w:rsidR="00425E87" w:rsidRPr="00F2721A">
        <w:rPr>
          <w:sz w:val="24"/>
          <w:szCs w:val="24"/>
        </w:rPr>
        <w:t xml:space="preserve">uidado en casa, la agricultura y minería, </w:t>
      </w:r>
      <w:r w:rsidRPr="00F2721A">
        <w:rPr>
          <w:sz w:val="24"/>
          <w:szCs w:val="24"/>
        </w:rPr>
        <w:t>ocupaciones ligadas directamente</w:t>
      </w:r>
      <w:r w:rsidRPr="00F2721A">
        <w:rPr>
          <w:spacing w:val="-14"/>
          <w:sz w:val="24"/>
          <w:szCs w:val="24"/>
        </w:rPr>
        <w:t xml:space="preserve"> </w:t>
      </w:r>
      <w:r w:rsidRPr="00F2721A">
        <w:rPr>
          <w:sz w:val="24"/>
          <w:szCs w:val="24"/>
        </w:rPr>
        <w:t>al</w:t>
      </w:r>
      <w:r w:rsidRPr="00F2721A">
        <w:rPr>
          <w:spacing w:val="-13"/>
          <w:sz w:val="24"/>
          <w:szCs w:val="24"/>
        </w:rPr>
        <w:t xml:space="preserve"> </w:t>
      </w:r>
      <w:r w:rsidRPr="00F2721A">
        <w:rPr>
          <w:sz w:val="24"/>
          <w:szCs w:val="24"/>
        </w:rPr>
        <w:t>componente</w:t>
      </w:r>
      <w:r w:rsidRPr="00F2721A">
        <w:rPr>
          <w:spacing w:val="-11"/>
          <w:sz w:val="24"/>
          <w:szCs w:val="24"/>
        </w:rPr>
        <w:t xml:space="preserve"> </w:t>
      </w:r>
      <w:r w:rsidRPr="00F2721A">
        <w:rPr>
          <w:sz w:val="24"/>
          <w:szCs w:val="24"/>
        </w:rPr>
        <w:t>cultural</w:t>
      </w:r>
      <w:r w:rsidRPr="00F2721A">
        <w:rPr>
          <w:spacing w:val="-15"/>
          <w:sz w:val="24"/>
          <w:szCs w:val="24"/>
        </w:rPr>
        <w:t xml:space="preserve"> </w:t>
      </w:r>
      <w:r w:rsidRPr="00F2721A">
        <w:rPr>
          <w:sz w:val="24"/>
          <w:szCs w:val="24"/>
        </w:rPr>
        <w:t>y</w:t>
      </w:r>
      <w:r w:rsidRPr="00F2721A">
        <w:rPr>
          <w:spacing w:val="-14"/>
          <w:sz w:val="24"/>
          <w:szCs w:val="24"/>
        </w:rPr>
        <w:t xml:space="preserve"> </w:t>
      </w:r>
      <w:r w:rsidRPr="00F2721A">
        <w:rPr>
          <w:sz w:val="24"/>
          <w:szCs w:val="24"/>
        </w:rPr>
        <w:t>distribución</w:t>
      </w:r>
      <w:r w:rsidRPr="00F2721A">
        <w:rPr>
          <w:spacing w:val="-14"/>
          <w:sz w:val="24"/>
          <w:szCs w:val="24"/>
        </w:rPr>
        <w:t xml:space="preserve"> </w:t>
      </w:r>
      <w:r w:rsidRPr="00F2721A">
        <w:rPr>
          <w:sz w:val="24"/>
          <w:szCs w:val="24"/>
        </w:rPr>
        <w:t>demográfica</w:t>
      </w:r>
      <w:r w:rsidRPr="00F2721A">
        <w:rPr>
          <w:spacing w:val="-13"/>
          <w:sz w:val="24"/>
          <w:szCs w:val="24"/>
        </w:rPr>
        <w:t xml:space="preserve"> </w:t>
      </w:r>
      <w:r w:rsidRPr="00F2721A">
        <w:rPr>
          <w:sz w:val="24"/>
          <w:szCs w:val="24"/>
        </w:rPr>
        <w:t>de</w:t>
      </w:r>
      <w:r w:rsidRPr="00F2721A">
        <w:rPr>
          <w:spacing w:val="-16"/>
          <w:sz w:val="24"/>
          <w:szCs w:val="24"/>
        </w:rPr>
        <w:t xml:space="preserve"> </w:t>
      </w:r>
      <w:r w:rsidRPr="00F2721A">
        <w:rPr>
          <w:sz w:val="24"/>
          <w:szCs w:val="24"/>
        </w:rPr>
        <w:t>municipio.</w:t>
      </w:r>
    </w:p>
    <w:p w14:paraId="0F3B8004" w14:textId="77777777" w:rsidR="00EE1FBC" w:rsidRDefault="009D79C7" w:rsidP="00EE1FBC">
      <w:pPr>
        <w:widowControl/>
        <w:shd w:val="clear" w:color="auto" w:fill="FFFFFF"/>
        <w:autoSpaceDE/>
        <w:autoSpaceDN/>
        <w:spacing w:before="100" w:beforeAutospacing="1" w:after="100" w:afterAutospacing="1" w:line="276" w:lineRule="auto"/>
        <w:jc w:val="both"/>
        <w:rPr>
          <w:rFonts w:eastAsia="Times New Roman"/>
          <w:color w:val="000000"/>
          <w:sz w:val="24"/>
          <w:szCs w:val="24"/>
          <w:lang w:bidi="ar-SA"/>
        </w:rPr>
      </w:pPr>
      <w:r w:rsidRPr="00F2721A">
        <w:rPr>
          <w:sz w:val="24"/>
          <w:szCs w:val="24"/>
        </w:rPr>
        <w:t>Los núcleos famili</w:t>
      </w:r>
      <w:r w:rsidR="00FF017B" w:rsidRPr="00F2721A">
        <w:rPr>
          <w:sz w:val="24"/>
          <w:szCs w:val="24"/>
        </w:rPr>
        <w:t xml:space="preserve">ares en el Municipio de Santa </w:t>
      </w:r>
      <w:r w:rsidR="00EE1FBC" w:rsidRPr="00F2721A">
        <w:rPr>
          <w:sz w:val="24"/>
          <w:szCs w:val="24"/>
        </w:rPr>
        <w:t>Bár</w:t>
      </w:r>
      <w:r w:rsidR="00EE1FBC">
        <w:rPr>
          <w:sz w:val="24"/>
          <w:szCs w:val="24"/>
        </w:rPr>
        <w:t>b</w:t>
      </w:r>
      <w:r w:rsidR="00EE1FBC" w:rsidRPr="00F2721A">
        <w:rPr>
          <w:sz w:val="24"/>
          <w:szCs w:val="24"/>
        </w:rPr>
        <w:t>ara</w:t>
      </w:r>
      <w:r w:rsidR="00FF017B" w:rsidRPr="00F2721A">
        <w:rPr>
          <w:sz w:val="24"/>
          <w:szCs w:val="24"/>
        </w:rPr>
        <w:t xml:space="preserve"> de </w:t>
      </w:r>
      <w:r w:rsidR="00EE1FBC" w:rsidRPr="00F2721A">
        <w:rPr>
          <w:sz w:val="24"/>
          <w:szCs w:val="24"/>
        </w:rPr>
        <w:t>Iscuandé</w:t>
      </w:r>
      <w:r w:rsidR="00FF017B" w:rsidRPr="00F2721A">
        <w:rPr>
          <w:sz w:val="24"/>
          <w:szCs w:val="24"/>
        </w:rPr>
        <w:t xml:space="preserve">, </w:t>
      </w:r>
      <w:r w:rsidRPr="00F2721A">
        <w:rPr>
          <w:sz w:val="24"/>
          <w:szCs w:val="24"/>
        </w:rPr>
        <w:t xml:space="preserve"> tienden a estar constituidos por grupos</w:t>
      </w:r>
      <w:r w:rsidRPr="00F2721A">
        <w:rPr>
          <w:spacing w:val="-1"/>
          <w:sz w:val="24"/>
          <w:szCs w:val="24"/>
        </w:rPr>
        <w:t xml:space="preserve"> </w:t>
      </w:r>
      <w:r w:rsidR="00FF017B" w:rsidRPr="00F2721A">
        <w:rPr>
          <w:sz w:val="24"/>
          <w:szCs w:val="24"/>
        </w:rPr>
        <w:t xml:space="preserve">pequeños, de mayor prevalencia 5 habitantes por </w:t>
      </w:r>
      <w:r w:rsidR="00EE1FBC" w:rsidRPr="00F2721A">
        <w:rPr>
          <w:sz w:val="24"/>
          <w:szCs w:val="24"/>
        </w:rPr>
        <w:t>núcleo</w:t>
      </w:r>
      <w:r w:rsidR="00FF017B" w:rsidRPr="00F2721A">
        <w:rPr>
          <w:sz w:val="24"/>
          <w:szCs w:val="24"/>
        </w:rPr>
        <w:t xml:space="preserve"> familiar, lo cual tiene una buena </w:t>
      </w:r>
      <w:r w:rsidR="00EE1FBC" w:rsidRPr="00F2721A">
        <w:rPr>
          <w:sz w:val="24"/>
          <w:szCs w:val="24"/>
        </w:rPr>
        <w:t>correspondencia</w:t>
      </w:r>
      <w:r w:rsidR="00FF017B" w:rsidRPr="00F2721A">
        <w:rPr>
          <w:sz w:val="24"/>
          <w:szCs w:val="24"/>
        </w:rPr>
        <w:t xml:space="preserve"> con las viviendas; sin embargo la infraestructura de las mismas no es óptima, por cuanto e</w:t>
      </w:r>
      <w:r w:rsidR="00FF017B" w:rsidRPr="00F2721A">
        <w:rPr>
          <w:sz w:val="24"/>
          <w:szCs w:val="24"/>
        </w:rPr>
        <w:t xml:space="preserve">l municipio cuenta con condiciones demográficas vulnerables; </w:t>
      </w:r>
      <w:r w:rsidR="00EE1FBC" w:rsidRPr="00F2721A">
        <w:rPr>
          <w:sz w:val="24"/>
          <w:szCs w:val="24"/>
        </w:rPr>
        <w:t>igualmente</w:t>
      </w:r>
      <w:r w:rsidR="00FF017B" w:rsidRPr="00F2721A">
        <w:rPr>
          <w:sz w:val="24"/>
          <w:szCs w:val="24"/>
        </w:rPr>
        <w:t xml:space="preserve"> </w:t>
      </w:r>
      <w:r w:rsidR="00FF017B" w:rsidRPr="00F2721A">
        <w:rPr>
          <w:sz w:val="24"/>
          <w:szCs w:val="24"/>
        </w:rPr>
        <w:t xml:space="preserve">la sostenibilidad económica por parte de sus habitantes complica la infraestructura de sus viviendas, las necesidades básicas tanto en servicios como habitacionales se encuentran en mal estado y requieren </w:t>
      </w:r>
      <w:r w:rsidR="00FF017B" w:rsidRPr="00F2721A">
        <w:rPr>
          <w:spacing w:val="3"/>
          <w:sz w:val="24"/>
          <w:szCs w:val="24"/>
        </w:rPr>
        <w:t xml:space="preserve">de </w:t>
      </w:r>
      <w:r w:rsidR="00FF017B" w:rsidRPr="00F2721A">
        <w:rPr>
          <w:sz w:val="24"/>
          <w:szCs w:val="24"/>
        </w:rPr>
        <w:t>intervención</w:t>
      </w:r>
    </w:p>
    <w:p w14:paraId="4403E5CE" w14:textId="77777777" w:rsidR="00EE1FBC" w:rsidRDefault="009D79C7" w:rsidP="00EE1FBC">
      <w:pPr>
        <w:widowControl/>
        <w:shd w:val="clear" w:color="auto" w:fill="FFFFFF"/>
        <w:autoSpaceDE/>
        <w:autoSpaceDN/>
        <w:spacing w:before="100" w:beforeAutospacing="1" w:after="100" w:afterAutospacing="1" w:line="276" w:lineRule="auto"/>
        <w:jc w:val="both"/>
        <w:rPr>
          <w:rFonts w:eastAsia="Times New Roman"/>
          <w:color w:val="000000"/>
          <w:sz w:val="24"/>
          <w:szCs w:val="24"/>
          <w:lang w:bidi="ar-SA"/>
        </w:rPr>
      </w:pPr>
      <w:r w:rsidRPr="00F2721A">
        <w:rPr>
          <w:sz w:val="24"/>
          <w:szCs w:val="24"/>
        </w:rPr>
        <w:t xml:space="preserve">La cobertura en cuanto a servicios de saneamiento básico es baja; lo cual predispone al adulto mayor y habitantes de </w:t>
      </w:r>
      <w:r w:rsidR="00EE1FBC" w:rsidRPr="00F2721A">
        <w:rPr>
          <w:sz w:val="24"/>
          <w:szCs w:val="24"/>
        </w:rPr>
        <w:t>Iscuandé</w:t>
      </w:r>
      <w:r w:rsidRPr="00F2721A">
        <w:rPr>
          <w:sz w:val="24"/>
          <w:szCs w:val="24"/>
        </w:rPr>
        <w:t xml:space="preserve"> a riesgos de carácter sanitario que inciden en la alteración de parámetros como la seguridad y privacidad en el uso de los</w:t>
      </w:r>
      <w:r w:rsidRPr="00F2721A">
        <w:rPr>
          <w:spacing w:val="-5"/>
          <w:sz w:val="24"/>
          <w:szCs w:val="24"/>
        </w:rPr>
        <w:t xml:space="preserve"> </w:t>
      </w:r>
      <w:r w:rsidRPr="00F2721A">
        <w:rPr>
          <w:sz w:val="24"/>
          <w:szCs w:val="24"/>
        </w:rPr>
        <w:t>servicios.</w:t>
      </w:r>
    </w:p>
    <w:p w14:paraId="4EDAEBF2" w14:textId="77777777" w:rsidR="00841778" w:rsidRDefault="009D79C7" w:rsidP="00841778">
      <w:pPr>
        <w:widowControl/>
        <w:shd w:val="clear" w:color="auto" w:fill="FFFFFF"/>
        <w:autoSpaceDE/>
        <w:autoSpaceDN/>
        <w:spacing w:before="100" w:beforeAutospacing="1" w:after="100" w:afterAutospacing="1" w:line="276" w:lineRule="auto"/>
        <w:jc w:val="both"/>
        <w:rPr>
          <w:rFonts w:eastAsia="Times New Roman"/>
          <w:color w:val="000000"/>
          <w:sz w:val="24"/>
          <w:szCs w:val="24"/>
          <w:lang w:bidi="ar-SA"/>
        </w:rPr>
      </w:pPr>
      <w:r w:rsidRPr="00F2721A">
        <w:rPr>
          <w:sz w:val="24"/>
          <w:szCs w:val="24"/>
        </w:rPr>
        <w:t>La mayor parte de las viviendas son de carácter propio, característica</w:t>
      </w:r>
      <w:r w:rsidRPr="00F2721A">
        <w:rPr>
          <w:spacing w:val="58"/>
          <w:sz w:val="24"/>
          <w:szCs w:val="24"/>
        </w:rPr>
        <w:t xml:space="preserve"> </w:t>
      </w:r>
      <w:r w:rsidRPr="00F2721A">
        <w:rPr>
          <w:sz w:val="24"/>
          <w:szCs w:val="24"/>
        </w:rPr>
        <w:t>que</w:t>
      </w:r>
      <w:r w:rsidRPr="00F2721A">
        <w:rPr>
          <w:spacing w:val="58"/>
          <w:sz w:val="24"/>
          <w:szCs w:val="24"/>
        </w:rPr>
        <w:t xml:space="preserve"> </w:t>
      </w:r>
      <w:r w:rsidRPr="00F2721A">
        <w:rPr>
          <w:sz w:val="24"/>
          <w:szCs w:val="24"/>
        </w:rPr>
        <w:t>señala</w:t>
      </w:r>
      <w:r w:rsidRPr="00F2721A">
        <w:rPr>
          <w:spacing w:val="58"/>
          <w:sz w:val="24"/>
          <w:szCs w:val="24"/>
        </w:rPr>
        <w:t xml:space="preserve"> </w:t>
      </w:r>
      <w:r w:rsidRPr="00F2721A">
        <w:rPr>
          <w:sz w:val="24"/>
          <w:szCs w:val="24"/>
        </w:rPr>
        <w:t>importancia</w:t>
      </w:r>
      <w:r w:rsidRPr="00F2721A">
        <w:rPr>
          <w:spacing w:val="56"/>
          <w:sz w:val="24"/>
          <w:szCs w:val="24"/>
        </w:rPr>
        <w:t xml:space="preserve"> </w:t>
      </w:r>
      <w:r w:rsidRPr="00F2721A">
        <w:rPr>
          <w:sz w:val="24"/>
          <w:szCs w:val="24"/>
        </w:rPr>
        <w:t>a</w:t>
      </w:r>
      <w:r w:rsidRPr="00F2721A">
        <w:rPr>
          <w:spacing w:val="56"/>
          <w:sz w:val="24"/>
          <w:szCs w:val="24"/>
        </w:rPr>
        <w:t xml:space="preserve"> </w:t>
      </w:r>
      <w:r w:rsidRPr="00F2721A">
        <w:rPr>
          <w:sz w:val="24"/>
          <w:szCs w:val="24"/>
        </w:rPr>
        <w:t>la</w:t>
      </w:r>
      <w:r w:rsidRPr="00F2721A">
        <w:rPr>
          <w:spacing w:val="55"/>
          <w:sz w:val="24"/>
          <w:szCs w:val="24"/>
        </w:rPr>
        <w:t xml:space="preserve"> </w:t>
      </w:r>
      <w:r w:rsidRPr="00F2721A">
        <w:rPr>
          <w:sz w:val="24"/>
          <w:szCs w:val="24"/>
        </w:rPr>
        <w:t>hora</w:t>
      </w:r>
      <w:r w:rsidRPr="00F2721A">
        <w:rPr>
          <w:spacing w:val="56"/>
          <w:sz w:val="24"/>
          <w:szCs w:val="24"/>
        </w:rPr>
        <w:t xml:space="preserve"> </w:t>
      </w:r>
      <w:r w:rsidRPr="00F2721A">
        <w:rPr>
          <w:sz w:val="24"/>
          <w:szCs w:val="24"/>
        </w:rPr>
        <w:t>de</w:t>
      </w:r>
      <w:r w:rsidRPr="00F2721A">
        <w:rPr>
          <w:spacing w:val="58"/>
          <w:sz w:val="24"/>
          <w:szCs w:val="24"/>
        </w:rPr>
        <w:t xml:space="preserve"> </w:t>
      </w:r>
      <w:r w:rsidRPr="00F2721A">
        <w:rPr>
          <w:sz w:val="24"/>
          <w:szCs w:val="24"/>
        </w:rPr>
        <w:t>tomar</w:t>
      </w:r>
      <w:r w:rsidRPr="00F2721A">
        <w:rPr>
          <w:spacing w:val="56"/>
          <w:sz w:val="24"/>
          <w:szCs w:val="24"/>
        </w:rPr>
        <w:t xml:space="preserve"> </w:t>
      </w:r>
      <w:r w:rsidRPr="00F2721A">
        <w:rPr>
          <w:sz w:val="24"/>
          <w:szCs w:val="24"/>
        </w:rPr>
        <w:t>decisiones</w:t>
      </w:r>
      <w:r w:rsidRPr="00F2721A">
        <w:rPr>
          <w:spacing w:val="55"/>
          <w:sz w:val="24"/>
          <w:szCs w:val="24"/>
        </w:rPr>
        <w:t xml:space="preserve"> </w:t>
      </w:r>
      <w:r w:rsidRPr="00F2721A">
        <w:rPr>
          <w:sz w:val="24"/>
          <w:szCs w:val="24"/>
        </w:rPr>
        <w:t>en</w:t>
      </w:r>
      <w:r w:rsidR="00FF017B" w:rsidRPr="00F2721A">
        <w:rPr>
          <w:sz w:val="24"/>
          <w:szCs w:val="24"/>
        </w:rPr>
        <w:t xml:space="preserve"> cuanto </w:t>
      </w:r>
      <w:r w:rsidRPr="00F2721A">
        <w:rPr>
          <w:spacing w:val="-17"/>
          <w:sz w:val="24"/>
          <w:szCs w:val="24"/>
        </w:rPr>
        <w:t xml:space="preserve"> </w:t>
      </w:r>
      <w:r w:rsidRPr="00F2721A">
        <w:rPr>
          <w:sz w:val="24"/>
          <w:szCs w:val="24"/>
        </w:rPr>
        <w:t>a</w:t>
      </w:r>
      <w:r w:rsidRPr="00F2721A">
        <w:rPr>
          <w:spacing w:val="-18"/>
          <w:sz w:val="24"/>
          <w:szCs w:val="24"/>
        </w:rPr>
        <w:t xml:space="preserve"> </w:t>
      </w:r>
      <w:r w:rsidRPr="00F2721A">
        <w:rPr>
          <w:sz w:val="24"/>
          <w:szCs w:val="24"/>
        </w:rPr>
        <w:t>mejoramiento</w:t>
      </w:r>
      <w:r w:rsidRPr="00F2721A">
        <w:rPr>
          <w:spacing w:val="-17"/>
          <w:sz w:val="24"/>
          <w:szCs w:val="24"/>
        </w:rPr>
        <w:t xml:space="preserve"> </w:t>
      </w:r>
      <w:r w:rsidRPr="00F2721A">
        <w:rPr>
          <w:sz w:val="24"/>
          <w:szCs w:val="24"/>
        </w:rPr>
        <w:t>de</w:t>
      </w:r>
      <w:r w:rsidRPr="00F2721A">
        <w:rPr>
          <w:spacing w:val="-16"/>
          <w:sz w:val="24"/>
          <w:szCs w:val="24"/>
        </w:rPr>
        <w:t xml:space="preserve"> </w:t>
      </w:r>
      <w:r w:rsidRPr="00F2721A">
        <w:rPr>
          <w:sz w:val="24"/>
          <w:szCs w:val="24"/>
        </w:rPr>
        <w:t>vivienda;</w:t>
      </w:r>
      <w:r w:rsidRPr="00F2721A">
        <w:rPr>
          <w:spacing w:val="-16"/>
          <w:sz w:val="24"/>
          <w:szCs w:val="24"/>
        </w:rPr>
        <w:t xml:space="preserve"> </w:t>
      </w:r>
      <w:r w:rsidRPr="00F2721A">
        <w:rPr>
          <w:sz w:val="24"/>
          <w:szCs w:val="24"/>
        </w:rPr>
        <w:t>de</w:t>
      </w:r>
      <w:r w:rsidRPr="00F2721A">
        <w:rPr>
          <w:spacing w:val="-16"/>
          <w:sz w:val="24"/>
          <w:szCs w:val="24"/>
        </w:rPr>
        <w:t xml:space="preserve"> </w:t>
      </w:r>
      <w:r w:rsidRPr="00F2721A">
        <w:rPr>
          <w:sz w:val="24"/>
          <w:szCs w:val="24"/>
        </w:rPr>
        <w:t>la</w:t>
      </w:r>
      <w:r w:rsidRPr="00F2721A">
        <w:rPr>
          <w:spacing w:val="-18"/>
          <w:sz w:val="24"/>
          <w:szCs w:val="24"/>
        </w:rPr>
        <w:t xml:space="preserve"> </w:t>
      </w:r>
      <w:r w:rsidRPr="00F2721A">
        <w:rPr>
          <w:sz w:val="24"/>
          <w:szCs w:val="24"/>
        </w:rPr>
        <w:t>misma</w:t>
      </w:r>
      <w:r w:rsidRPr="00F2721A">
        <w:rPr>
          <w:spacing w:val="-18"/>
          <w:sz w:val="24"/>
          <w:szCs w:val="24"/>
        </w:rPr>
        <w:t xml:space="preserve"> </w:t>
      </w:r>
      <w:r w:rsidRPr="00F2721A">
        <w:rPr>
          <w:sz w:val="24"/>
          <w:szCs w:val="24"/>
        </w:rPr>
        <w:t>manera</w:t>
      </w:r>
      <w:r w:rsidRPr="00F2721A">
        <w:rPr>
          <w:spacing w:val="-16"/>
          <w:sz w:val="24"/>
          <w:szCs w:val="24"/>
        </w:rPr>
        <w:t xml:space="preserve"> </w:t>
      </w:r>
      <w:r w:rsidRPr="00F2721A">
        <w:rPr>
          <w:sz w:val="24"/>
          <w:szCs w:val="24"/>
        </w:rPr>
        <w:t>se</w:t>
      </w:r>
      <w:r w:rsidRPr="00F2721A">
        <w:rPr>
          <w:spacing w:val="-16"/>
          <w:sz w:val="24"/>
          <w:szCs w:val="24"/>
        </w:rPr>
        <w:t xml:space="preserve"> </w:t>
      </w:r>
      <w:r w:rsidRPr="00F2721A">
        <w:rPr>
          <w:sz w:val="24"/>
          <w:szCs w:val="24"/>
        </w:rPr>
        <w:t>señala</w:t>
      </w:r>
      <w:r w:rsidRPr="00F2721A">
        <w:rPr>
          <w:spacing w:val="-16"/>
          <w:sz w:val="24"/>
          <w:szCs w:val="24"/>
        </w:rPr>
        <w:t xml:space="preserve"> </w:t>
      </w:r>
      <w:r w:rsidRPr="00F2721A">
        <w:rPr>
          <w:sz w:val="24"/>
          <w:szCs w:val="24"/>
        </w:rPr>
        <w:t>que</w:t>
      </w:r>
      <w:r w:rsidRPr="00F2721A">
        <w:rPr>
          <w:spacing w:val="-16"/>
          <w:sz w:val="24"/>
          <w:szCs w:val="24"/>
        </w:rPr>
        <w:t xml:space="preserve"> </w:t>
      </w:r>
      <w:r w:rsidRPr="00F2721A">
        <w:rPr>
          <w:sz w:val="24"/>
          <w:szCs w:val="24"/>
        </w:rPr>
        <w:t>existe una homogeneidad entre los materiales usados en las construcciones de vivienda, comprendidos entre zinc y</w:t>
      </w:r>
      <w:r w:rsidRPr="00F2721A">
        <w:rPr>
          <w:spacing w:val="-4"/>
          <w:sz w:val="24"/>
          <w:szCs w:val="24"/>
        </w:rPr>
        <w:t xml:space="preserve"> </w:t>
      </w:r>
      <w:r w:rsidRPr="00F2721A">
        <w:rPr>
          <w:sz w:val="24"/>
          <w:szCs w:val="24"/>
        </w:rPr>
        <w:t>madera</w:t>
      </w:r>
      <w:r w:rsidR="00FF017B" w:rsidRPr="00F2721A">
        <w:rPr>
          <w:sz w:val="24"/>
          <w:szCs w:val="24"/>
        </w:rPr>
        <w:t xml:space="preserve">, la </w:t>
      </w:r>
      <w:r w:rsidR="00841778" w:rsidRPr="00F2721A">
        <w:rPr>
          <w:sz w:val="24"/>
          <w:szCs w:val="24"/>
        </w:rPr>
        <w:t>distribución</w:t>
      </w:r>
      <w:r w:rsidR="00FF017B" w:rsidRPr="00F2721A">
        <w:rPr>
          <w:sz w:val="24"/>
          <w:szCs w:val="24"/>
        </w:rPr>
        <w:t xml:space="preserve"> o infraestructura interna es inequitativa, y la escases de sanitario es un alto factor de riesgo para muchos de los adultos mayores. </w:t>
      </w:r>
    </w:p>
    <w:p w14:paraId="4CF30A23" w14:textId="77777777" w:rsidR="00F90E4C" w:rsidRDefault="00734A27" w:rsidP="00F90E4C">
      <w:pPr>
        <w:widowControl/>
        <w:shd w:val="clear" w:color="auto" w:fill="FFFFFF"/>
        <w:autoSpaceDE/>
        <w:autoSpaceDN/>
        <w:spacing w:before="100" w:beforeAutospacing="1" w:after="100" w:afterAutospacing="1" w:line="276" w:lineRule="auto"/>
        <w:jc w:val="both"/>
        <w:rPr>
          <w:rFonts w:eastAsia="Times New Roman"/>
          <w:color w:val="000000"/>
          <w:sz w:val="24"/>
          <w:szCs w:val="24"/>
          <w:lang w:bidi="ar-SA"/>
        </w:rPr>
      </w:pPr>
      <w:r w:rsidRPr="00F2721A">
        <w:rPr>
          <w:sz w:val="24"/>
          <w:szCs w:val="24"/>
        </w:rPr>
        <w:t xml:space="preserve">Frente a la </w:t>
      </w:r>
      <w:r w:rsidR="009D79C7" w:rsidRPr="00F2721A">
        <w:rPr>
          <w:sz w:val="24"/>
          <w:szCs w:val="24"/>
        </w:rPr>
        <w:t xml:space="preserve"> dimensión médica la patología de mayor proporción corresponde a la hipertensión arterial, </w:t>
      </w:r>
      <w:r w:rsidRPr="00F2721A">
        <w:rPr>
          <w:sz w:val="24"/>
          <w:szCs w:val="24"/>
        </w:rPr>
        <w:t xml:space="preserve">y hay varios casos de presencia de la enfermedad sin </w:t>
      </w:r>
      <w:r w:rsidR="00841778" w:rsidRPr="00F2721A">
        <w:rPr>
          <w:sz w:val="24"/>
          <w:szCs w:val="24"/>
        </w:rPr>
        <w:t>tratamiento</w:t>
      </w:r>
      <w:r w:rsidRPr="00F2721A">
        <w:rPr>
          <w:sz w:val="24"/>
          <w:szCs w:val="24"/>
        </w:rPr>
        <w:t xml:space="preserve"> </w:t>
      </w:r>
      <w:r w:rsidR="009D79C7" w:rsidRPr="00F2721A">
        <w:rPr>
          <w:sz w:val="24"/>
          <w:szCs w:val="24"/>
        </w:rPr>
        <w:t>a causa de la inasistencia médica o baja disponibilidad de medicamentos en el municipio</w:t>
      </w:r>
      <w:r w:rsidRPr="00F2721A">
        <w:rPr>
          <w:sz w:val="24"/>
          <w:szCs w:val="24"/>
        </w:rPr>
        <w:t xml:space="preserve">, </w:t>
      </w:r>
      <w:r w:rsidR="009D79C7" w:rsidRPr="00F2721A">
        <w:rPr>
          <w:sz w:val="24"/>
          <w:szCs w:val="24"/>
        </w:rPr>
        <w:t xml:space="preserve"> </w:t>
      </w:r>
      <w:r w:rsidRPr="00F2721A">
        <w:rPr>
          <w:sz w:val="24"/>
          <w:szCs w:val="24"/>
        </w:rPr>
        <w:t xml:space="preserve">lo cual aumenta </w:t>
      </w:r>
      <w:r w:rsidR="009D79C7" w:rsidRPr="00F2721A">
        <w:rPr>
          <w:sz w:val="24"/>
          <w:szCs w:val="24"/>
        </w:rPr>
        <w:t xml:space="preserve">el riesgo de sufrir de enfermedades </w:t>
      </w:r>
      <w:r w:rsidR="009D79C7" w:rsidRPr="00841778">
        <w:rPr>
          <w:sz w:val="24"/>
          <w:szCs w:val="24"/>
        </w:rPr>
        <w:lastRenderedPageBreak/>
        <w:t>cerebro vasculares.</w:t>
      </w:r>
      <w:r w:rsidRPr="00841778">
        <w:rPr>
          <w:sz w:val="24"/>
          <w:szCs w:val="24"/>
        </w:rPr>
        <w:t xml:space="preserve"> </w:t>
      </w:r>
      <w:r w:rsidRPr="00841778">
        <w:rPr>
          <w:sz w:val="24"/>
          <w:szCs w:val="24"/>
        </w:rPr>
        <w:t>Las enfermedades crónicas graves obligan al anciano a limitar de forma importante su ritmo de vida y a seguir un tratamiento continuado</w:t>
      </w:r>
      <w:r w:rsidRPr="00841778">
        <w:rPr>
          <w:sz w:val="24"/>
          <w:szCs w:val="24"/>
        </w:rPr>
        <w:t xml:space="preserve"> que se evidencio la mayor parte de la población no tiene, y pueden ser las primeras causas de muerte en esta población. </w:t>
      </w:r>
    </w:p>
    <w:p w14:paraId="5AA6CBD4" w14:textId="77777777" w:rsidR="00F90E4C" w:rsidRPr="00345D3C" w:rsidRDefault="009D79C7" w:rsidP="00F90E4C">
      <w:pPr>
        <w:widowControl/>
        <w:shd w:val="clear" w:color="auto" w:fill="FFFFFF"/>
        <w:autoSpaceDE/>
        <w:autoSpaceDN/>
        <w:spacing w:before="100" w:beforeAutospacing="1" w:after="100" w:afterAutospacing="1" w:line="276" w:lineRule="auto"/>
        <w:jc w:val="both"/>
        <w:rPr>
          <w:rFonts w:eastAsia="Times New Roman"/>
          <w:sz w:val="24"/>
          <w:szCs w:val="24"/>
          <w:lang w:bidi="ar-SA"/>
        </w:rPr>
      </w:pPr>
      <w:r w:rsidRPr="00841778">
        <w:rPr>
          <w:sz w:val="24"/>
          <w:szCs w:val="24"/>
        </w:rPr>
        <w:t>La multipatologÍa es una característica presente en la población estudiada y propia en el comportamiento fisiológico del</w:t>
      </w:r>
      <w:r w:rsidRPr="00841778">
        <w:rPr>
          <w:spacing w:val="-9"/>
          <w:sz w:val="24"/>
          <w:szCs w:val="24"/>
        </w:rPr>
        <w:t xml:space="preserve"> </w:t>
      </w:r>
      <w:r w:rsidR="001B004C" w:rsidRPr="00841778">
        <w:rPr>
          <w:sz w:val="24"/>
          <w:szCs w:val="24"/>
        </w:rPr>
        <w:t xml:space="preserve">envejecimiento, además la </w:t>
      </w:r>
      <w:r w:rsidR="00BD0350" w:rsidRPr="00841778">
        <w:rPr>
          <w:sz w:val="24"/>
          <w:szCs w:val="24"/>
        </w:rPr>
        <w:t>población</w:t>
      </w:r>
      <w:r w:rsidR="001B004C" w:rsidRPr="00841778">
        <w:rPr>
          <w:sz w:val="24"/>
          <w:szCs w:val="24"/>
        </w:rPr>
        <w:t xml:space="preserve"> estudiada tiene diversos </w:t>
      </w:r>
      <w:r w:rsidR="001B004C" w:rsidRPr="00841778">
        <w:rPr>
          <w:sz w:val="24"/>
          <w:szCs w:val="24"/>
        </w:rPr>
        <w:t xml:space="preserve">factores de riesgo </w:t>
      </w:r>
      <w:r w:rsidR="001B004C" w:rsidRPr="00841778">
        <w:rPr>
          <w:sz w:val="24"/>
          <w:szCs w:val="24"/>
        </w:rPr>
        <w:t xml:space="preserve"> ligados a la salubridad y fenómenos sociales, </w:t>
      </w:r>
      <w:r w:rsidR="001B004C" w:rsidRPr="00841778">
        <w:rPr>
          <w:sz w:val="24"/>
          <w:szCs w:val="24"/>
        </w:rPr>
        <w:t>que</w:t>
      </w:r>
      <w:r w:rsidR="001B004C" w:rsidRPr="00841778">
        <w:rPr>
          <w:sz w:val="24"/>
          <w:szCs w:val="24"/>
        </w:rPr>
        <w:t xml:space="preserve"> los </w:t>
      </w:r>
      <w:r w:rsidR="001B004C" w:rsidRPr="00841778">
        <w:rPr>
          <w:sz w:val="24"/>
          <w:szCs w:val="24"/>
        </w:rPr>
        <w:t xml:space="preserve"> hacen más vulnerables </w:t>
      </w:r>
      <w:r w:rsidR="001B004C" w:rsidRPr="00841778">
        <w:rPr>
          <w:sz w:val="24"/>
          <w:szCs w:val="24"/>
        </w:rPr>
        <w:t xml:space="preserve">a padecer de </w:t>
      </w:r>
      <w:r w:rsidR="00F90E4C" w:rsidRPr="00841778">
        <w:rPr>
          <w:sz w:val="24"/>
          <w:szCs w:val="24"/>
        </w:rPr>
        <w:t>más</w:t>
      </w:r>
      <w:r w:rsidR="001B004C" w:rsidRPr="00841778">
        <w:rPr>
          <w:sz w:val="24"/>
          <w:szCs w:val="24"/>
        </w:rPr>
        <w:t xml:space="preserve"> enfermedades, dentro de estos factores de riesgo se pueden mencionar el </w:t>
      </w:r>
      <w:r w:rsidR="001B004C" w:rsidRPr="00841778">
        <w:rPr>
          <w:sz w:val="24"/>
          <w:szCs w:val="24"/>
        </w:rPr>
        <w:t xml:space="preserve">vivir en regiones deprimidas económica, social y geográficamente aisladas, no contar con el acompañamiento de una persona para su cuidado y tener hipertensión arterial, variables que se deben tener en cuenta en la prestación de los servicios de salud y en la asignación de recursos para la protección de un grupo poblacional que necesita que se rompa la cadena de la </w:t>
      </w:r>
      <w:r w:rsidR="001B004C" w:rsidRPr="00345D3C">
        <w:rPr>
          <w:sz w:val="24"/>
          <w:szCs w:val="24"/>
        </w:rPr>
        <w:t>inequidad y la desigualdad social.</w:t>
      </w:r>
    </w:p>
    <w:p w14:paraId="324BAC66" w14:textId="1E2D962A" w:rsidR="00BD0350" w:rsidRPr="00345D3C" w:rsidRDefault="00BD0350" w:rsidP="00F90E4C">
      <w:pPr>
        <w:widowControl/>
        <w:shd w:val="clear" w:color="auto" w:fill="FFFFFF"/>
        <w:autoSpaceDE/>
        <w:autoSpaceDN/>
        <w:spacing w:before="100" w:beforeAutospacing="1" w:after="100" w:afterAutospacing="1" w:line="276" w:lineRule="auto"/>
        <w:jc w:val="both"/>
        <w:rPr>
          <w:rFonts w:eastAsia="Times New Roman"/>
          <w:sz w:val="24"/>
          <w:szCs w:val="24"/>
          <w:lang w:bidi="ar-SA"/>
        </w:rPr>
      </w:pPr>
      <w:r w:rsidRPr="00345D3C">
        <w:rPr>
          <w:sz w:val="24"/>
          <w:szCs w:val="24"/>
        </w:rPr>
        <w:t xml:space="preserve">En consideración a otros síntomas asociados al estado de salud, la población sufre de perdida de la memoria, que es una </w:t>
      </w:r>
      <w:r w:rsidR="00F90E4C" w:rsidRPr="00345D3C">
        <w:rPr>
          <w:sz w:val="24"/>
          <w:szCs w:val="24"/>
        </w:rPr>
        <w:t>condición</w:t>
      </w:r>
      <w:r w:rsidRPr="00345D3C">
        <w:rPr>
          <w:sz w:val="24"/>
          <w:szCs w:val="24"/>
        </w:rPr>
        <w:t xml:space="preserve"> dominante y evaluada en el </w:t>
      </w:r>
      <w:r w:rsidR="00F90E4C" w:rsidRPr="00345D3C">
        <w:rPr>
          <w:sz w:val="24"/>
          <w:szCs w:val="24"/>
        </w:rPr>
        <w:t>estado</w:t>
      </w:r>
      <w:r w:rsidRPr="00345D3C">
        <w:rPr>
          <w:sz w:val="24"/>
          <w:szCs w:val="24"/>
        </w:rPr>
        <w:t xml:space="preserve"> cognitivo; que como se </w:t>
      </w:r>
      <w:r w:rsidR="00F90E4C" w:rsidRPr="00345D3C">
        <w:rPr>
          <w:sz w:val="24"/>
          <w:szCs w:val="24"/>
        </w:rPr>
        <w:t>mencionó</w:t>
      </w:r>
      <w:r w:rsidRPr="00345D3C">
        <w:rPr>
          <w:sz w:val="24"/>
          <w:szCs w:val="24"/>
        </w:rPr>
        <w:t xml:space="preserve"> previamente es altamente prevalente en la </w:t>
      </w:r>
      <w:r w:rsidR="00F90E4C" w:rsidRPr="00345D3C">
        <w:rPr>
          <w:sz w:val="24"/>
          <w:szCs w:val="24"/>
        </w:rPr>
        <w:t>población</w:t>
      </w:r>
      <w:r w:rsidRPr="00345D3C">
        <w:rPr>
          <w:sz w:val="24"/>
          <w:szCs w:val="24"/>
        </w:rPr>
        <w:t xml:space="preserve"> de estudio.</w:t>
      </w:r>
      <w:r w:rsidR="00F90E4C" w:rsidRPr="00345D3C">
        <w:rPr>
          <w:rFonts w:eastAsia="Times New Roman"/>
          <w:sz w:val="24"/>
          <w:szCs w:val="24"/>
          <w:lang w:bidi="ar-SA"/>
        </w:rPr>
        <w:t xml:space="preserve"> </w:t>
      </w:r>
      <w:r w:rsidRPr="00345D3C">
        <w:rPr>
          <w:sz w:val="24"/>
          <w:szCs w:val="24"/>
        </w:rPr>
        <w:t xml:space="preserve">A su vez la </w:t>
      </w:r>
      <w:r w:rsidR="00F90E4C" w:rsidRPr="00345D3C">
        <w:rPr>
          <w:sz w:val="24"/>
          <w:szCs w:val="24"/>
        </w:rPr>
        <w:t>población</w:t>
      </w:r>
      <w:r w:rsidRPr="00345D3C">
        <w:rPr>
          <w:sz w:val="24"/>
          <w:szCs w:val="24"/>
        </w:rPr>
        <w:t xml:space="preserve"> presenta alteración en los ritmos de sueño, lo cual </w:t>
      </w:r>
      <w:r w:rsidRPr="00345D3C">
        <w:rPr>
          <w:sz w:val="24"/>
          <w:szCs w:val="24"/>
        </w:rPr>
        <w:t xml:space="preserve"> involucra una gran cantidad de factores: fisiológicos, morbilidades, aspectos psicológicos, sociales o ambientales. </w:t>
      </w:r>
      <w:r w:rsidRPr="00345D3C">
        <w:rPr>
          <w:sz w:val="24"/>
          <w:szCs w:val="24"/>
        </w:rPr>
        <w:t xml:space="preserve">Esto puede incidir en el deterioro cognitivo, pues la falta de sueño provoca a su vez </w:t>
      </w:r>
      <w:r w:rsidRPr="00345D3C">
        <w:rPr>
          <w:sz w:val="24"/>
          <w:szCs w:val="24"/>
        </w:rPr>
        <w:t xml:space="preserve"> falta de atención, concentración o simplemente falta de deseo de r</w:t>
      </w:r>
      <w:r w:rsidRPr="00345D3C">
        <w:rPr>
          <w:sz w:val="24"/>
          <w:szCs w:val="24"/>
        </w:rPr>
        <w:t xml:space="preserve">ealizar las actividades diarias, se debe tener en cuenta que la falta de un sueño reparador puede llevar a </w:t>
      </w:r>
      <w:r w:rsidRPr="00345D3C">
        <w:rPr>
          <w:sz w:val="24"/>
          <w:szCs w:val="24"/>
        </w:rPr>
        <w:t>consecuencias graves</w:t>
      </w:r>
      <w:r w:rsidRPr="00345D3C">
        <w:rPr>
          <w:sz w:val="24"/>
          <w:szCs w:val="24"/>
        </w:rPr>
        <w:t xml:space="preserve"> tales como </w:t>
      </w:r>
      <w:r w:rsidRPr="00345D3C">
        <w:rPr>
          <w:sz w:val="24"/>
          <w:szCs w:val="24"/>
        </w:rPr>
        <w:t xml:space="preserve"> caídas, alteraciones de la memoria, confusión, estreñimiento, retención uri</w:t>
      </w:r>
      <w:r w:rsidRPr="00345D3C">
        <w:rPr>
          <w:sz w:val="24"/>
          <w:szCs w:val="24"/>
        </w:rPr>
        <w:t xml:space="preserve">naria o incontinencia nocturna y </w:t>
      </w:r>
      <w:r w:rsidRPr="00345D3C">
        <w:rPr>
          <w:sz w:val="24"/>
          <w:szCs w:val="24"/>
        </w:rPr>
        <w:t>deshidratación</w:t>
      </w:r>
      <w:r w:rsidRPr="00345D3C">
        <w:rPr>
          <w:sz w:val="24"/>
          <w:szCs w:val="24"/>
        </w:rPr>
        <w:t xml:space="preserve">. </w:t>
      </w:r>
    </w:p>
    <w:p w14:paraId="30BCD1AA" w14:textId="2CDCF353" w:rsidR="00BD0350" w:rsidRPr="00BD0350" w:rsidRDefault="00BD0350" w:rsidP="00562CA8">
      <w:pPr>
        <w:pStyle w:val="Textoindependiente"/>
        <w:spacing w:before="1" w:line="276" w:lineRule="auto"/>
        <w:jc w:val="both"/>
        <w:rPr>
          <w:rFonts w:eastAsia="Times New Roman"/>
          <w:lang w:bidi="ar-SA"/>
        </w:rPr>
      </w:pPr>
      <w:r w:rsidRPr="00345D3C">
        <w:t xml:space="preserve">En cuanto al consumo de medicamentos, se puede evidenciar el fenómeno de la polifarmacia, por la presencia de </w:t>
      </w:r>
      <w:r w:rsidR="00E71BE9" w:rsidRPr="00345D3C">
        <w:t>múltiples</w:t>
      </w:r>
      <w:r w:rsidRPr="00345D3C">
        <w:t xml:space="preserve"> patologías y además el uso </w:t>
      </w:r>
      <w:r w:rsidR="00E71BE9" w:rsidRPr="00345D3C">
        <w:t>indiscriminado</w:t>
      </w:r>
      <w:r w:rsidRPr="00345D3C">
        <w:t xml:space="preserve"> de automedicación, por </w:t>
      </w:r>
      <w:r w:rsidR="00B77B15" w:rsidRPr="00345D3C">
        <w:t xml:space="preserve">situaciones como </w:t>
      </w:r>
      <w:r w:rsidRPr="00BD0350">
        <w:rPr>
          <w:rFonts w:eastAsia="Times New Roman"/>
          <w:lang w:bidi="ar-SA"/>
        </w:rPr>
        <w:t xml:space="preserve">las múltiples fallas amnésicas,  factores económicos, sociales y la inestabilidad familiar son los factores que más inciden en el uso de medicamentos inadecuadamente. </w:t>
      </w:r>
    </w:p>
    <w:p w14:paraId="033B91E2" w14:textId="77777777" w:rsidR="00562CA8" w:rsidRDefault="00BD0350" w:rsidP="00562CA8">
      <w:pPr>
        <w:widowControl/>
        <w:shd w:val="clear" w:color="auto" w:fill="FFFFFF"/>
        <w:autoSpaceDE/>
        <w:autoSpaceDN/>
        <w:spacing w:before="100" w:beforeAutospacing="1" w:after="100" w:afterAutospacing="1" w:line="276" w:lineRule="auto"/>
        <w:jc w:val="both"/>
        <w:rPr>
          <w:sz w:val="24"/>
          <w:szCs w:val="24"/>
        </w:rPr>
      </w:pPr>
      <w:r w:rsidRPr="00BD0350">
        <w:rPr>
          <w:rFonts w:eastAsia="Times New Roman"/>
          <w:sz w:val="24"/>
          <w:szCs w:val="24"/>
          <w:lang w:bidi="ar-SA"/>
        </w:rPr>
        <w:t> </w:t>
      </w:r>
      <w:r w:rsidR="009D79C7" w:rsidRPr="00E71BE9">
        <w:rPr>
          <w:sz w:val="24"/>
          <w:szCs w:val="24"/>
        </w:rPr>
        <w:t xml:space="preserve">El estado de vacunación no es claro en los adultos mayores </w:t>
      </w:r>
      <w:r w:rsidR="009D79C7" w:rsidRPr="00E71BE9">
        <w:rPr>
          <w:sz w:val="24"/>
        </w:rPr>
        <w:t>provocando un riesgo en la adquisición de patologías debido a su baja</w:t>
      </w:r>
      <w:r w:rsidR="009D79C7" w:rsidRPr="00E71BE9">
        <w:rPr>
          <w:spacing w:val="-13"/>
          <w:sz w:val="24"/>
        </w:rPr>
        <w:t xml:space="preserve"> </w:t>
      </w:r>
      <w:r w:rsidR="009D79C7" w:rsidRPr="00E71BE9">
        <w:rPr>
          <w:sz w:val="24"/>
        </w:rPr>
        <w:t>inmunidad.</w:t>
      </w:r>
    </w:p>
    <w:p w14:paraId="2BED78C9" w14:textId="77777777" w:rsidR="00915152" w:rsidRDefault="009D79C7" w:rsidP="00915152">
      <w:pPr>
        <w:widowControl/>
        <w:shd w:val="clear" w:color="auto" w:fill="FFFFFF"/>
        <w:autoSpaceDE/>
        <w:autoSpaceDN/>
        <w:spacing w:before="100" w:beforeAutospacing="1" w:after="100" w:afterAutospacing="1" w:line="276" w:lineRule="auto"/>
        <w:jc w:val="both"/>
        <w:rPr>
          <w:sz w:val="24"/>
          <w:szCs w:val="24"/>
        </w:rPr>
      </w:pPr>
      <w:r w:rsidRPr="00562CA8">
        <w:rPr>
          <w:sz w:val="24"/>
        </w:rPr>
        <w:t>La población de adultos mayores sobrepasa el porcentaje medio del equilibrio nutricional, direccionándose alteraciones cómo el sobrepeso y la obesidad</w:t>
      </w:r>
      <w:r w:rsidR="00562CA8">
        <w:rPr>
          <w:sz w:val="24"/>
        </w:rPr>
        <w:t xml:space="preserve">, existen casos de desnutrición lo cual se liga a los criterios de fragilidad, importante para definir la funcionalidad en el adulto mayor. </w:t>
      </w:r>
    </w:p>
    <w:p w14:paraId="386A6328" w14:textId="77777777" w:rsidR="00915152" w:rsidRDefault="009D79C7" w:rsidP="00915152">
      <w:pPr>
        <w:widowControl/>
        <w:shd w:val="clear" w:color="auto" w:fill="FFFFFF"/>
        <w:autoSpaceDE/>
        <w:autoSpaceDN/>
        <w:spacing w:before="100" w:beforeAutospacing="1" w:after="100" w:afterAutospacing="1" w:line="276" w:lineRule="auto"/>
        <w:jc w:val="both"/>
        <w:rPr>
          <w:sz w:val="24"/>
          <w:szCs w:val="24"/>
        </w:rPr>
      </w:pPr>
      <w:r w:rsidRPr="00915152">
        <w:rPr>
          <w:sz w:val="24"/>
        </w:rPr>
        <w:lastRenderedPageBreak/>
        <w:t>La frecuencia de depresión es alta en la población, lo cual se desarrolla con mayor deterioro físico, cognitivo y</w:t>
      </w:r>
      <w:r w:rsidRPr="00915152">
        <w:rPr>
          <w:spacing w:val="-7"/>
          <w:sz w:val="24"/>
        </w:rPr>
        <w:t xml:space="preserve"> </w:t>
      </w:r>
      <w:r w:rsidRPr="00915152">
        <w:rPr>
          <w:sz w:val="24"/>
        </w:rPr>
        <w:t>social</w:t>
      </w:r>
      <w:r w:rsidR="00915152">
        <w:rPr>
          <w:sz w:val="24"/>
          <w:szCs w:val="24"/>
        </w:rPr>
        <w:t>.</w:t>
      </w:r>
    </w:p>
    <w:p w14:paraId="3AEDBB8C" w14:textId="3E09168A" w:rsidR="00556F9D" w:rsidRPr="00915152" w:rsidRDefault="00915152" w:rsidP="00EA38C8">
      <w:pPr>
        <w:widowControl/>
        <w:shd w:val="clear" w:color="auto" w:fill="FFFFFF"/>
        <w:autoSpaceDE/>
        <w:autoSpaceDN/>
        <w:spacing w:before="100" w:beforeAutospacing="1" w:after="100" w:afterAutospacing="1" w:line="276" w:lineRule="auto"/>
        <w:jc w:val="both"/>
        <w:rPr>
          <w:sz w:val="24"/>
        </w:rPr>
      </w:pPr>
      <w:r>
        <w:rPr>
          <w:sz w:val="24"/>
          <w:szCs w:val="24"/>
        </w:rPr>
        <w:t xml:space="preserve">En cuanto al componente de </w:t>
      </w:r>
      <w:r w:rsidR="009D79C7" w:rsidRPr="00915152">
        <w:rPr>
          <w:sz w:val="24"/>
        </w:rPr>
        <w:t>funcionalidad</w:t>
      </w:r>
      <w:r w:rsidR="00F25AC9">
        <w:rPr>
          <w:sz w:val="24"/>
        </w:rPr>
        <w:t xml:space="preserve">, se puede concluir que la prevalencia de </w:t>
      </w:r>
      <w:r w:rsidR="009D79C7" w:rsidRPr="00915152">
        <w:rPr>
          <w:spacing w:val="-9"/>
          <w:sz w:val="24"/>
        </w:rPr>
        <w:t xml:space="preserve"> </w:t>
      </w:r>
      <w:r w:rsidR="009D79C7" w:rsidRPr="00915152">
        <w:rPr>
          <w:sz w:val="24"/>
        </w:rPr>
        <w:t>síndrome</w:t>
      </w:r>
      <w:r w:rsidR="009D79C7" w:rsidRPr="00915152">
        <w:rPr>
          <w:spacing w:val="-12"/>
          <w:sz w:val="24"/>
        </w:rPr>
        <w:t xml:space="preserve"> </w:t>
      </w:r>
      <w:r w:rsidR="009D79C7" w:rsidRPr="00915152">
        <w:rPr>
          <w:sz w:val="24"/>
        </w:rPr>
        <w:t>de</w:t>
      </w:r>
      <w:r w:rsidR="009D79C7" w:rsidRPr="00915152">
        <w:rPr>
          <w:spacing w:val="-8"/>
          <w:sz w:val="24"/>
        </w:rPr>
        <w:t xml:space="preserve"> </w:t>
      </w:r>
      <w:r w:rsidR="009D79C7" w:rsidRPr="00915152">
        <w:rPr>
          <w:sz w:val="24"/>
        </w:rPr>
        <w:t>inmovilidad</w:t>
      </w:r>
      <w:r w:rsidR="009D79C7" w:rsidRPr="00915152">
        <w:rPr>
          <w:spacing w:val="-9"/>
          <w:sz w:val="24"/>
        </w:rPr>
        <w:t xml:space="preserve"> </w:t>
      </w:r>
      <w:r w:rsidR="009D79C7" w:rsidRPr="00915152">
        <w:rPr>
          <w:sz w:val="24"/>
        </w:rPr>
        <w:t>es baja, la mayor proporción de la población cuenta con importante dependencia funcional y procesos de deambulación</w:t>
      </w:r>
      <w:r w:rsidR="009D79C7" w:rsidRPr="00915152">
        <w:rPr>
          <w:spacing w:val="-13"/>
          <w:sz w:val="24"/>
        </w:rPr>
        <w:t xml:space="preserve"> </w:t>
      </w:r>
      <w:r w:rsidR="00F25AC9">
        <w:rPr>
          <w:sz w:val="24"/>
        </w:rPr>
        <w:t>adecuadas, que deben mantenerse a través  de los programas de intervención, e</w:t>
      </w:r>
      <w:r w:rsidR="009D79C7" w:rsidRPr="00915152">
        <w:rPr>
          <w:sz w:val="24"/>
        </w:rPr>
        <w:t>l Índice de Barthel permitió identificar un grado de capacidad funcional adecuado,</w:t>
      </w:r>
      <w:r w:rsidR="009D79C7" w:rsidRPr="00915152">
        <w:rPr>
          <w:spacing w:val="-13"/>
          <w:sz w:val="24"/>
        </w:rPr>
        <w:t xml:space="preserve"> </w:t>
      </w:r>
      <w:r w:rsidR="009D79C7" w:rsidRPr="00915152">
        <w:rPr>
          <w:sz w:val="24"/>
        </w:rPr>
        <w:t>encontrado</w:t>
      </w:r>
      <w:r w:rsidR="009D79C7" w:rsidRPr="00915152">
        <w:rPr>
          <w:spacing w:val="-15"/>
          <w:sz w:val="24"/>
        </w:rPr>
        <w:t xml:space="preserve"> </w:t>
      </w:r>
      <w:r w:rsidR="009D79C7" w:rsidRPr="00915152">
        <w:rPr>
          <w:sz w:val="24"/>
        </w:rPr>
        <w:t>mayor</w:t>
      </w:r>
      <w:r w:rsidR="009D79C7" w:rsidRPr="00915152">
        <w:rPr>
          <w:spacing w:val="-13"/>
          <w:sz w:val="24"/>
        </w:rPr>
        <w:t xml:space="preserve"> </w:t>
      </w:r>
      <w:r w:rsidR="009D79C7" w:rsidRPr="00915152">
        <w:rPr>
          <w:sz w:val="24"/>
        </w:rPr>
        <w:t>prevalencia</w:t>
      </w:r>
      <w:r w:rsidR="009D79C7" w:rsidRPr="00915152">
        <w:rPr>
          <w:spacing w:val="-13"/>
          <w:sz w:val="24"/>
        </w:rPr>
        <w:t xml:space="preserve"> </w:t>
      </w:r>
      <w:r w:rsidR="009D79C7" w:rsidRPr="00915152">
        <w:rPr>
          <w:sz w:val="24"/>
        </w:rPr>
        <w:t>de</w:t>
      </w:r>
      <w:r w:rsidR="009D79C7" w:rsidRPr="00915152">
        <w:rPr>
          <w:spacing w:val="-14"/>
          <w:sz w:val="24"/>
        </w:rPr>
        <w:t xml:space="preserve"> </w:t>
      </w:r>
      <w:r w:rsidR="009D79C7" w:rsidRPr="00915152">
        <w:rPr>
          <w:sz w:val="24"/>
        </w:rPr>
        <w:t>dependencia</w:t>
      </w:r>
      <w:r w:rsidR="009D79C7" w:rsidRPr="00915152">
        <w:rPr>
          <w:spacing w:val="-13"/>
          <w:sz w:val="24"/>
        </w:rPr>
        <w:t xml:space="preserve"> </w:t>
      </w:r>
      <w:r w:rsidR="009D79C7" w:rsidRPr="00915152">
        <w:rPr>
          <w:sz w:val="24"/>
        </w:rPr>
        <w:t>leve,</w:t>
      </w:r>
      <w:r w:rsidR="009D79C7" w:rsidRPr="00915152">
        <w:rPr>
          <w:spacing w:val="-13"/>
          <w:sz w:val="24"/>
        </w:rPr>
        <w:t xml:space="preserve"> </w:t>
      </w:r>
      <w:r w:rsidR="009D79C7" w:rsidRPr="00915152">
        <w:rPr>
          <w:sz w:val="24"/>
        </w:rPr>
        <w:t>identificando a su vez la menor proporción de dependencia total en adultos mayores</w:t>
      </w:r>
      <w:r w:rsidR="00EA38C8">
        <w:rPr>
          <w:sz w:val="24"/>
        </w:rPr>
        <w:t>.</w:t>
      </w:r>
    </w:p>
    <w:p w14:paraId="64440889" w14:textId="77777777" w:rsidR="00C16076" w:rsidRPr="00C16076" w:rsidRDefault="00C16076" w:rsidP="00640959">
      <w:pPr>
        <w:pStyle w:val="NormalWeb"/>
        <w:shd w:val="clear" w:color="auto" w:fill="F5F5F5"/>
        <w:spacing w:before="150" w:beforeAutospacing="0" w:after="225" w:afterAutospacing="0"/>
        <w:rPr>
          <w:rFonts w:ascii="Arial" w:hAnsi="Arial" w:cs="Arial"/>
          <w:color w:val="4F4F4F"/>
          <w:sz w:val="21"/>
          <w:szCs w:val="21"/>
        </w:rPr>
        <w:sectPr w:rsidR="00C16076" w:rsidRPr="00C16076" w:rsidSect="00915152">
          <w:pgSz w:w="12240" w:h="15840"/>
          <w:pgMar w:top="1417" w:right="1701" w:bottom="1417" w:left="1701" w:header="0" w:footer="1203" w:gutter="0"/>
          <w:cols w:space="720"/>
          <w:docGrid w:linePitch="299"/>
        </w:sectPr>
      </w:pPr>
    </w:p>
    <w:p w14:paraId="4E8104E3" w14:textId="77777777" w:rsidR="00556F9D" w:rsidRDefault="00556F9D" w:rsidP="00640959">
      <w:pPr>
        <w:pStyle w:val="Textoindependiente"/>
        <w:spacing w:before="4"/>
        <w:jc w:val="both"/>
        <w:rPr>
          <w:sz w:val="9"/>
        </w:rPr>
      </w:pPr>
    </w:p>
    <w:p w14:paraId="46A569D5" w14:textId="77777777" w:rsidR="00556F9D" w:rsidRDefault="009D79C7" w:rsidP="00640959">
      <w:pPr>
        <w:pStyle w:val="Ttulo1"/>
        <w:numPr>
          <w:ilvl w:val="0"/>
          <w:numId w:val="4"/>
        </w:numPr>
        <w:tabs>
          <w:tab w:val="left" w:pos="4634"/>
        </w:tabs>
        <w:spacing w:before="92"/>
        <w:ind w:left="4633" w:hanging="283"/>
        <w:jc w:val="both"/>
      </w:pPr>
      <w:r>
        <w:rPr>
          <w:spacing w:val="4"/>
        </w:rPr>
        <w:t>RECOMEDACIONES</w:t>
      </w:r>
    </w:p>
    <w:p w14:paraId="52D9E366" w14:textId="77777777" w:rsidR="00556F9D" w:rsidRDefault="00556F9D" w:rsidP="00640959">
      <w:pPr>
        <w:pStyle w:val="Textoindependiente"/>
        <w:spacing w:before="5"/>
        <w:jc w:val="both"/>
        <w:rPr>
          <w:b/>
          <w:sz w:val="38"/>
        </w:rPr>
      </w:pPr>
    </w:p>
    <w:p w14:paraId="0BF5A3CA" w14:textId="77777777" w:rsidR="00556F9D" w:rsidRDefault="009D79C7" w:rsidP="00941472">
      <w:pPr>
        <w:pStyle w:val="Textoindependiente"/>
        <w:spacing w:line="276" w:lineRule="auto"/>
        <w:ind w:right="911"/>
        <w:jc w:val="both"/>
      </w:pPr>
      <w:r>
        <w:t>Es prudente sugerir el modelo atención multidimensional como herramienta diagnostica, lo cual garantiza una atención integral y efectiva a los problemas encontrados en la población de estudio.</w:t>
      </w:r>
    </w:p>
    <w:p w14:paraId="6B681E5D" w14:textId="77777777" w:rsidR="00941472" w:rsidRDefault="00941472" w:rsidP="00941472">
      <w:pPr>
        <w:pStyle w:val="Textoindependiente"/>
        <w:spacing w:line="276" w:lineRule="auto"/>
        <w:ind w:right="909"/>
        <w:jc w:val="both"/>
        <w:rPr>
          <w:sz w:val="27"/>
        </w:rPr>
      </w:pPr>
    </w:p>
    <w:p w14:paraId="33720C3E" w14:textId="77777777" w:rsidR="00556F9D" w:rsidRDefault="009D79C7" w:rsidP="00941472">
      <w:pPr>
        <w:pStyle w:val="Textoindependiente"/>
        <w:spacing w:line="276" w:lineRule="auto"/>
        <w:ind w:right="909"/>
        <w:jc w:val="both"/>
      </w:pPr>
      <w:r>
        <w:t>Es necesario que la población reconozca las políticas de salud pública existentes con el fin de involucrar sectores de salud desde los ámbitos locales, en pro del mejoramiento de la calidad de vida, buscando desarrollar propuestas que permitan las</w:t>
      </w:r>
      <w:r>
        <w:rPr>
          <w:spacing w:val="-13"/>
        </w:rPr>
        <w:t xml:space="preserve"> </w:t>
      </w:r>
      <w:r>
        <w:t>modificaciones</w:t>
      </w:r>
      <w:r>
        <w:rPr>
          <w:spacing w:val="-14"/>
        </w:rPr>
        <w:t xml:space="preserve"> </w:t>
      </w:r>
      <w:r>
        <w:t>y</w:t>
      </w:r>
      <w:r>
        <w:rPr>
          <w:spacing w:val="-16"/>
        </w:rPr>
        <w:t xml:space="preserve"> </w:t>
      </w:r>
      <w:r>
        <w:t>así</w:t>
      </w:r>
      <w:r>
        <w:rPr>
          <w:spacing w:val="-15"/>
        </w:rPr>
        <w:t xml:space="preserve"> </w:t>
      </w:r>
      <w:r>
        <w:t>propender</w:t>
      </w:r>
      <w:r>
        <w:rPr>
          <w:spacing w:val="-15"/>
        </w:rPr>
        <w:t xml:space="preserve"> </w:t>
      </w:r>
      <w:r>
        <w:t>el</w:t>
      </w:r>
      <w:r>
        <w:rPr>
          <w:spacing w:val="-14"/>
        </w:rPr>
        <w:t xml:space="preserve"> </w:t>
      </w:r>
      <w:r>
        <w:t>cambio</w:t>
      </w:r>
      <w:r>
        <w:rPr>
          <w:spacing w:val="-15"/>
        </w:rPr>
        <w:t xml:space="preserve"> </w:t>
      </w:r>
      <w:r>
        <w:t>para</w:t>
      </w:r>
      <w:r>
        <w:rPr>
          <w:spacing w:val="-13"/>
        </w:rPr>
        <w:t xml:space="preserve"> </w:t>
      </w:r>
      <w:r>
        <w:t>las</w:t>
      </w:r>
      <w:r>
        <w:rPr>
          <w:spacing w:val="-13"/>
        </w:rPr>
        <w:t xml:space="preserve"> </w:t>
      </w:r>
      <w:r>
        <w:t>condiciones</w:t>
      </w:r>
      <w:r>
        <w:rPr>
          <w:spacing w:val="-16"/>
        </w:rPr>
        <w:t xml:space="preserve"> </w:t>
      </w:r>
      <w:r>
        <w:t>de</w:t>
      </w:r>
      <w:r>
        <w:rPr>
          <w:spacing w:val="-11"/>
        </w:rPr>
        <w:t xml:space="preserve"> </w:t>
      </w:r>
      <w:r>
        <w:t>vida</w:t>
      </w:r>
      <w:r>
        <w:rPr>
          <w:spacing w:val="-12"/>
        </w:rPr>
        <w:t xml:space="preserve"> </w:t>
      </w:r>
      <w:r>
        <w:t>del</w:t>
      </w:r>
      <w:r>
        <w:rPr>
          <w:spacing w:val="-14"/>
        </w:rPr>
        <w:t xml:space="preserve"> </w:t>
      </w:r>
      <w:r>
        <w:t>adulto mayor.</w:t>
      </w:r>
    </w:p>
    <w:p w14:paraId="1461CD39" w14:textId="77777777" w:rsidR="00941472" w:rsidRDefault="00941472" w:rsidP="00941472">
      <w:pPr>
        <w:pStyle w:val="Textoindependiente"/>
        <w:spacing w:line="276" w:lineRule="auto"/>
        <w:ind w:right="909"/>
        <w:jc w:val="both"/>
        <w:rPr>
          <w:sz w:val="27"/>
        </w:rPr>
      </w:pPr>
    </w:p>
    <w:p w14:paraId="46D1225D" w14:textId="77777777" w:rsidR="00556F9D" w:rsidRDefault="009D79C7" w:rsidP="00941472">
      <w:pPr>
        <w:pStyle w:val="Textoindependiente"/>
        <w:spacing w:line="276" w:lineRule="auto"/>
        <w:ind w:right="909"/>
        <w:jc w:val="both"/>
      </w:pPr>
      <w:r>
        <w:t>El</w:t>
      </w:r>
      <w:r>
        <w:rPr>
          <w:spacing w:val="-10"/>
        </w:rPr>
        <w:t xml:space="preserve"> </w:t>
      </w:r>
      <w:r>
        <w:t>Municipio</w:t>
      </w:r>
      <w:r>
        <w:rPr>
          <w:spacing w:val="-7"/>
        </w:rPr>
        <w:t xml:space="preserve"> </w:t>
      </w:r>
      <w:r>
        <w:t>tiene</w:t>
      </w:r>
      <w:r>
        <w:rPr>
          <w:spacing w:val="-8"/>
        </w:rPr>
        <w:t xml:space="preserve"> </w:t>
      </w:r>
      <w:r>
        <w:t>el</w:t>
      </w:r>
      <w:r>
        <w:rPr>
          <w:spacing w:val="-9"/>
        </w:rPr>
        <w:t xml:space="preserve"> </w:t>
      </w:r>
      <w:r>
        <w:t>reto</w:t>
      </w:r>
      <w:r>
        <w:rPr>
          <w:spacing w:val="-8"/>
        </w:rPr>
        <w:t xml:space="preserve"> </w:t>
      </w:r>
      <w:r>
        <w:t>de</w:t>
      </w:r>
      <w:r>
        <w:rPr>
          <w:spacing w:val="-8"/>
        </w:rPr>
        <w:t xml:space="preserve"> </w:t>
      </w:r>
      <w:r>
        <w:t>incorporar</w:t>
      </w:r>
      <w:r>
        <w:rPr>
          <w:spacing w:val="-10"/>
        </w:rPr>
        <w:t xml:space="preserve"> </w:t>
      </w:r>
      <w:r>
        <w:t>los</w:t>
      </w:r>
      <w:r>
        <w:rPr>
          <w:spacing w:val="-8"/>
        </w:rPr>
        <w:t xml:space="preserve"> </w:t>
      </w:r>
      <w:r>
        <w:t>resultados</w:t>
      </w:r>
      <w:r>
        <w:rPr>
          <w:spacing w:val="-9"/>
        </w:rPr>
        <w:t xml:space="preserve"> </w:t>
      </w:r>
      <w:r>
        <w:t>de</w:t>
      </w:r>
      <w:r>
        <w:rPr>
          <w:spacing w:val="-8"/>
        </w:rPr>
        <w:t xml:space="preserve"> </w:t>
      </w:r>
      <w:r>
        <w:t>investigación</w:t>
      </w:r>
      <w:r>
        <w:rPr>
          <w:spacing w:val="-8"/>
        </w:rPr>
        <w:t xml:space="preserve"> </w:t>
      </w:r>
      <w:r>
        <w:t>para</w:t>
      </w:r>
      <w:r>
        <w:rPr>
          <w:spacing w:val="-8"/>
        </w:rPr>
        <w:t xml:space="preserve"> </w:t>
      </w:r>
      <w:r>
        <w:t>priorizar las acciones en función de la capacidad funcional de las personas, modificando parte de la infraestructura aquellos hogares que presentan alteraciones arquitectónicas, con el fin de facilitar el acceso a los diferentes lugares del</w:t>
      </w:r>
      <w:r>
        <w:rPr>
          <w:spacing w:val="-23"/>
        </w:rPr>
        <w:t xml:space="preserve"> </w:t>
      </w:r>
      <w:r>
        <w:t>hogar.</w:t>
      </w:r>
    </w:p>
    <w:p w14:paraId="070ACBDE" w14:textId="77777777" w:rsidR="00941472" w:rsidRDefault="00941472" w:rsidP="00941472">
      <w:pPr>
        <w:pStyle w:val="Textoindependiente"/>
        <w:spacing w:line="276" w:lineRule="auto"/>
        <w:ind w:right="916"/>
        <w:jc w:val="both"/>
        <w:rPr>
          <w:sz w:val="27"/>
        </w:rPr>
      </w:pPr>
    </w:p>
    <w:p w14:paraId="4A8533FF" w14:textId="77777777" w:rsidR="00556F9D" w:rsidRDefault="009D79C7" w:rsidP="00941472">
      <w:pPr>
        <w:pStyle w:val="Textoindependiente"/>
        <w:spacing w:line="276" w:lineRule="auto"/>
        <w:ind w:right="916"/>
        <w:jc w:val="both"/>
      </w:pPr>
      <w:r>
        <w:t>Capacitar al equipo interdisciplinario que interviene en la ejecución de programas de atención integral en salud, con el fin de aplicar instrumentos que midan la capacidad</w:t>
      </w:r>
      <w:r>
        <w:rPr>
          <w:spacing w:val="-13"/>
        </w:rPr>
        <w:t xml:space="preserve"> </w:t>
      </w:r>
      <w:r>
        <w:t>funcional</w:t>
      </w:r>
      <w:r>
        <w:rPr>
          <w:spacing w:val="-11"/>
        </w:rPr>
        <w:t xml:space="preserve"> </w:t>
      </w:r>
      <w:r>
        <w:t>de</w:t>
      </w:r>
      <w:r>
        <w:rPr>
          <w:spacing w:val="-13"/>
        </w:rPr>
        <w:t xml:space="preserve"> </w:t>
      </w:r>
      <w:r>
        <w:t>las</w:t>
      </w:r>
      <w:r>
        <w:rPr>
          <w:spacing w:val="-10"/>
        </w:rPr>
        <w:t xml:space="preserve"> </w:t>
      </w:r>
      <w:r>
        <w:t>personas</w:t>
      </w:r>
      <w:r>
        <w:rPr>
          <w:spacing w:val="-12"/>
        </w:rPr>
        <w:t xml:space="preserve"> </w:t>
      </w:r>
      <w:r>
        <w:t>relacionada</w:t>
      </w:r>
      <w:r>
        <w:rPr>
          <w:spacing w:val="-10"/>
        </w:rPr>
        <w:t xml:space="preserve"> </w:t>
      </w:r>
      <w:r>
        <w:t>con</w:t>
      </w:r>
      <w:r>
        <w:rPr>
          <w:spacing w:val="-11"/>
        </w:rPr>
        <w:t xml:space="preserve"> </w:t>
      </w:r>
      <w:r>
        <w:t>la</w:t>
      </w:r>
      <w:r>
        <w:rPr>
          <w:spacing w:val="-10"/>
        </w:rPr>
        <w:t xml:space="preserve"> </w:t>
      </w:r>
      <w:r>
        <w:t>salud,</w:t>
      </w:r>
      <w:r>
        <w:rPr>
          <w:spacing w:val="-11"/>
        </w:rPr>
        <w:t xml:space="preserve"> </w:t>
      </w:r>
      <w:r>
        <w:t>y</w:t>
      </w:r>
      <w:r>
        <w:rPr>
          <w:spacing w:val="-13"/>
        </w:rPr>
        <w:t xml:space="preserve"> </w:t>
      </w:r>
      <w:r>
        <w:t>a</w:t>
      </w:r>
      <w:r>
        <w:rPr>
          <w:spacing w:val="-11"/>
        </w:rPr>
        <w:t xml:space="preserve"> </w:t>
      </w:r>
      <w:r>
        <w:t>partir</w:t>
      </w:r>
      <w:r>
        <w:rPr>
          <w:spacing w:val="-11"/>
        </w:rPr>
        <w:t xml:space="preserve"> </w:t>
      </w:r>
      <w:r>
        <w:t>de</w:t>
      </w:r>
      <w:r>
        <w:rPr>
          <w:spacing w:val="-11"/>
        </w:rPr>
        <w:t xml:space="preserve"> </w:t>
      </w:r>
      <w:r>
        <w:t>los</w:t>
      </w:r>
      <w:r>
        <w:rPr>
          <w:spacing w:val="-11"/>
        </w:rPr>
        <w:t xml:space="preserve"> </w:t>
      </w:r>
      <w:r>
        <w:t>datos obtenidos</w:t>
      </w:r>
      <w:r>
        <w:rPr>
          <w:spacing w:val="-15"/>
        </w:rPr>
        <w:t xml:space="preserve"> </w:t>
      </w:r>
      <w:r>
        <w:t>se</w:t>
      </w:r>
      <w:r>
        <w:rPr>
          <w:spacing w:val="-13"/>
        </w:rPr>
        <w:t xml:space="preserve"> </w:t>
      </w:r>
      <w:r>
        <w:t>orientaran</w:t>
      </w:r>
      <w:r>
        <w:rPr>
          <w:spacing w:val="-13"/>
        </w:rPr>
        <w:t xml:space="preserve"> </w:t>
      </w:r>
      <w:r>
        <w:t>acciones</w:t>
      </w:r>
      <w:r>
        <w:rPr>
          <w:spacing w:val="-15"/>
        </w:rPr>
        <w:t xml:space="preserve"> </w:t>
      </w:r>
      <w:r>
        <w:t>para</w:t>
      </w:r>
      <w:r>
        <w:rPr>
          <w:spacing w:val="-14"/>
        </w:rPr>
        <w:t xml:space="preserve"> </w:t>
      </w:r>
      <w:r>
        <w:t>responder</w:t>
      </w:r>
      <w:r>
        <w:rPr>
          <w:spacing w:val="-15"/>
        </w:rPr>
        <w:t xml:space="preserve"> </w:t>
      </w:r>
      <w:r>
        <w:t>a</w:t>
      </w:r>
      <w:r>
        <w:rPr>
          <w:spacing w:val="-13"/>
        </w:rPr>
        <w:t xml:space="preserve"> </w:t>
      </w:r>
      <w:r>
        <w:t>las</w:t>
      </w:r>
      <w:r>
        <w:rPr>
          <w:spacing w:val="-16"/>
        </w:rPr>
        <w:t xml:space="preserve"> </w:t>
      </w:r>
      <w:r>
        <w:t>necesidades</w:t>
      </w:r>
      <w:r>
        <w:rPr>
          <w:spacing w:val="-17"/>
        </w:rPr>
        <w:t xml:space="preserve"> </w:t>
      </w:r>
      <w:r>
        <w:t>de</w:t>
      </w:r>
      <w:r>
        <w:rPr>
          <w:spacing w:val="-13"/>
        </w:rPr>
        <w:t xml:space="preserve"> </w:t>
      </w:r>
      <w:r>
        <w:t>las</w:t>
      </w:r>
      <w:r>
        <w:rPr>
          <w:spacing w:val="-13"/>
        </w:rPr>
        <w:t xml:space="preserve"> </w:t>
      </w:r>
      <w:r>
        <w:t>personas con cada uno de los grados de</w:t>
      </w:r>
      <w:r>
        <w:rPr>
          <w:spacing w:val="-7"/>
        </w:rPr>
        <w:t xml:space="preserve"> </w:t>
      </w:r>
      <w:r>
        <w:t>funcionalidad</w:t>
      </w:r>
    </w:p>
    <w:p w14:paraId="7328A20A" w14:textId="77777777" w:rsidR="00556F9D" w:rsidRDefault="00556F9D" w:rsidP="00640959">
      <w:pPr>
        <w:pStyle w:val="Textoindependiente"/>
        <w:spacing w:before="8"/>
        <w:jc w:val="both"/>
        <w:rPr>
          <w:sz w:val="27"/>
        </w:rPr>
      </w:pPr>
    </w:p>
    <w:p w14:paraId="78DD42C1" w14:textId="77777777" w:rsidR="00556F9D" w:rsidRDefault="009D79C7" w:rsidP="00941472">
      <w:pPr>
        <w:pStyle w:val="Textoindependiente"/>
        <w:spacing w:before="1" w:line="276" w:lineRule="auto"/>
        <w:ind w:right="911"/>
        <w:jc w:val="both"/>
      </w:pPr>
      <w:r>
        <w:t>El zinc (material usado en los techos) contiene dentro de sus materiales de elaboración en el techo asbesto; materia prima que aumenta el riesgo de enfermedades respiratorias y trastornos de pleura que pueden provocar alteración en el estado de salud de los habitantes, se recomienda realizar cambio en los materiales de construcción de viviendas.</w:t>
      </w:r>
    </w:p>
    <w:p w14:paraId="5B56E052" w14:textId="77777777" w:rsidR="00556F9D" w:rsidRDefault="00556F9D" w:rsidP="00640959">
      <w:pPr>
        <w:pStyle w:val="Textoindependiente"/>
        <w:spacing w:before="5"/>
        <w:jc w:val="both"/>
        <w:rPr>
          <w:sz w:val="27"/>
        </w:rPr>
      </w:pPr>
    </w:p>
    <w:p w14:paraId="443BB40D" w14:textId="77777777" w:rsidR="00941472" w:rsidRDefault="009D79C7" w:rsidP="00941472">
      <w:pPr>
        <w:pStyle w:val="Textoindependiente"/>
        <w:spacing w:line="276" w:lineRule="auto"/>
        <w:ind w:right="909"/>
        <w:jc w:val="both"/>
      </w:pPr>
      <w:r>
        <w:t>Si bien el Índice de masa corporal sirve como un factor predictivo del estado nutricional, en el adulto mayor se recomienda una evaluación antropométrica completa que permita adecuar manejos e indicadores más exactos, estas medidas garantizan</w:t>
      </w:r>
      <w:r>
        <w:rPr>
          <w:spacing w:val="40"/>
        </w:rPr>
        <w:t xml:space="preserve"> </w:t>
      </w:r>
      <w:r>
        <w:t>la</w:t>
      </w:r>
      <w:r>
        <w:rPr>
          <w:spacing w:val="-16"/>
        </w:rPr>
        <w:t xml:space="preserve"> </w:t>
      </w:r>
      <w:r>
        <w:t>detección</w:t>
      </w:r>
      <w:r>
        <w:rPr>
          <w:spacing w:val="-13"/>
        </w:rPr>
        <w:t xml:space="preserve"> </w:t>
      </w:r>
      <w:r>
        <w:t>precoz</w:t>
      </w:r>
      <w:r>
        <w:rPr>
          <w:spacing w:val="-16"/>
        </w:rPr>
        <w:t xml:space="preserve"> </w:t>
      </w:r>
      <w:r>
        <w:t>de</w:t>
      </w:r>
      <w:r>
        <w:rPr>
          <w:spacing w:val="-15"/>
        </w:rPr>
        <w:t xml:space="preserve"> </w:t>
      </w:r>
      <w:r>
        <w:t>los</w:t>
      </w:r>
      <w:r>
        <w:rPr>
          <w:spacing w:val="-16"/>
        </w:rPr>
        <w:t xml:space="preserve"> </w:t>
      </w:r>
      <w:r>
        <w:t>problemas</w:t>
      </w:r>
      <w:r>
        <w:rPr>
          <w:spacing w:val="-16"/>
        </w:rPr>
        <w:t xml:space="preserve"> </w:t>
      </w:r>
      <w:r>
        <w:t>nutricionales</w:t>
      </w:r>
      <w:r>
        <w:rPr>
          <w:spacing w:val="-16"/>
        </w:rPr>
        <w:t xml:space="preserve"> </w:t>
      </w:r>
      <w:r>
        <w:t>y</w:t>
      </w:r>
      <w:r>
        <w:rPr>
          <w:spacing w:val="-15"/>
        </w:rPr>
        <w:t xml:space="preserve"> </w:t>
      </w:r>
      <w:r>
        <w:t>el</w:t>
      </w:r>
      <w:r>
        <w:rPr>
          <w:spacing w:val="-17"/>
        </w:rPr>
        <w:t xml:space="preserve"> </w:t>
      </w:r>
      <w:r>
        <w:t xml:space="preserve">acompañamiento de las intervenciones dieto terapéuticas. </w:t>
      </w:r>
    </w:p>
    <w:p w14:paraId="1682FF7C" w14:textId="77777777" w:rsidR="00941472" w:rsidRDefault="00941472" w:rsidP="00941472">
      <w:pPr>
        <w:pStyle w:val="Textoindependiente"/>
        <w:spacing w:line="276" w:lineRule="auto"/>
        <w:ind w:right="909"/>
        <w:jc w:val="both"/>
      </w:pPr>
    </w:p>
    <w:p w14:paraId="2EE88D85" w14:textId="41773D99" w:rsidR="00556F9D" w:rsidRDefault="009D79C7" w:rsidP="00941472">
      <w:pPr>
        <w:pStyle w:val="Textoindependiente"/>
        <w:spacing w:line="276" w:lineRule="auto"/>
        <w:ind w:right="909"/>
        <w:jc w:val="both"/>
      </w:pPr>
      <w:r>
        <w:t xml:space="preserve">Actualmente, es necesario evaluar los actuales indicadores de valoración del estado nutricional del adulto mayor, con el fin de seleccionar los que más se adecuen a esta población específica, resaltando la importancia de </w:t>
      </w:r>
      <w:r>
        <w:lastRenderedPageBreak/>
        <w:t>que este grupo poblacional recibe intervenciones en el campo de la nutrición y de la salud</w:t>
      </w:r>
      <w:r>
        <w:rPr>
          <w:spacing w:val="-4"/>
        </w:rPr>
        <w:t xml:space="preserve"> </w:t>
      </w:r>
      <w:r>
        <w:t>pública.</w:t>
      </w:r>
    </w:p>
    <w:p w14:paraId="2A89F817" w14:textId="77777777" w:rsidR="00556F9D" w:rsidRDefault="00556F9D" w:rsidP="00640959">
      <w:pPr>
        <w:spacing w:line="276" w:lineRule="auto"/>
        <w:jc w:val="both"/>
      </w:pPr>
    </w:p>
    <w:p w14:paraId="09FF5CDB" w14:textId="77777777" w:rsidR="00556F9D" w:rsidRDefault="00556F9D" w:rsidP="00640959">
      <w:pPr>
        <w:pStyle w:val="Textoindependiente"/>
        <w:spacing w:before="4"/>
        <w:jc w:val="both"/>
        <w:rPr>
          <w:sz w:val="9"/>
        </w:rPr>
      </w:pPr>
    </w:p>
    <w:p w14:paraId="2499F083" w14:textId="77777777" w:rsidR="00556F9D" w:rsidRDefault="009D79C7" w:rsidP="00941472">
      <w:pPr>
        <w:pStyle w:val="Textoindependiente"/>
        <w:spacing w:before="92" w:line="276" w:lineRule="auto"/>
        <w:ind w:right="909"/>
        <w:jc w:val="both"/>
      </w:pPr>
      <w:r>
        <w:t>La medición del temor a caer y de sus consecuencias puede servir como criterios de</w:t>
      </w:r>
      <w:r>
        <w:rPr>
          <w:spacing w:val="-7"/>
        </w:rPr>
        <w:t xml:space="preserve"> </w:t>
      </w:r>
      <w:r>
        <w:t>valoración</w:t>
      </w:r>
      <w:r>
        <w:rPr>
          <w:spacing w:val="-6"/>
        </w:rPr>
        <w:t xml:space="preserve"> </w:t>
      </w:r>
      <w:r>
        <w:t>importantes</w:t>
      </w:r>
      <w:r>
        <w:rPr>
          <w:spacing w:val="-7"/>
        </w:rPr>
        <w:t xml:space="preserve"> </w:t>
      </w:r>
      <w:r>
        <w:t>para</w:t>
      </w:r>
      <w:r>
        <w:rPr>
          <w:spacing w:val="-7"/>
        </w:rPr>
        <w:t xml:space="preserve"> </w:t>
      </w:r>
      <w:r>
        <w:t>los</w:t>
      </w:r>
      <w:r>
        <w:rPr>
          <w:spacing w:val="-8"/>
        </w:rPr>
        <w:t xml:space="preserve"> </w:t>
      </w:r>
      <w:r>
        <w:t>programas</w:t>
      </w:r>
      <w:r>
        <w:rPr>
          <w:spacing w:val="-9"/>
        </w:rPr>
        <w:t xml:space="preserve"> </w:t>
      </w:r>
      <w:r>
        <w:t>de</w:t>
      </w:r>
      <w:r>
        <w:rPr>
          <w:spacing w:val="-6"/>
        </w:rPr>
        <w:t xml:space="preserve"> </w:t>
      </w:r>
      <w:r>
        <w:t>prevención,</w:t>
      </w:r>
      <w:r>
        <w:rPr>
          <w:spacing w:val="-6"/>
        </w:rPr>
        <w:t xml:space="preserve"> </w:t>
      </w:r>
      <w:r>
        <w:t>tanto</w:t>
      </w:r>
      <w:r>
        <w:rPr>
          <w:spacing w:val="-8"/>
        </w:rPr>
        <w:t xml:space="preserve"> </w:t>
      </w:r>
      <w:r>
        <w:t>de</w:t>
      </w:r>
      <w:r>
        <w:rPr>
          <w:spacing w:val="-6"/>
        </w:rPr>
        <w:t xml:space="preserve"> </w:t>
      </w:r>
      <w:r>
        <w:t>caídas</w:t>
      </w:r>
      <w:r>
        <w:rPr>
          <w:spacing w:val="-8"/>
        </w:rPr>
        <w:t xml:space="preserve"> </w:t>
      </w:r>
      <w:r>
        <w:t>como de temor a caer, dado que no solo comparten factores de riesgo sino que el uno</w:t>
      </w:r>
      <w:r>
        <w:rPr>
          <w:spacing w:val="-32"/>
        </w:rPr>
        <w:t xml:space="preserve"> </w:t>
      </w:r>
      <w:r>
        <w:t>es factor de riesgo del otro. En consecuencia, se debe dedicar mayor atención a la investigación</w:t>
      </w:r>
      <w:r>
        <w:rPr>
          <w:spacing w:val="-8"/>
        </w:rPr>
        <w:t xml:space="preserve"> </w:t>
      </w:r>
      <w:r>
        <w:t>relacionada</w:t>
      </w:r>
      <w:r>
        <w:rPr>
          <w:spacing w:val="-8"/>
        </w:rPr>
        <w:t xml:space="preserve"> </w:t>
      </w:r>
      <w:r>
        <w:t>con</w:t>
      </w:r>
      <w:r>
        <w:rPr>
          <w:spacing w:val="-8"/>
        </w:rPr>
        <w:t xml:space="preserve"> </w:t>
      </w:r>
      <w:r>
        <w:t>los</w:t>
      </w:r>
      <w:r>
        <w:rPr>
          <w:spacing w:val="-9"/>
        </w:rPr>
        <w:t xml:space="preserve"> </w:t>
      </w:r>
      <w:r>
        <w:t>constructos</w:t>
      </w:r>
      <w:r>
        <w:rPr>
          <w:spacing w:val="-11"/>
        </w:rPr>
        <w:t xml:space="preserve"> </w:t>
      </w:r>
      <w:r>
        <w:t>y</w:t>
      </w:r>
      <w:r>
        <w:rPr>
          <w:spacing w:val="-12"/>
        </w:rPr>
        <w:t xml:space="preserve"> </w:t>
      </w:r>
      <w:r>
        <w:t>su</w:t>
      </w:r>
      <w:r>
        <w:rPr>
          <w:spacing w:val="-8"/>
        </w:rPr>
        <w:t xml:space="preserve"> </w:t>
      </w:r>
      <w:r>
        <w:t>medición,</w:t>
      </w:r>
      <w:r>
        <w:rPr>
          <w:spacing w:val="-9"/>
        </w:rPr>
        <w:t xml:space="preserve"> </w:t>
      </w:r>
      <w:r>
        <w:t>se</w:t>
      </w:r>
      <w:r>
        <w:rPr>
          <w:spacing w:val="-8"/>
        </w:rPr>
        <w:t xml:space="preserve"> </w:t>
      </w:r>
      <w:r>
        <w:t>recomienda</w:t>
      </w:r>
      <w:r>
        <w:rPr>
          <w:spacing w:val="-10"/>
        </w:rPr>
        <w:t xml:space="preserve"> </w:t>
      </w:r>
      <w:r>
        <w:t xml:space="preserve">ampliar los estudios y hacer un análisis crítico de las definiciones y constructos </w:t>
      </w:r>
      <w:r>
        <w:rPr>
          <w:spacing w:val="2"/>
        </w:rPr>
        <w:t xml:space="preserve">del </w:t>
      </w:r>
      <w:r>
        <w:t>temor a caer y de los instrumentos utilizados para su</w:t>
      </w:r>
      <w:r>
        <w:rPr>
          <w:spacing w:val="-11"/>
        </w:rPr>
        <w:t xml:space="preserve"> </w:t>
      </w:r>
      <w:r>
        <w:t>evaluación.</w:t>
      </w:r>
    </w:p>
    <w:p w14:paraId="40AC98D9" w14:textId="77777777" w:rsidR="00556F9D" w:rsidRDefault="00556F9D" w:rsidP="00640959">
      <w:pPr>
        <w:pStyle w:val="Textoindependiente"/>
        <w:spacing w:before="7"/>
        <w:jc w:val="both"/>
        <w:rPr>
          <w:sz w:val="27"/>
        </w:rPr>
      </w:pPr>
    </w:p>
    <w:p w14:paraId="38708CB5" w14:textId="77777777" w:rsidR="00556F9D" w:rsidRDefault="009D79C7" w:rsidP="00941472">
      <w:pPr>
        <w:pStyle w:val="Textoindependiente"/>
        <w:spacing w:line="276" w:lineRule="auto"/>
        <w:ind w:right="906"/>
        <w:jc w:val="both"/>
      </w:pPr>
      <w:r>
        <w:t>La aplicación del índice de Barthel en este estudio, resaltando apoyo de ayudas externas representadas en bastones y caminadores en conjunto con valoraciones medicas periódicamente, al ser aplicado de manera secuencial, facilita el seguimiento de la medición del grado de dependencia relacionado con la salud, y es un indicadores de impacto, seguimiento y efectividad de los programas de salud y rehabilitación que ofrece el gobierno.</w:t>
      </w:r>
    </w:p>
    <w:p w14:paraId="50D2C75B" w14:textId="77777777" w:rsidR="00556F9D" w:rsidRDefault="00556F9D" w:rsidP="00640959">
      <w:pPr>
        <w:pStyle w:val="Textoindependiente"/>
        <w:spacing w:before="6"/>
        <w:jc w:val="both"/>
        <w:rPr>
          <w:sz w:val="27"/>
        </w:rPr>
      </w:pPr>
    </w:p>
    <w:p w14:paraId="4136D276" w14:textId="77777777" w:rsidR="00556F9D" w:rsidRDefault="009D79C7" w:rsidP="00941472">
      <w:pPr>
        <w:pStyle w:val="Textoindependiente"/>
        <w:spacing w:line="276" w:lineRule="auto"/>
        <w:ind w:right="910"/>
        <w:jc w:val="both"/>
      </w:pPr>
      <w:r>
        <w:t>Al contar con información confiable y oportuna acerca de la capacidad funcional relacionada con la salud de los adultos mayores que presentan diferentes grados de</w:t>
      </w:r>
      <w:r>
        <w:rPr>
          <w:spacing w:val="-12"/>
        </w:rPr>
        <w:t xml:space="preserve"> </w:t>
      </w:r>
      <w:r>
        <w:t>dependencia,</w:t>
      </w:r>
      <w:r>
        <w:rPr>
          <w:spacing w:val="-12"/>
        </w:rPr>
        <w:t xml:space="preserve"> </w:t>
      </w:r>
      <w:r>
        <w:t>se</w:t>
      </w:r>
      <w:r>
        <w:rPr>
          <w:spacing w:val="-11"/>
        </w:rPr>
        <w:t xml:space="preserve"> </w:t>
      </w:r>
      <w:r>
        <w:t>pueden</w:t>
      </w:r>
      <w:r>
        <w:rPr>
          <w:spacing w:val="-12"/>
        </w:rPr>
        <w:t xml:space="preserve"> </w:t>
      </w:r>
      <w:r>
        <w:t>desarrollar</w:t>
      </w:r>
      <w:r>
        <w:rPr>
          <w:spacing w:val="-12"/>
        </w:rPr>
        <w:t xml:space="preserve"> </w:t>
      </w:r>
      <w:r>
        <w:t>y</w:t>
      </w:r>
      <w:r>
        <w:rPr>
          <w:spacing w:val="-15"/>
        </w:rPr>
        <w:t xml:space="preserve"> </w:t>
      </w:r>
      <w:r>
        <w:t>evaluar</w:t>
      </w:r>
      <w:r>
        <w:rPr>
          <w:spacing w:val="-12"/>
        </w:rPr>
        <w:t xml:space="preserve"> </w:t>
      </w:r>
      <w:r>
        <w:t>políticas</w:t>
      </w:r>
      <w:r>
        <w:rPr>
          <w:spacing w:val="-13"/>
        </w:rPr>
        <w:t xml:space="preserve"> </w:t>
      </w:r>
      <w:r>
        <w:t>e</w:t>
      </w:r>
      <w:r>
        <w:rPr>
          <w:spacing w:val="-11"/>
        </w:rPr>
        <w:t xml:space="preserve"> </w:t>
      </w:r>
      <w:r>
        <w:t>intervenciones</w:t>
      </w:r>
      <w:r>
        <w:rPr>
          <w:spacing w:val="-13"/>
        </w:rPr>
        <w:t xml:space="preserve"> </w:t>
      </w:r>
      <w:r>
        <w:t>en</w:t>
      </w:r>
      <w:r>
        <w:rPr>
          <w:spacing w:val="-12"/>
        </w:rPr>
        <w:t xml:space="preserve"> </w:t>
      </w:r>
      <w:r>
        <w:t>salud que favorezcan la inclusión social de este colectivo, y a su vez realzar seguimiento con las escalas de Barthel ya mencionadas y aplicadas en el estudio</w:t>
      </w:r>
      <w:r>
        <w:rPr>
          <w:spacing w:val="-17"/>
        </w:rPr>
        <w:t xml:space="preserve"> </w:t>
      </w:r>
      <w:r>
        <w:t>actual.</w:t>
      </w:r>
    </w:p>
    <w:p w14:paraId="6F34E1FD" w14:textId="77777777" w:rsidR="00556F9D" w:rsidRDefault="00556F9D" w:rsidP="00640959">
      <w:pPr>
        <w:pStyle w:val="Textoindependiente"/>
        <w:spacing w:before="6"/>
        <w:jc w:val="both"/>
        <w:rPr>
          <w:sz w:val="27"/>
        </w:rPr>
      </w:pPr>
    </w:p>
    <w:p w14:paraId="5ACEA10B" w14:textId="400031B2" w:rsidR="00556F9D" w:rsidRDefault="00556F9D" w:rsidP="00640959">
      <w:pPr>
        <w:pStyle w:val="Textoindependiente"/>
        <w:ind w:left="908" w:right="912"/>
        <w:jc w:val="both"/>
      </w:pPr>
    </w:p>
    <w:p w14:paraId="305861A0" w14:textId="028E7403" w:rsidR="00556F9D" w:rsidRDefault="009D79C7" w:rsidP="00941472">
      <w:pPr>
        <w:pStyle w:val="Textoindependiente"/>
        <w:spacing w:before="1"/>
        <w:ind w:right="910"/>
        <w:jc w:val="both"/>
      </w:pPr>
      <w:r>
        <w:t>Se conoce que para la raza negra, en particular, existe cierta predisposición genética para el padecimiento de la hipertensión arterial, que sumada a otros factores de riesgo cardiovasculares, como son inactividad física, la obesidad y el tabaquismo,</w:t>
      </w:r>
      <w:r>
        <w:rPr>
          <w:spacing w:val="-17"/>
        </w:rPr>
        <w:t xml:space="preserve"> </w:t>
      </w:r>
      <w:r>
        <w:t>pueden</w:t>
      </w:r>
      <w:r>
        <w:rPr>
          <w:spacing w:val="-15"/>
        </w:rPr>
        <w:t xml:space="preserve"> </w:t>
      </w:r>
      <w:r>
        <w:t>incrementar</w:t>
      </w:r>
      <w:r>
        <w:rPr>
          <w:spacing w:val="-16"/>
        </w:rPr>
        <w:t xml:space="preserve"> </w:t>
      </w:r>
      <w:r>
        <w:t>las</w:t>
      </w:r>
      <w:r>
        <w:rPr>
          <w:spacing w:val="-17"/>
        </w:rPr>
        <w:t xml:space="preserve"> </w:t>
      </w:r>
      <w:r>
        <w:t>posibilidades</w:t>
      </w:r>
      <w:r>
        <w:rPr>
          <w:spacing w:val="-18"/>
        </w:rPr>
        <w:t xml:space="preserve"> </w:t>
      </w:r>
      <w:r>
        <w:t>de</w:t>
      </w:r>
      <w:r>
        <w:rPr>
          <w:spacing w:val="-14"/>
        </w:rPr>
        <w:t xml:space="preserve"> </w:t>
      </w:r>
      <w:r>
        <w:t>desarrollar</w:t>
      </w:r>
      <w:r>
        <w:rPr>
          <w:spacing w:val="-16"/>
        </w:rPr>
        <w:t xml:space="preserve"> </w:t>
      </w:r>
      <w:r>
        <w:t>en</w:t>
      </w:r>
      <w:r>
        <w:rPr>
          <w:spacing w:val="-19"/>
        </w:rPr>
        <w:t xml:space="preserve"> </w:t>
      </w:r>
      <w:r>
        <w:t>un</w:t>
      </w:r>
      <w:r>
        <w:rPr>
          <w:spacing w:val="-17"/>
        </w:rPr>
        <w:t xml:space="preserve"> </w:t>
      </w:r>
      <w:r>
        <w:t>futuro</w:t>
      </w:r>
      <w:r>
        <w:rPr>
          <w:spacing w:val="-18"/>
        </w:rPr>
        <w:t xml:space="preserve"> </w:t>
      </w:r>
      <w:r>
        <w:t xml:space="preserve">dichas enfermedades, por ello se </w:t>
      </w:r>
      <w:r w:rsidR="00941472">
        <w:t>requiere</w:t>
      </w:r>
      <w:r>
        <w:t xml:space="preserve"> </w:t>
      </w:r>
      <w:r w:rsidR="00941472">
        <w:t xml:space="preserve">intervención. </w:t>
      </w:r>
    </w:p>
    <w:p w14:paraId="2E053A4F" w14:textId="77777777" w:rsidR="00941472" w:rsidRDefault="00941472" w:rsidP="00941472">
      <w:pPr>
        <w:pStyle w:val="Textoindependiente"/>
        <w:spacing w:before="1"/>
        <w:ind w:right="910"/>
        <w:jc w:val="both"/>
      </w:pPr>
    </w:p>
    <w:p w14:paraId="199AAA6B" w14:textId="77777777" w:rsidR="00941472" w:rsidRDefault="00941472" w:rsidP="00941472">
      <w:pPr>
        <w:pStyle w:val="Textoindependiente"/>
        <w:spacing w:before="1"/>
        <w:ind w:right="910"/>
        <w:jc w:val="both"/>
      </w:pPr>
    </w:p>
    <w:p w14:paraId="5D887A73" w14:textId="77777777" w:rsidR="00941472" w:rsidRDefault="00941472" w:rsidP="00941472">
      <w:pPr>
        <w:pStyle w:val="Textoindependiente"/>
        <w:spacing w:before="1"/>
        <w:ind w:right="910"/>
        <w:jc w:val="both"/>
      </w:pPr>
    </w:p>
    <w:p w14:paraId="57CE74BA" w14:textId="77777777" w:rsidR="00941472" w:rsidRDefault="00941472" w:rsidP="00941472">
      <w:pPr>
        <w:pStyle w:val="Textoindependiente"/>
        <w:spacing w:before="1"/>
        <w:ind w:right="910"/>
        <w:jc w:val="both"/>
      </w:pPr>
    </w:p>
    <w:p w14:paraId="1D2E7964" w14:textId="77777777" w:rsidR="00941472" w:rsidRDefault="00941472" w:rsidP="00941472">
      <w:pPr>
        <w:pStyle w:val="Textoindependiente"/>
        <w:spacing w:before="1"/>
        <w:ind w:right="910"/>
        <w:jc w:val="both"/>
      </w:pPr>
    </w:p>
    <w:p w14:paraId="686E2E12" w14:textId="77777777" w:rsidR="00941472" w:rsidRDefault="00941472" w:rsidP="00941472">
      <w:pPr>
        <w:pStyle w:val="Textoindependiente"/>
        <w:spacing w:before="1"/>
        <w:ind w:right="910"/>
        <w:jc w:val="both"/>
      </w:pPr>
    </w:p>
    <w:p w14:paraId="65EA57F5" w14:textId="77777777" w:rsidR="00941472" w:rsidRDefault="00941472" w:rsidP="00941472">
      <w:pPr>
        <w:pStyle w:val="Textoindependiente"/>
        <w:spacing w:before="1"/>
        <w:ind w:right="910"/>
        <w:jc w:val="both"/>
      </w:pPr>
    </w:p>
    <w:p w14:paraId="1AF3B763" w14:textId="77777777" w:rsidR="00941472" w:rsidRDefault="00941472" w:rsidP="00941472">
      <w:pPr>
        <w:pStyle w:val="Textoindependiente"/>
        <w:spacing w:before="1"/>
        <w:ind w:right="910"/>
        <w:jc w:val="both"/>
      </w:pPr>
    </w:p>
    <w:p w14:paraId="12CF2470" w14:textId="77777777" w:rsidR="00941472" w:rsidRDefault="00941472" w:rsidP="00941472">
      <w:pPr>
        <w:pStyle w:val="Textoindependiente"/>
        <w:spacing w:before="1"/>
        <w:ind w:right="910"/>
        <w:jc w:val="both"/>
      </w:pPr>
    </w:p>
    <w:p w14:paraId="2FB59D80" w14:textId="656815E8" w:rsidR="00941472" w:rsidRDefault="00941472" w:rsidP="00941472">
      <w:pPr>
        <w:pStyle w:val="Textoindependiente"/>
        <w:spacing w:before="1"/>
        <w:ind w:right="910"/>
        <w:jc w:val="center"/>
        <w:rPr>
          <w:b/>
        </w:rPr>
      </w:pPr>
      <w:r w:rsidRPr="00941472">
        <w:rPr>
          <w:b/>
        </w:rPr>
        <w:t>BIBLIOGRAFIA</w:t>
      </w:r>
    </w:p>
    <w:p w14:paraId="651D6063" w14:textId="77777777" w:rsidR="00941472" w:rsidRDefault="00941472" w:rsidP="00941472">
      <w:pPr>
        <w:pStyle w:val="Textoindependiente"/>
        <w:spacing w:before="1"/>
        <w:ind w:right="910"/>
        <w:jc w:val="center"/>
        <w:rPr>
          <w:b/>
        </w:rPr>
      </w:pPr>
    </w:p>
    <w:p w14:paraId="46A5A6AB" w14:textId="77777777" w:rsidR="00941472" w:rsidRPr="00041DFF" w:rsidRDefault="00941472" w:rsidP="00941472">
      <w:pPr>
        <w:pStyle w:val="Textonotapie"/>
        <w:numPr>
          <w:ilvl w:val="0"/>
          <w:numId w:val="29"/>
        </w:numPr>
        <w:rPr>
          <w:rFonts w:cs="Arial"/>
          <w:sz w:val="24"/>
          <w:szCs w:val="24"/>
        </w:rPr>
      </w:pPr>
      <w:r w:rsidRPr="00041DFF">
        <w:rPr>
          <w:rFonts w:cs="Arial"/>
          <w:sz w:val="24"/>
          <w:szCs w:val="24"/>
        </w:rPr>
        <w:t>MORTIZ LOZOYA, Sonia Verónica. Paradigma de investigación cuantitativo. Disponible en: http://biblioteca.itson.mx/oa/educacion/oa3/paradigmas_investigacion_cuantitativa/p1.htm (20/04/2014).</w:t>
      </w:r>
    </w:p>
    <w:p w14:paraId="5BF7C93C" w14:textId="77777777" w:rsidR="00941472" w:rsidRPr="00041DFF" w:rsidRDefault="00941472" w:rsidP="00941472">
      <w:pPr>
        <w:pStyle w:val="Textonotapie"/>
        <w:rPr>
          <w:rFonts w:cs="Arial"/>
          <w:sz w:val="24"/>
          <w:szCs w:val="24"/>
          <w:lang w:val="es-ES"/>
        </w:rPr>
      </w:pPr>
    </w:p>
    <w:p w14:paraId="4BEFD7D7" w14:textId="77777777" w:rsidR="00941472" w:rsidRPr="00941472" w:rsidRDefault="00941472" w:rsidP="00941472">
      <w:pPr>
        <w:pStyle w:val="Prrafodelista"/>
        <w:numPr>
          <w:ilvl w:val="0"/>
          <w:numId w:val="29"/>
        </w:numPr>
        <w:rPr>
          <w:sz w:val="24"/>
          <w:szCs w:val="24"/>
        </w:rPr>
      </w:pPr>
      <w:r w:rsidRPr="00941472">
        <w:rPr>
          <w:sz w:val="24"/>
          <w:szCs w:val="24"/>
        </w:rPr>
        <w:t>SOTO, Julio. La investigación en las ciencias sociales. Disponible en: http://www.monografias.com/trabajos82/investigacion-ciencias-sociales/investigacion-ciencias-sociales2.shtml (20/04/2014).</w:t>
      </w:r>
    </w:p>
    <w:p w14:paraId="4B38332A" w14:textId="77777777" w:rsidR="00941472" w:rsidRPr="00041DFF" w:rsidRDefault="00941472" w:rsidP="00941472">
      <w:pPr>
        <w:jc w:val="both"/>
        <w:rPr>
          <w:sz w:val="24"/>
          <w:szCs w:val="24"/>
        </w:rPr>
      </w:pPr>
    </w:p>
    <w:p w14:paraId="460FA6DA" w14:textId="409949B9" w:rsidR="00941472" w:rsidRPr="00941472" w:rsidRDefault="00E00E1E" w:rsidP="00941472">
      <w:pPr>
        <w:pStyle w:val="Prrafodelista"/>
        <w:numPr>
          <w:ilvl w:val="0"/>
          <w:numId w:val="29"/>
        </w:numPr>
        <w:rPr>
          <w:sz w:val="24"/>
          <w:szCs w:val="24"/>
        </w:rPr>
      </w:pPr>
      <w:r w:rsidRPr="00941472">
        <w:rPr>
          <w:sz w:val="24"/>
          <w:szCs w:val="24"/>
        </w:rPr>
        <w:t>Fernández</w:t>
      </w:r>
      <w:r w:rsidR="00941472" w:rsidRPr="00941472">
        <w:rPr>
          <w:sz w:val="24"/>
          <w:szCs w:val="24"/>
        </w:rPr>
        <w:t xml:space="preserve"> Carlos Francisco, Columnista el Tiempo, Septiembre de 2017.</w:t>
      </w:r>
    </w:p>
    <w:p w14:paraId="6180D5CE" w14:textId="77777777" w:rsidR="00941472" w:rsidRPr="00041DFF" w:rsidRDefault="00941472" w:rsidP="00941472">
      <w:pPr>
        <w:jc w:val="both"/>
        <w:rPr>
          <w:sz w:val="24"/>
          <w:szCs w:val="24"/>
        </w:rPr>
      </w:pPr>
    </w:p>
    <w:p w14:paraId="26972D28" w14:textId="77777777" w:rsidR="00941472" w:rsidRPr="00941472" w:rsidRDefault="00941472" w:rsidP="00941472">
      <w:pPr>
        <w:pStyle w:val="Prrafodelista"/>
        <w:numPr>
          <w:ilvl w:val="0"/>
          <w:numId w:val="29"/>
        </w:numPr>
        <w:rPr>
          <w:sz w:val="24"/>
          <w:szCs w:val="24"/>
          <w:lang w:val="en-US"/>
        </w:rPr>
      </w:pPr>
      <w:r w:rsidRPr="00941472">
        <w:rPr>
          <w:sz w:val="24"/>
          <w:szCs w:val="24"/>
          <w:lang w:val="en-US"/>
        </w:rPr>
        <w:t>Aronow WS. et al. ACCF/AHA 2011 Expert Consensus Document on Hypertension in theElderly: A report of the American College of Cardiology Foundation Task Force on Clinical Expert Consensus Documents. Circulation. 2011; 123:2434- 2506.</w:t>
      </w:r>
    </w:p>
    <w:p w14:paraId="10AC31E6" w14:textId="77777777" w:rsidR="00941472" w:rsidRPr="00041DFF" w:rsidRDefault="00941472" w:rsidP="00941472">
      <w:pPr>
        <w:jc w:val="both"/>
        <w:rPr>
          <w:sz w:val="24"/>
          <w:szCs w:val="24"/>
          <w:lang w:val="en-US"/>
        </w:rPr>
      </w:pPr>
    </w:p>
    <w:p w14:paraId="3902FA47" w14:textId="77777777" w:rsidR="00941472" w:rsidRPr="00941472" w:rsidRDefault="00941472" w:rsidP="00941472">
      <w:pPr>
        <w:pStyle w:val="Prrafodelista"/>
        <w:numPr>
          <w:ilvl w:val="0"/>
          <w:numId w:val="29"/>
        </w:numPr>
        <w:rPr>
          <w:sz w:val="24"/>
          <w:szCs w:val="24"/>
        </w:rPr>
      </w:pPr>
      <w:r w:rsidRPr="00941472">
        <w:rPr>
          <w:sz w:val="24"/>
          <w:szCs w:val="24"/>
          <w:lang w:val="en-US"/>
        </w:rPr>
        <w:t xml:space="preserve">Shibao C, Grijalva CG, Raj SR, Biaggioni I, Griffin M. Orthostatic hypotension-related hospitalizations in the United States. </w:t>
      </w:r>
      <w:r w:rsidRPr="00941472">
        <w:rPr>
          <w:sz w:val="24"/>
          <w:szCs w:val="24"/>
        </w:rPr>
        <w:t>Am J Med. 2007; 120: 975-980</w:t>
      </w:r>
    </w:p>
    <w:p w14:paraId="424858B3" w14:textId="77777777" w:rsidR="00941472" w:rsidRPr="00041DFF" w:rsidRDefault="00941472" w:rsidP="00941472">
      <w:pPr>
        <w:jc w:val="both"/>
        <w:rPr>
          <w:sz w:val="24"/>
          <w:szCs w:val="24"/>
        </w:rPr>
      </w:pPr>
    </w:p>
    <w:p w14:paraId="6C7F9BDF" w14:textId="77777777" w:rsidR="00941472" w:rsidRPr="00941472" w:rsidRDefault="00941472" w:rsidP="00941472">
      <w:pPr>
        <w:pStyle w:val="Prrafodelista"/>
        <w:numPr>
          <w:ilvl w:val="0"/>
          <w:numId w:val="29"/>
        </w:numPr>
        <w:rPr>
          <w:sz w:val="24"/>
          <w:szCs w:val="24"/>
          <w:lang w:val="en-US"/>
        </w:rPr>
      </w:pPr>
      <w:r w:rsidRPr="00941472">
        <w:rPr>
          <w:sz w:val="24"/>
          <w:szCs w:val="24"/>
        </w:rPr>
        <w:t xml:space="preserve">García Hernández M, Martínez Sellarés R. Proceso de Envejecer. </w:t>
      </w:r>
      <w:r w:rsidRPr="00941472">
        <w:rPr>
          <w:sz w:val="24"/>
          <w:szCs w:val="24"/>
          <w:lang w:val="en-US"/>
        </w:rPr>
        <w:t>En: Elsevier, editor. Enfermería y envejecimiento. España: Masson; 2012. p. 10-25</w:t>
      </w:r>
    </w:p>
    <w:p w14:paraId="768BB9D6" w14:textId="77777777" w:rsidR="00941472" w:rsidRPr="00041DFF" w:rsidRDefault="00941472" w:rsidP="00941472">
      <w:pPr>
        <w:jc w:val="both"/>
        <w:rPr>
          <w:sz w:val="24"/>
          <w:szCs w:val="24"/>
          <w:lang w:val="en-US"/>
        </w:rPr>
      </w:pPr>
    </w:p>
    <w:p w14:paraId="69654272" w14:textId="77777777" w:rsidR="00941472" w:rsidRPr="00041DFF" w:rsidRDefault="00941472" w:rsidP="00941472">
      <w:pPr>
        <w:pStyle w:val="Textonotapie"/>
        <w:numPr>
          <w:ilvl w:val="0"/>
          <w:numId w:val="29"/>
        </w:numPr>
        <w:rPr>
          <w:rFonts w:cs="Arial"/>
          <w:sz w:val="24"/>
          <w:szCs w:val="24"/>
          <w:lang w:val="en-US"/>
        </w:rPr>
      </w:pPr>
      <w:r w:rsidRPr="00041DFF">
        <w:rPr>
          <w:rFonts w:cs="Arial"/>
          <w:sz w:val="24"/>
          <w:szCs w:val="24"/>
          <w:lang w:val="en-US"/>
        </w:rPr>
        <w:t>Sloane PD, Coeytaux RR, Beck RS, Dallara J. Dizziness: state of the science. Ann Intern Med 2001; 134: 823–32.</w:t>
      </w:r>
    </w:p>
    <w:p w14:paraId="6CB30B6B" w14:textId="77777777" w:rsidR="00941472" w:rsidRPr="00941472" w:rsidRDefault="00941472" w:rsidP="00941472">
      <w:pPr>
        <w:jc w:val="both"/>
        <w:rPr>
          <w:sz w:val="24"/>
          <w:szCs w:val="24"/>
          <w:lang w:val="en-US"/>
        </w:rPr>
      </w:pPr>
    </w:p>
    <w:p w14:paraId="2BC9F950" w14:textId="77777777" w:rsidR="00941472" w:rsidRPr="00941472" w:rsidRDefault="00941472" w:rsidP="00941472">
      <w:pPr>
        <w:pStyle w:val="Prrafodelista"/>
        <w:numPr>
          <w:ilvl w:val="0"/>
          <w:numId w:val="29"/>
        </w:numPr>
        <w:rPr>
          <w:sz w:val="24"/>
          <w:szCs w:val="24"/>
          <w:lang w:val="en-US"/>
        </w:rPr>
      </w:pPr>
      <w:r w:rsidRPr="00941472">
        <w:rPr>
          <w:sz w:val="24"/>
          <w:szCs w:val="24"/>
          <w:lang w:val="en-US"/>
        </w:rPr>
        <w:t>Tinetti ME, Williams CS, Gill TM. Health, functional and psychological outcomes among older persons with chronic dizziness. J Am Geriatr Soc 2000; 48: 417– 21.</w:t>
      </w:r>
    </w:p>
    <w:p w14:paraId="7E6E4C33" w14:textId="77777777" w:rsidR="00941472" w:rsidRPr="00941472" w:rsidRDefault="00941472" w:rsidP="00941472">
      <w:pPr>
        <w:pStyle w:val="Prrafodelista"/>
        <w:numPr>
          <w:ilvl w:val="0"/>
          <w:numId w:val="29"/>
        </w:numPr>
        <w:shd w:val="clear" w:color="auto" w:fill="FFFFFF"/>
        <w:spacing w:before="100" w:beforeAutospacing="1" w:after="100" w:afterAutospacing="1"/>
        <w:rPr>
          <w:rFonts w:eastAsia="Times New Roman"/>
          <w:color w:val="000000"/>
          <w:sz w:val="24"/>
          <w:szCs w:val="24"/>
        </w:rPr>
      </w:pPr>
      <w:r w:rsidRPr="00941472">
        <w:rPr>
          <w:rFonts w:eastAsia="Times New Roman"/>
          <w:color w:val="000000"/>
          <w:sz w:val="24"/>
          <w:szCs w:val="24"/>
          <w:lang w:val="en-US"/>
        </w:rPr>
        <w:t xml:space="preserve">Ritter JM, Lewis LD, Mant GK. Drugs in the elderly. En: Ritter JM, Lewis LD, Mant GK, eds. </w:t>
      </w:r>
      <w:r w:rsidRPr="00941472">
        <w:rPr>
          <w:rFonts w:eastAsia="Times New Roman"/>
          <w:color w:val="000000"/>
          <w:sz w:val="24"/>
          <w:szCs w:val="24"/>
        </w:rPr>
        <w:t>A texbook of Clinical Pfarmacology. 3rd ed. London: Arnold; 1995:86-7.</w:t>
      </w:r>
    </w:p>
    <w:p w14:paraId="3307A084" w14:textId="77777777" w:rsidR="00941472" w:rsidRPr="00941472" w:rsidRDefault="00941472" w:rsidP="00941472">
      <w:pPr>
        <w:pStyle w:val="Textoindependiente"/>
        <w:spacing w:before="1"/>
        <w:ind w:right="910"/>
        <w:jc w:val="center"/>
        <w:rPr>
          <w:b/>
        </w:rPr>
      </w:pPr>
    </w:p>
    <w:sectPr w:rsidR="00941472" w:rsidRPr="00941472" w:rsidSect="00941472">
      <w:pgSz w:w="12240" w:h="15840"/>
      <w:pgMar w:top="1417" w:right="1701" w:bottom="1417" w:left="1701" w:header="0" w:footer="120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680F3" w14:textId="77777777" w:rsidR="00547D98" w:rsidRDefault="00547D98">
      <w:r>
        <w:separator/>
      </w:r>
    </w:p>
  </w:endnote>
  <w:endnote w:type="continuationSeparator" w:id="0">
    <w:p w14:paraId="10FBBC8E" w14:textId="77777777" w:rsidR="00547D98" w:rsidRDefault="0054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BFE25" w14:textId="77777777" w:rsidR="00AC02D4" w:rsidRDefault="00AC02D4">
    <w:pPr>
      <w:pStyle w:val="Textoindependiente"/>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3AE59122" wp14:editId="13FD9AB3">
              <wp:simplePos x="0" y="0"/>
              <wp:positionH relativeFrom="page">
                <wp:posOffset>4137660</wp:posOffset>
              </wp:positionH>
              <wp:positionV relativeFrom="page">
                <wp:posOffset>9154795</wp:posOffset>
              </wp:positionV>
              <wp:extent cx="221615" cy="196215"/>
              <wp:effectExtent l="3810" t="1270" r="317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66AB8" w14:textId="77777777" w:rsidR="00AC02D4" w:rsidRDefault="00AC02D4">
                          <w:pPr>
                            <w:pStyle w:val="Textoindependiente"/>
                            <w:spacing w:before="12"/>
                            <w:ind w:left="40"/>
                          </w:pPr>
                          <w:r>
                            <w:fldChar w:fldCharType="begin"/>
                          </w:r>
                          <w:r>
                            <w:instrText xml:space="preserve"> PAGE </w:instrText>
                          </w:r>
                          <w:r>
                            <w:fldChar w:fldCharType="separate"/>
                          </w:r>
                          <w:r w:rsidR="00737BF5">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59122" id="_x0000_t202" coordsize="21600,21600" o:spt="202" path="m,l,21600r21600,l21600,xe">
              <v:stroke joinstyle="miter"/>
              <v:path gradientshapeok="t" o:connecttype="rect"/>
            </v:shapetype>
            <v:shape id="Text Box 1" o:spid="_x0000_s1026" type="#_x0000_t202" style="position:absolute;margin-left:325.8pt;margin-top:720.85pt;width:17.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w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" filled="f" stroked="f">
              <v:textbox inset="0,0,0,0">
                <w:txbxContent>
                  <w:p w14:paraId="43166AB8" w14:textId="77777777" w:rsidR="00AC02D4" w:rsidRDefault="00AC02D4">
                    <w:pPr>
                      <w:pStyle w:val="Textoindependiente"/>
                      <w:spacing w:before="12"/>
                      <w:ind w:left="40"/>
                    </w:pPr>
                    <w:r>
                      <w:fldChar w:fldCharType="begin"/>
                    </w:r>
                    <w:r>
                      <w:instrText xml:space="preserve"> PAGE </w:instrText>
                    </w:r>
                    <w:r>
                      <w:fldChar w:fldCharType="separate"/>
                    </w:r>
                    <w:r w:rsidR="00737BF5">
                      <w:rPr>
                        <w:noProof/>
                      </w:rP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EF7EC" w14:textId="77777777" w:rsidR="00547D98" w:rsidRDefault="00547D98">
      <w:r>
        <w:separator/>
      </w:r>
    </w:p>
  </w:footnote>
  <w:footnote w:type="continuationSeparator" w:id="0">
    <w:p w14:paraId="4A8ECA34" w14:textId="77777777" w:rsidR="00547D98" w:rsidRDefault="00547D98">
      <w:r>
        <w:continuationSeparator/>
      </w:r>
    </w:p>
  </w:footnote>
  <w:footnote w:id="1">
    <w:p w14:paraId="1DCD38EE" w14:textId="77777777" w:rsidR="00AC02D4" w:rsidRPr="005C5125" w:rsidRDefault="00AC02D4" w:rsidP="00ED184F">
      <w:pPr>
        <w:pStyle w:val="Textonotapie"/>
        <w:rPr>
          <w:lang w:val="es-ES"/>
        </w:rPr>
      </w:pPr>
      <w:r>
        <w:rPr>
          <w:rStyle w:val="Refdenotaalpie"/>
        </w:rPr>
        <w:footnoteRef/>
      </w:r>
      <w:r>
        <w:t xml:space="preserve"> MORTIZ LOZOYA, Sonia Verónica. Paradigma de investigación cuantitativo. Disponible en: </w:t>
      </w:r>
      <w:r w:rsidRPr="005C5125">
        <w:t>http://biblioteca.itson.mx/oa/educacion/oa3/paradigmas_investigacion_cuantitativa/p1.htm</w:t>
      </w:r>
      <w:r>
        <w:t xml:space="preserve"> </w:t>
      </w:r>
      <w:r w:rsidRPr="005C5125">
        <w:t>(20/04/2014).</w:t>
      </w:r>
    </w:p>
  </w:footnote>
  <w:footnote w:id="2">
    <w:p w14:paraId="650DB988" w14:textId="77777777" w:rsidR="00AC02D4" w:rsidRPr="005C5125" w:rsidRDefault="00AC02D4" w:rsidP="00ED184F">
      <w:pPr>
        <w:pStyle w:val="Textonotapie"/>
        <w:rPr>
          <w:lang w:val="es-ES"/>
        </w:rPr>
      </w:pPr>
      <w:r>
        <w:rPr>
          <w:rStyle w:val="Refdenotaalpie"/>
        </w:rPr>
        <w:footnoteRef/>
      </w:r>
      <w:r>
        <w:t xml:space="preserve"> </w:t>
      </w:r>
      <w:r w:rsidRPr="005C5125">
        <w:t>SOTO, Julio. La investigación en las ciencias sociales. Disponible en: http://www.monografias.com/trabajos82/investigacion-ciencias-sociales/investigacion-ciencias-sociales2.shtml (20/04/2014).</w:t>
      </w:r>
    </w:p>
  </w:footnote>
  <w:footnote w:id="3">
    <w:p w14:paraId="5A9383A7" w14:textId="77777777" w:rsidR="00AC02D4" w:rsidRDefault="00AC02D4" w:rsidP="00ED184F">
      <w:pPr>
        <w:pStyle w:val="Textonotapie"/>
      </w:pPr>
      <w:r>
        <w:rPr>
          <w:rStyle w:val="Refdenotaalpie"/>
        </w:rPr>
        <w:footnoteRef/>
      </w:r>
      <w:r>
        <w:t xml:space="preserve"> Fernandez Carlos Francisco, Columnista el Tiempo, Septiembre de 2017. </w:t>
      </w:r>
    </w:p>
  </w:footnote>
  <w:footnote w:id="4">
    <w:p w14:paraId="682E7110" w14:textId="77777777" w:rsidR="00AC02D4" w:rsidRPr="005E0633" w:rsidRDefault="00AC02D4" w:rsidP="00ED184F">
      <w:pPr>
        <w:pStyle w:val="Textonotapie"/>
        <w:rPr>
          <w:lang w:val="en-US"/>
        </w:rPr>
      </w:pPr>
      <w:r>
        <w:rPr>
          <w:rStyle w:val="Refdenotaalpie"/>
        </w:rPr>
        <w:footnoteRef/>
      </w:r>
      <w:r w:rsidRPr="00803B6C">
        <w:rPr>
          <w:lang w:val="en-US"/>
        </w:rPr>
        <w:t xml:space="preserve"> Aronow WS. et al. </w:t>
      </w:r>
      <w:r w:rsidRPr="005E0633">
        <w:rPr>
          <w:lang w:val="en-US"/>
        </w:rPr>
        <w:t>ACCF/AHA 2011 Expert Consensus Document on Hypertension in theElderly: A report of the American College of Cardiology Foundation Task Force on Clinical Expert Consensus Documents. Circulation. 2011; 123:2434- 2506.</w:t>
      </w:r>
    </w:p>
  </w:footnote>
  <w:footnote w:id="5">
    <w:p w14:paraId="58B45305" w14:textId="77777777" w:rsidR="00AC02D4" w:rsidRPr="00600A55" w:rsidRDefault="00AC02D4" w:rsidP="00ED184F">
      <w:pPr>
        <w:pStyle w:val="Textonotapie"/>
      </w:pPr>
      <w:r>
        <w:rPr>
          <w:rStyle w:val="Refdenotaalpie"/>
        </w:rPr>
        <w:footnoteRef/>
      </w:r>
      <w:r w:rsidRPr="005E0633">
        <w:rPr>
          <w:lang w:val="en-US"/>
        </w:rPr>
        <w:t xml:space="preserve"> Shibao C, Grijalva CG, Raj SR, Biaggioni I, Griffin M. Orthostatic hypotension-related hospitalizations in the United States. </w:t>
      </w:r>
      <w:r w:rsidRPr="00600A55">
        <w:t>Am J Med. 2007; 120: 975-980</w:t>
      </w:r>
    </w:p>
  </w:footnote>
  <w:footnote w:id="6">
    <w:p w14:paraId="18E1C95A" w14:textId="1E820147" w:rsidR="00AC02D4" w:rsidRPr="00554DDE" w:rsidRDefault="00AC02D4" w:rsidP="00ED184F">
      <w:pPr>
        <w:pStyle w:val="Textonotapie"/>
        <w:rPr>
          <w:lang w:val="en-US"/>
        </w:rPr>
      </w:pPr>
      <w:r>
        <w:rPr>
          <w:rStyle w:val="Refdenotaalpie"/>
        </w:rPr>
        <w:footnoteRef/>
      </w:r>
      <w:r>
        <w:t xml:space="preserve"> García </w:t>
      </w:r>
      <w:r w:rsidR="00737BF5">
        <w:t>Hernandez</w:t>
      </w:r>
      <w:r>
        <w:t xml:space="preserve"> M, </w:t>
      </w:r>
      <w:r w:rsidR="00737BF5">
        <w:t>Martínez</w:t>
      </w:r>
      <w:r>
        <w:t xml:space="preserve"> Sellarés R. Proceso de Envejecer. </w:t>
      </w:r>
      <w:r w:rsidRPr="00554DDE">
        <w:rPr>
          <w:lang w:val="en-US"/>
        </w:rPr>
        <w:t>En: Elsevier, editor. Enfermería y envejecimiento. España: Masson; 2012. p. 10-25.</w:t>
      </w:r>
    </w:p>
  </w:footnote>
  <w:footnote w:id="7">
    <w:p w14:paraId="28F62FB4" w14:textId="77777777" w:rsidR="00AC02D4" w:rsidRPr="00855F9B" w:rsidRDefault="00AC02D4" w:rsidP="00ED184F">
      <w:pPr>
        <w:pStyle w:val="Textonotapie"/>
        <w:rPr>
          <w:lang w:val="en-US"/>
        </w:rPr>
      </w:pPr>
      <w:r>
        <w:rPr>
          <w:rStyle w:val="Refdenotaalpie"/>
        </w:rPr>
        <w:footnoteRef/>
      </w:r>
      <w:r w:rsidRPr="00855F9B">
        <w:rPr>
          <w:lang w:val="en-US"/>
        </w:rPr>
        <w:t xml:space="preserve"> Sloane PD, Coeytaux RR, Beck RS, Dallara J. Dizziness: state of the science. Ann Intern Med 2001; 134: 823–32.</w:t>
      </w:r>
    </w:p>
  </w:footnote>
  <w:footnote w:id="8">
    <w:p w14:paraId="0790D41A" w14:textId="77777777" w:rsidR="00AC02D4" w:rsidRPr="00855F9B" w:rsidRDefault="00AC02D4" w:rsidP="00ED184F">
      <w:pPr>
        <w:pStyle w:val="Textonotapie"/>
        <w:rPr>
          <w:lang w:val="en-US"/>
        </w:rPr>
      </w:pPr>
      <w:r>
        <w:rPr>
          <w:rStyle w:val="Refdenotaalpie"/>
        </w:rPr>
        <w:footnoteRef/>
      </w:r>
      <w:r w:rsidRPr="00855F9B">
        <w:rPr>
          <w:lang w:val="en-US"/>
        </w:rPr>
        <w:t xml:space="preserve"> Tinetti ME, Williams CS, Gill TM. Health, functional and psychological outcomes among older persons with chronic dizziness. J Am Geriatr Soc 2000; 48: 417– 21.</w:t>
      </w:r>
    </w:p>
  </w:footnote>
  <w:footnote w:id="9">
    <w:p w14:paraId="5A259667" w14:textId="77777777" w:rsidR="00AC02D4" w:rsidRPr="00C66A4B" w:rsidRDefault="00AC02D4" w:rsidP="00ED184F">
      <w:pPr>
        <w:shd w:val="clear" w:color="auto" w:fill="FFFFFF"/>
        <w:spacing w:before="100" w:beforeAutospacing="1" w:after="100" w:afterAutospacing="1"/>
        <w:rPr>
          <w:rFonts w:ascii="Verdana" w:eastAsia="Times New Roman" w:hAnsi="Verdana" w:cs="Times New Roman"/>
          <w:color w:val="000000"/>
          <w:sz w:val="20"/>
          <w:szCs w:val="20"/>
        </w:rPr>
      </w:pPr>
      <w:r>
        <w:rPr>
          <w:rStyle w:val="Refdenotaalpie"/>
        </w:rPr>
        <w:footnoteRef/>
      </w:r>
      <w:r w:rsidRPr="00855F9B">
        <w:rPr>
          <w:lang w:val="en-US"/>
        </w:rPr>
        <w:t xml:space="preserve"> </w:t>
      </w:r>
      <w:r w:rsidRPr="00855F9B">
        <w:rPr>
          <w:rFonts w:ascii="Verdana" w:eastAsia="Times New Roman" w:hAnsi="Verdana" w:cs="Times New Roman"/>
          <w:color w:val="000000"/>
          <w:sz w:val="20"/>
          <w:szCs w:val="20"/>
          <w:lang w:val="en-US"/>
        </w:rPr>
        <w:t xml:space="preserve">Ritter JM, Lewis LD, Mant GK. </w:t>
      </w:r>
      <w:r w:rsidRPr="005E0633">
        <w:rPr>
          <w:rFonts w:ascii="Verdana" w:eastAsia="Times New Roman" w:hAnsi="Verdana" w:cs="Times New Roman"/>
          <w:color w:val="000000"/>
          <w:sz w:val="20"/>
          <w:szCs w:val="20"/>
          <w:lang w:val="en-US"/>
        </w:rPr>
        <w:t xml:space="preserve">Drugs in the elderly. En: Ritter JM, Lewis LD, Mant GK, eds. </w:t>
      </w:r>
      <w:r w:rsidRPr="00C66A4B">
        <w:rPr>
          <w:rFonts w:ascii="Verdana" w:eastAsia="Times New Roman" w:hAnsi="Verdana" w:cs="Times New Roman"/>
          <w:color w:val="000000"/>
          <w:sz w:val="20"/>
          <w:szCs w:val="20"/>
        </w:rPr>
        <w:t>A texbook of Clinical Pfarmacology. 3rd ed. London: Arnold; 1995:86-7.</w:t>
      </w:r>
    </w:p>
    <w:p w14:paraId="6F07C6A8" w14:textId="77777777" w:rsidR="00AC02D4" w:rsidRDefault="00AC02D4" w:rsidP="00ED184F">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4513"/>
    <w:multiLevelType w:val="multilevel"/>
    <w:tmpl w:val="F0AC83B2"/>
    <w:lvl w:ilvl="0">
      <w:start w:val="2"/>
      <w:numFmt w:val="decimal"/>
      <w:lvlText w:val="%1"/>
      <w:lvlJc w:val="left"/>
      <w:pPr>
        <w:ind w:left="1381" w:hanging="473"/>
      </w:pPr>
      <w:rPr>
        <w:rFonts w:hint="default"/>
        <w:lang w:val="es-CO" w:eastAsia="es-CO" w:bidi="es-CO"/>
      </w:rPr>
    </w:lvl>
    <w:lvl w:ilvl="1">
      <w:start w:val="1"/>
      <w:numFmt w:val="decimal"/>
      <w:lvlText w:val="%1.%2"/>
      <w:lvlJc w:val="left"/>
      <w:pPr>
        <w:ind w:left="1381" w:hanging="473"/>
      </w:pPr>
      <w:rPr>
        <w:rFonts w:ascii="Arial" w:eastAsia="Arial" w:hAnsi="Arial" w:cs="Arial" w:hint="default"/>
        <w:b/>
        <w:bCs/>
        <w:spacing w:val="-8"/>
        <w:w w:val="99"/>
        <w:sz w:val="24"/>
        <w:szCs w:val="24"/>
        <w:lang w:val="es-CO" w:eastAsia="es-CO" w:bidi="es-CO"/>
      </w:rPr>
    </w:lvl>
    <w:lvl w:ilvl="2">
      <w:start w:val="1"/>
      <w:numFmt w:val="decimal"/>
      <w:lvlText w:val="%1.%2.%3"/>
      <w:lvlJc w:val="left"/>
      <w:pPr>
        <w:ind w:left="1509" w:hanging="602"/>
      </w:pPr>
      <w:rPr>
        <w:rFonts w:hint="default"/>
        <w:spacing w:val="-2"/>
        <w:w w:val="99"/>
        <w:u w:val="thick" w:color="000000"/>
        <w:lang w:val="es-CO" w:eastAsia="es-CO" w:bidi="es-CO"/>
      </w:rPr>
    </w:lvl>
    <w:lvl w:ilvl="3">
      <w:numFmt w:val="bullet"/>
      <w:lvlText w:val=""/>
      <w:lvlJc w:val="left"/>
      <w:pPr>
        <w:ind w:left="1628" w:hanging="360"/>
      </w:pPr>
      <w:rPr>
        <w:rFonts w:ascii="Wingdings" w:eastAsia="Wingdings" w:hAnsi="Wingdings" w:cs="Wingdings" w:hint="default"/>
        <w:w w:val="100"/>
        <w:sz w:val="24"/>
        <w:szCs w:val="24"/>
        <w:lang w:val="es-CO" w:eastAsia="es-CO" w:bidi="es-CO"/>
      </w:rPr>
    </w:lvl>
    <w:lvl w:ilvl="4">
      <w:numFmt w:val="bullet"/>
      <w:lvlText w:val="•"/>
      <w:lvlJc w:val="left"/>
      <w:pPr>
        <w:ind w:left="3880" w:hanging="360"/>
      </w:pPr>
      <w:rPr>
        <w:rFonts w:hint="default"/>
        <w:lang w:val="es-CO" w:eastAsia="es-CO" w:bidi="es-CO"/>
      </w:rPr>
    </w:lvl>
    <w:lvl w:ilvl="5">
      <w:numFmt w:val="bullet"/>
      <w:lvlText w:val="•"/>
      <w:lvlJc w:val="left"/>
      <w:pPr>
        <w:ind w:left="5010" w:hanging="360"/>
      </w:pPr>
      <w:rPr>
        <w:rFonts w:hint="default"/>
        <w:lang w:val="es-CO" w:eastAsia="es-CO" w:bidi="es-CO"/>
      </w:rPr>
    </w:lvl>
    <w:lvl w:ilvl="6">
      <w:numFmt w:val="bullet"/>
      <w:lvlText w:val="•"/>
      <w:lvlJc w:val="left"/>
      <w:pPr>
        <w:ind w:left="6140" w:hanging="360"/>
      </w:pPr>
      <w:rPr>
        <w:rFonts w:hint="default"/>
        <w:lang w:val="es-CO" w:eastAsia="es-CO" w:bidi="es-CO"/>
      </w:rPr>
    </w:lvl>
    <w:lvl w:ilvl="7">
      <w:numFmt w:val="bullet"/>
      <w:lvlText w:val="•"/>
      <w:lvlJc w:val="left"/>
      <w:pPr>
        <w:ind w:left="7270" w:hanging="360"/>
      </w:pPr>
      <w:rPr>
        <w:rFonts w:hint="default"/>
        <w:lang w:val="es-CO" w:eastAsia="es-CO" w:bidi="es-CO"/>
      </w:rPr>
    </w:lvl>
    <w:lvl w:ilvl="8">
      <w:numFmt w:val="bullet"/>
      <w:lvlText w:val="•"/>
      <w:lvlJc w:val="left"/>
      <w:pPr>
        <w:ind w:left="8400" w:hanging="360"/>
      </w:pPr>
      <w:rPr>
        <w:rFonts w:hint="default"/>
        <w:lang w:val="es-CO" w:eastAsia="es-CO" w:bidi="es-CO"/>
      </w:rPr>
    </w:lvl>
  </w:abstractNum>
  <w:abstractNum w:abstractNumId="1">
    <w:nsid w:val="01AD7F62"/>
    <w:multiLevelType w:val="multilevel"/>
    <w:tmpl w:val="40C88C4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nsid w:val="0A7D17DB"/>
    <w:multiLevelType w:val="multilevel"/>
    <w:tmpl w:val="794AACD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E0349EB"/>
    <w:multiLevelType w:val="hybridMultilevel"/>
    <w:tmpl w:val="1884DD2C"/>
    <w:lvl w:ilvl="0" w:tplc="8408BB40">
      <w:start w:val="1"/>
      <w:numFmt w:val="decimal"/>
      <w:lvlText w:val="(%1)."/>
      <w:lvlJc w:val="left"/>
      <w:pPr>
        <w:ind w:left="1474" w:hanging="567"/>
      </w:pPr>
      <w:rPr>
        <w:rFonts w:ascii="Arial" w:eastAsia="Arial" w:hAnsi="Arial" w:cs="Arial" w:hint="default"/>
        <w:w w:val="99"/>
        <w:sz w:val="18"/>
        <w:szCs w:val="18"/>
        <w:lang w:val="es-CO" w:eastAsia="es-CO" w:bidi="es-CO"/>
      </w:rPr>
    </w:lvl>
    <w:lvl w:ilvl="1" w:tplc="F4FE5652">
      <w:numFmt w:val="bullet"/>
      <w:lvlText w:val="•"/>
      <w:lvlJc w:val="left"/>
      <w:pPr>
        <w:ind w:left="2398" w:hanging="567"/>
      </w:pPr>
      <w:rPr>
        <w:rFonts w:hint="default"/>
        <w:lang w:val="es-CO" w:eastAsia="es-CO" w:bidi="es-CO"/>
      </w:rPr>
    </w:lvl>
    <w:lvl w:ilvl="2" w:tplc="11C8672A">
      <w:numFmt w:val="bullet"/>
      <w:lvlText w:val="•"/>
      <w:lvlJc w:val="left"/>
      <w:pPr>
        <w:ind w:left="3316" w:hanging="567"/>
      </w:pPr>
      <w:rPr>
        <w:rFonts w:hint="default"/>
        <w:lang w:val="es-CO" w:eastAsia="es-CO" w:bidi="es-CO"/>
      </w:rPr>
    </w:lvl>
    <w:lvl w:ilvl="3" w:tplc="1BD04154">
      <w:numFmt w:val="bullet"/>
      <w:lvlText w:val="•"/>
      <w:lvlJc w:val="left"/>
      <w:pPr>
        <w:ind w:left="4234" w:hanging="567"/>
      </w:pPr>
      <w:rPr>
        <w:rFonts w:hint="default"/>
        <w:lang w:val="es-CO" w:eastAsia="es-CO" w:bidi="es-CO"/>
      </w:rPr>
    </w:lvl>
    <w:lvl w:ilvl="4" w:tplc="800CCA34">
      <w:numFmt w:val="bullet"/>
      <w:lvlText w:val="•"/>
      <w:lvlJc w:val="left"/>
      <w:pPr>
        <w:ind w:left="5152" w:hanging="567"/>
      </w:pPr>
      <w:rPr>
        <w:rFonts w:hint="default"/>
        <w:lang w:val="es-CO" w:eastAsia="es-CO" w:bidi="es-CO"/>
      </w:rPr>
    </w:lvl>
    <w:lvl w:ilvl="5" w:tplc="BC78C380">
      <w:numFmt w:val="bullet"/>
      <w:lvlText w:val="•"/>
      <w:lvlJc w:val="left"/>
      <w:pPr>
        <w:ind w:left="6070" w:hanging="567"/>
      </w:pPr>
      <w:rPr>
        <w:rFonts w:hint="default"/>
        <w:lang w:val="es-CO" w:eastAsia="es-CO" w:bidi="es-CO"/>
      </w:rPr>
    </w:lvl>
    <w:lvl w:ilvl="6" w:tplc="AC3ABE28">
      <w:numFmt w:val="bullet"/>
      <w:lvlText w:val="•"/>
      <w:lvlJc w:val="left"/>
      <w:pPr>
        <w:ind w:left="6988" w:hanging="567"/>
      </w:pPr>
      <w:rPr>
        <w:rFonts w:hint="default"/>
        <w:lang w:val="es-CO" w:eastAsia="es-CO" w:bidi="es-CO"/>
      </w:rPr>
    </w:lvl>
    <w:lvl w:ilvl="7" w:tplc="B6B85A66">
      <w:numFmt w:val="bullet"/>
      <w:lvlText w:val="•"/>
      <w:lvlJc w:val="left"/>
      <w:pPr>
        <w:ind w:left="7906" w:hanging="567"/>
      </w:pPr>
      <w:rPr>
        <w:rFonts w:hint="default"/>
        <w:lang w:val="es-CO" w:eastAsia="es-CO" w:bidi="es-CO"/>
      </w:rPr>
    </w:lvl>
    <w:lvl w:ilvl="8" w:tplc="6D26C45E">
      <w:numFmt w:val="bullet"/>
      <w:lvlText w:val="•"/>
      <w:lvlJc w:val="left"/>
      <w:pPr>
        <w:ind w:left="8824" w:hanging="567"/>
      </w:pPr>
      <w:rPr>
        <w:rFonts w:hint="default"/>
        <w:lang w:val="es-CO" w:eastAsia="es-CO" w:bidi="es-CO"/>
      </w:rPr>
    </w:lvl>
  </w:abstractNum>
  <w:abstractNum w:abstractNumId="4">
    <w:nsid w:val="0F9F6E57"/>
    <w:multiLevelType w:val="hybridMultilevel"/>
    <w:tmpl w:val="96303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1B41E9"/>
    <w:multiLevelType w:val="hybridMultilevel"/>
    <w:tmpl w:val="ABD6A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2C42B3C"/>
    <w:multiLevelType w:val="hybridMultilevel"/>
    <w:tmpl w:val="B6100C3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13FB2898"/>
    <w:multiLevelType w:val="multilevel"/>
    <w:tmpl w:val="FE0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256811"/>
    <w:multiLevelType w:val="multilevel"/>
    <w:tmpl w:val="1D38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931A9"/>
    <w:multiLevelType w:val="hybridMultilevel"/>
    <w:tmpl w:val="1EFACF70"/>
    <w:lvl w:ilvl="0" w:tplc="5C70933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D3B2190"/>
    <w:multiLevelType w:val="multilevel"/>
    <w:tmpl w:val="ABDE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280EFF"/>
    <w:multiLevelType w:val="hybridMultilevel"/>
    <w:tmpl w:val="0C2670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511382E"/>
    <w:multiLevelType w:val="hybridMultilevel"/>
    <w:tmpl w:val="07DCF15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6122EE3"/>
    <w:multiLevelType w:val="hybridMultilevel"/>
    <w:tmpl w:val="E626DEB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631626D"/>
    <w:multiLevelType w:val="multilevel"/>
    <w:tmpl w:val="7FC0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0A37A4"/>
    <w:multiLevelType w:val="hybridMultilevel"/>
    <w:tmpl w:val="DD663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2360472"/>
    <w:multiLevelType w:val="hybridMultilevel"/>
    <w:tmpl w:val="7154315C"/>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3ED24AD3"/>
    <w:multiLevelType w:val="hybridMultilevel"/>
    <w:tmpl w:val="661A4884"/>
    <w:lvl w:ilvl="0" w:tplc="7416CD5E">
      <w:start w:val="1"/>
      <w:numFmt w:val="decimal"/>
      <w:lvlText w:val="%1."/>
      <w:lvlJc w:val="left"/>
      <w:pPr>
        <w:ind w:left="4146" w:hanging="360"/>
        <w:jc w:val="right"/>
      </w:pPr>
      <w:rPr>
        <w:rFonts w:ascii="Arial" w:eastAsia="Arial" w:hAnsi="Arial" w:cs="Arial" w:hint="default"/>
        <w:b/>
        <w:bCs/>
        <w:spacing w:val="0"/>
        <w:w w:val="99"/>
        <w:sz w:val="24"/>
        <w:szCs w:val="24"/>
        <w:lang w:val="es-CO" w:eastAsia="es-CO" w:bidi="es-CO"/>
      </w:rPr>
    </w:lvl>
    <w:lvl w:ilvl="1" w:tplc="4100F97E">
      <w:numFmt w:val="bullet"/>
      <w:lvlText w:val="•"/>
      <w:lvlJc w:val="left"/>
      <w:pPr>
        <w:ind w:left="4792" w:hanging="360"/>
      </w:pPr>
      <w:rPr>
        <w:rFonts w:hint="default"/>
        <w:lang w:val="es-CO" w:eastAsia="es-CO" w:bidi="es-CO"/>
      </w:rPr>
    </w:lvl>
    <w:lvl w:ilvl="2" w:tplc="1B701022">
      <w:numFmt w:val="bullet"/>
      <w:lvlText w:val="•"/>
      <w:lvlJc w:val="left"/>
      <w:pPr>
        <w:ind w:left="5444" w:hanging="360"/>
      </w:pPr>
      <w:rPr>
        <w:rFonts w:hint="default"/>
        <w:lang w:val="es-CO" w:eastAsia="es-CO" w:bidi="es-CO"/>
      </w:rPr>
    </w:lvl>
    <w:lvl w:ilvl="3" w:tplc="5A8E5E60">
      <w:numFmt w:val="bullet"/>
      <w:lvlText w:val="•"/>
      <w:lvlJc w:val="left"/>
      <w:pPr>
        <w:ind w:left="6096" w:hanging="360"/>
      </w:pPr>
      <w:rPr>
        <w:rFonts w:hint="default"/>
        <w:lang w:val="es-CO" w:eastAsia="es-CO" w:bidi="es-CO"/>
      </w:rPr>
    </w:lvl>
    <w:lvl w:ilvl="4" w:tplc="ED6E2C7A">
      <w:numFmt w:val="bullet"/>
      <w:lvlText w:val="•"/>
      <w:lvlJc w:val="left"/>
      <w:pPr>
        <w:ind w:left="6748" w:hanging="360"/>
      </w:pPr>
      <w:rPr>
        <w:rFonts w:hint="default"/>
        <w:lang w:val="es-CO" w:eastAsia="es-CO" w:bidi="es-CO"/>
      </w:rPr>
    </w:lvl>
    <w:lvl w:ilvl="5" w:tplc="A2F2B520">
      <w:numFmt w:val="bullet"/>
      <w:lvlText w:val="•"/>
      <w:lvlJc w:val="left"/>
      <w:pPr>
        <w:ind w:left="7400" w:hanging="360"/>
      </w:pPr>
      <w:rPr>
        <w:rFonts w:hint="default"/>
        <w:lang w:val="es-CO" w:eastAsia="es-CO" w:bidi="es-CO"/>
      </w:rPr>
    </w:lvl>
    <w:lvl w:ilvl="6" w:tplc="1E10ACFA">
      <w:numFmt w:val="bullet"/>
      <w:lvlText w:val="•"/>
      <w:lvlJc w:val="left"/>
      <w:pPr>
        <w:ind w:left="8052" w:hanging="360"/>
      </w:pPr>
      <w:rPr>
        <w:rFonts w:hint="default"/>
        <w:lang w:val="es-CO" w:eastAsia="es-CO" w:bidi="es-CO"/>
      </w:rPr>
    </w:lvl>
    <w:lvl w:ilvl="7" w:tplc="8B56C56E">
      <w:numFmt w:val="bullet"/>
      <w:lvlText w:val="•"/>
      <w:lvlJc w:val="left"/>
      <w:pPr>
        <w:ind w:left="8704" w:hanging="360"/>
      </w:pPr>
      <w:rPr>
        <w:rFonts w:hint="default"/>
        <w:lang w:val="es-CO" w:eastAsia="es-CO" w:bidi="es-CO"/>
      </w:rPr>
    </w:lvl>
    <w:lvl w:ilvl="8" w:tplc="A1D87BF2">
      <w:numFmt w:val="bullet"/>
      <w:lvlText w:val="•"/>
      <w:lvlJc w:val="left"/>
      <w:pPr>
        <w:ind w:left="9356" w:hanging="360"/>
      </w:pPr>
      <w:rPr>
        <w:rFonts w:hint="default"/>
        <w:lang w:val="es-CO" w:eastAsia="es-CO" w:bidi="es-CO"/>
      </w:rPr>
    </w:lvl>
  </w:abstractNum>
  <w:abstractNum w:abstractNumId="18">
    <w:nsid w:val="4678222A"/>
    <w:multiLevelType w:val="multilevel"/>
    <w:tmpl w:val="AA8E9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070D6B"/>
    <w:multiLevelType w:val="hybridMultilevel"/>
    <w:tmpl w:val="DB1091E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1FE3610"/>
    <w:multiLevelType w:val="hybridMultilevel"/>
    <w:tmpl w:val="E9D669A2"/>
    <w:lvl w:ilvl="0" w:tplc="5BA4F4F4">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C6A1732"/>
    <w:multiLevelType w:val="hybridMultilevel"/>
    <w:tmpl w:val="24507D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15126F7"/>
    <w:multiLevelType w:val="hybridMultilevel"/>
    <w:tmpl w:val="021E87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A0B07F0"/>
    <w:multiLevelType w:val="multilevel"/>
    <w:tmpl w:val="B8E019E2"/>
    <w:lvl w:ilvl="0">
      <w:start w:val="1"/>
      <w:numFmt w:val="decimal"/>
      <w:lvlText w:val="%1"/>
      <w:lvlJc w:val="left"/>
      <w:pPr>
        <w:ind w:left="1674" w:hanging="406"/>
      </w:pPr>
      <w:rPr>
        <w:rFonts w:hint="default"/>
        <w:lang w:val="es-CO" w:eastAsia="es-CO" w:bidi="es-CO"/>
      </w:rPr>
    </w:lvl>
    <w:lvl w:ilvl="1">
      <w:start w:val="1"/>
      <w:numFmt w:val="decimal"/>
      <w:lvlText w:val="%1.%2"/>
      <w:lvlJc w:val="left"/>
      <w:pPr>
        <w:ind w:left="1674" w:hanging="406"/>
        <w:jc w:val="right"/>
      </w:pPr>
      <w:rPr>
        <w:rFonts w:ascii="Arial" w:eastAsia="Arial" w:hAnsi="Arial" w:cs="Arial" w:hint="default"/>
        <w:b/>
        <w:bCs/>
        <w:w w:val="99"/>
        <w:sz w:val="24"/>
        <w:szCs w:val="24"/>
        <w:lang w:val="es-CO" w:eastAsia="es-CO" w:bidi="es-CO"/>
      </w:rPr>
    </w:lvl>
    <w:lvl w:ilvl="2">
      <w:numFmt w:val="bullet"/>
      <w:lvlText w:val="•"/>
      <w:lvlJc w:val="left"/>
      <w:pPr>
        <w:ind w:left="3476" w:hanging="406"/>
      </w:pPr>
      <w:rPr>
        <w:rFonts w:hint="default"/>
        <w:lang w:val="es-CO" w:eastAsia="es-CO" w:bidi="es-CO"/>
      </w:rPr>
    </w:lvl>
    <w:lvl w:ilvl="3">
      <w:numFmt w:val="bullet"/>
      <w:lvlText w:val="•"/>
      <w:lvlJc w:val="left"/>
      <w:pPr>
        <w:ind w:left="4374" w:hanging="406"/>
      </w:pPr>
      <w:rPr>
        <w:rFonts w:hint="default"/>
        <w:lang w:val="es-CO" w:eastAsia="es-CO" w:bidi="es-CO"/>
      </w:rPr>
    </w:lvl>
    <w:lvl w:ilvl="4">
      <w:numFmt w:val="bullet"/>
      <w:lvlText w:val="•"/>
      <w:lvlJc w:val="left"/>
      <w:pPr>
        <w:ind w:left="5272" w:hanging="406"/>
      </w:pPr>
      <w:rPr>
        <w:rFonts w:hint="default"/>
        <w:lang w:val="es-CO" w:eastAsia="es-CO" w:bidi="es-CO"/>
      </w:rPr>
    </w:lvl>
    <w:lvl w:ilvl="5">
      <w:numFmt w:val="bullet"/>
      <w:lvlText w:val="•"/>
      <w:lvlJc w:val="left"/>
      <w:pPr>
        <w:ind w:left="6170" w:hanging="406"/>
      </w:pPr>
      <w:rPr>
        <w:rFonts w:hint="default"/>
        <w:lang w:val="es-CO" w:eastAsia="es-CO" w:bidi="es-CO"/>
      </w:rPr>
    </w:lvl>
    <w:lvl w:ilvl="6">
      <w:numFmt w:val="bullet"/>
      <w:lvlText w:val="•"/>
      <w:lvlJc w:val="left"/>
      <w:pPr>
        <w:ind w:left="7068" w:hanging="406"/>
      </w:pPr>
      <w:rPr>
        <w:rFonts w:hint="default"/>
        <w:lang w:val="es-CO" w:eastAsia="es-CO" w:bidi="es-CO"/>
      </w:rPr>
    </w:lvl>
    <w:lvl w:ilvl="7">
      <w:numFmt w:val="bullet"/>
      <w:lvlText w:val="•"/>
      <w:lvlJc w:val="left"/>
      <w:pPr>
        <w:ind w:left="7966" w:hanging="406"/>
      </w:pPr>
      <w:rPr>
        <w:rFonts w:hint="default"/>
        <w:lang w:val="es-CO" w:eastAsia="es-CO" w:bidi="es-CO"/>
      </w:rPr>
    </w:lvl>
    <w:lvl w:ilvl="8">
      <w:numFmt w:val="bullet"/>
      <w:lvlText w:val="•"/>
      <w:lvlJc w:val="left"/>
      <w:pPr>
        <w:ind w:left="8864" w:hanging="406"/>
      </w:pPr>
      <w:rPr>
        <w:rFonts w:hint="default"/>
        <w:lang w:val="es-CO" w:eastAsia="es-CO" w:bidi="es-CO"/>
      </w:rPr>
    </w:lvl>
  </w:abstractNum>
  <w:abstractNum w:abstractNumId="24">
    <w:nsid w:val="6D081819"/>
    <w:multiLevelType w:val="hybridMultilevel"/>
    <w:tmpl w:val="270C78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E9D57E1"/>
    <w:multiLevelType w:val="hybridMultilevel"/>
    <w:tmpl w:val="9D02F320"/>
    <w:lvl w:ilvl="0" w:tplc="BAB89FE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1047789"/>
    <w:multiLevelType w:val="hybridMultilevel"/>
    <w:tmpl w:val="457876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1B63234"/>
    <w:multiLevelType w:val="hybridMultilevel"/>
    <w:tmpl w:val="53FC57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1F3355F"/>
    <w:multiLevelType w:val="hybridMultilevel"/>
    <w:tmpl w:val="578AD3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3"/>
  </w:num>
  <w:num w:numId="4">
    <w:abstractNumId w:val="17"/>
  </w:num>
  <w:num w:numId="5">
    <w:abstractNumId w:val="1"/>
  </w:num>
  <w:num w:numId="6">
    <w:abstractNumId w:val="22"/>
  </w:num>
  <w:num w:numId="7">
    <w:abstractNumId w:val="9"/>
  </w:num>
  <w:num w:numId="8">
    <w:abstractNumId w:val="15"/>
  </w:num>
  <w:num w:numId="9">
    <w:abstractNumId w:val="20"/>
  </w:num>
  <w:num w:numId="10">
    <w:abstractNumId w:val="25"/>
  </w:num>
  <w:num w:numId="11">
    <w:abstractNumId w:val="11"/>
  </w:num>
  <w:num w:numId="12">
    <w:abstractNumId w:val="13"/>
  </w:num>
  <w:num w:numId="13">
    <w:abstractNumId w:val="6"/>
  </w:num>
  <w:num w:numId="14">
    <w:abstractNumId w:val="16"/>
  </w:num>
  <w:num w:numId="15">
    <w:abstractNumId w:val="26"/>
  </w:num>
  <w:num w:numId="16">
    <w:abstractNumId w:val="21"/>
  </w:num>
  <w:num w:numId="17">
    <w:abstractNumId w:val="24"/>
  </w:num>
  <w:num w:numId="18">
    <w:abstractNumId w:val="5"/>
  </w:num>
  <w:num w:numId="19">
    <w:abstractNumId w:val="4"/>
  </w:num>
  <w:num w:numId="20">
    <w:abstractNumId w:val="27"/>
  </w:num>
  <w:num w:numId="21">
    <w:abstractNumId w:val="12"/>
  </w:num>
  <w:num w:numId="22">
    <w:abstractNumId w:val="19"/>
  </w:num>
  <w:num w:numId="23">
    <w:abstractNumId w:val="2"/>
  </w:num>
  <w:num w:numId="24">
    <w:abstractNumId w:val="18"/>
  </w:num>
  <w:num w:numId="25">
    <w:abstractNumId w:val="14"/>
  </w:num>
  <w:num w:numId="26">
    <w:abstractNumId w:val="10"/>
  </w:num>
  <w:num w:numId="27">
    <w:abstractNumId w:val="7"/>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9D"/>
    <w:rsid w:val="000142D6"/>
    <w:rsid w:val="0002159A"/>
    <w:rsid w:val="00047EC5"/>
    <w:rsid w:val="0013476A"/>
    <w:rsid w:val="00147702"/>
    <w:rsid w:val="00161ABB"/>
    <w:rsid w:val="00177BD3"/>
    <w:rsid w:val="00181B40"/>
    <w:rsid w:val="001B004C"/>
    <w:rsid w:val="001D6484"/>
    <w:rsid w:val="001F2792"/>
    <w:rsid w:val="00253DFD"/>
    <w:rsid w:val="00293B63"/>
    <w:rsid w:val="002A4AA5"/>
    <w:rsid w:val="002B0087"/>
    <w:rsid w:val="002E7A3F"/>
    <w:rsid w:val="0034007C"/>
    <w:rsid w:val="00345D3C"/>
    <w:rsid w:val="00370911"/>
    <w:rsid w:val="003A6BE3"/>
    <w:rsid w:val="00425E87"/>
    <w:rsid w:val="0046655F"/>
    <w:rsid w:val="00527A5D"/>
    <w:rsid w:val="00547D98"/>
    <w:rsid w:val="00556F9D"/>
    <w:rsid w:val="00562CA8"/>
    <w:rsid w:val="005F4D6A"/>
    <w:rsid w:val="005F7464"/>
    <w:rsid w:val="00640959"/>
    <w:rsid w:val="006A4D6F"/>
    <w:rsid w:val="006C24E0"/>
    <w:rsid w:val="006D2077"/>
    <w:rsid w:val="006F2024"/>
    <w:rsid w:val="00734A27"/>
    <w:rsid w:val="007372C5"/>
    <w:rsid w:val="00737BF5"/>
    <w:rsid w:val="00787D2F"/>
    <w:rsid w:val="007B79DC"/>
    <w:rsid w:val="007D6A29"/>
    <w:rsid w:val="007E42DB"/>
    <w:rsid w:val="00814E41"/>
    <w:rsid w:val="00841778"/>
    <w:rsid w:val="0086197A"/>
    <w:rsid w:val="008731E7"/>
    <w:rsid w:val="00874C34"/>
    <w:rsid w:val="0090580E"/>
    <w:rsid w:val="009140A8"/>
    <w:rsid w:val="00915152"/>
    <w:rsid w:val="00941472"/>
    <w:rsid w:val="00955E83"/>
    <w:rsid w:val="00960552"/>
    <w:rsid w:val="00963C3C"/>
    <w:rsid w:val="009C1D6D"/>
    <w:rsid w:val="009D79C7"/>
    <w:rsid w:val="00A16A79"/>
    <w:rsid w:val="00A21F99"/>
    <w:rsid w:val="00A3357F"/>
    <w:rsid w:val="00A52863"/>
    <w:rsid w:val="00A633E1"/>
    <w:rsid w:val="00A77F9E"/>
    <w:rsid w:val="00AC02D4"/>
    <w:rsid w:val="00AC100A"/>
    <w:rsid w:val="00AC15CE"/>
    <w:rsid w:val="00AF769D"/>
    <w:rsid w:val="00B01D2F"/>
    <w:rsid w:val="00B0494B"/>
    <w:rsid w:val="00B6755D"/>
    <w:rsid w:val="00B77B15"/>
    <w:rsid w:val="00B84CF6"/>
    <w:rsid w:val="00B856F1"/>
    <w:rsid w:val="00BD0350"/>
    <w:rsid w:val="00C16076"/>
    <w:rsid w:val="00C378C0"/>
    <w:rsid w:val="00CA7C36"/>
    <w:rsid w:val="00CF2177"/>
    <w:rsid w:val="00D77603"/>
    <w:rsid w:val="00DE0238"/>
    <w:rsid w:val="00E00E1E"/>
    <w:rsid w:val="00E23B62"/>
    <w:rsid w:val="00E444B1"/>
    <w:rsid w:val="00E70159"/>
    <w:rsid w:val="00E71BE9"/>
    <w:rsid w:val="00E90E3F"/>
    <w:rsid w:val="00E95166"/>
    <w:rsid w:val="00EA38C8"/>
    <w:rsid w:val="00EC63AE"/>
    <w:rsid w:val="00ED184F"/>
    <w:rsid w:val="00ED2281"/>
    <w:rsid w:val="00EE1FBC"/>
    <w:rsid w:val="00F03327"/>
    <w:rsid w:val="00F25AC9"/>
    <w:rsid w:val="00F2721A"/>
    <w:rsid w:val="00F61A85"/>
    <w:rsid w:val="00F90E4C"/>
    <w:rsid w:val="00F9523A"/>
    <w:rsid w:val="00FA3489"/>
    <w:rsid w:val="00FA3CC6"/>
    <w:rsid w:val="00FA7F3E"/>
    <w:rsid w:val="00FF01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7B7BE"/>
  <w15:docId w15:val="{3AC71E5D-9059-49B2-B864-6F27814C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CO" w:eastAsia="es-CO" w:bidi="es-CO"/>
    </w:rPr>
  </w:style>
  <w:style w:type="paragraph" w:styleId="Ttulo1">
    <w:name w:val="heading 1"/>
    <w:basedOn w:val="Normal"/>
    <w:link w:val="Ttulo1Car"/>
    <w:uiPriority w:val="9"/>
    <w:qFormat/>
    <w:pPr>
      <w:ind w:left="1100"/>
      <w:outlineLvl w:val="0"/>
    </w:pPr>
    <w:rPr>
      <w:b/>
      <w:bCs/>
      <w:sz w:val="24"/>
      <w:szCs w:val="24"/>
    </w:rPr>
  </w:style>
  <w:style w:type="paragraph" w:styleId="Ttulo2">
    <w:name w:val="heading 2"/>
    <w:basedOn w:val="Normal"/>
    <w:link w:val="Ttulo2Car"/>
    <w:uiPriority w:val="9"/>
    <w:qFormat/>
    <w:pPr>
      <w:ind w:left="1509" w:hanging="601"/>
      <w:jc w:val="both"/>
      <w:outlineLvl w:val="1"/>
    </w:pPr>
    <w:rPr>
      <w:b/>
      <w:bCs/>
      <w:i/>
      <w:sz w:val="24"/>
      <w:szCs w:val="24"/>
      <w:u w:val="single" w:color="000000"/>
    </w:rPr>
  </w:style>
  <w:style w:type="paragraph" w:styleId="Ttulo3">
    <w:name w:val="heading 3"/>
    <w:basedOn w:val="Normal"/>
    <w:next w:val="Normal"/>
    <w:link w:val="Ttulo3Car"/>
    <w:uiPriority w:val="9"/>
    <w:unhideWhenUsed/>
    <w:qFormat/>
    <w:rsid w:val="00C1607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D184F"/>
    <w:pPr>
      <w:keepNext/>
      <w:keepLines/>
      <w:widowControl/>
      <w:autoSpaceDE/>
      <w:autoSpaceDN/>
      <w:spacing w:before="40"/>
      <w:jc w:val="both"/>
      <w:outlineLvl w:val="3"/>
    </w:pPr>
    <w:rPr>
      <w:rFonts w:asciiTheme="majorHAnsi" w:eastAsiaTheme="majorEastAsia" w:hAnsiTheme="majorHAnsi" w:cstheme="majorBidi"/>
      <w:i/>
      <w:iCs/>
      <w:color w:val="365F91" w:themeColor="accent1" w:themeShade="BF"/>
      <w:sz w:val="24"/>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184F"/>
    <w:rPr>
      <w:rFonts w:ascii="Arial" w:eastAsia="Arial" w:hAnsi="Arial" w:cs="Arial"/>
      <w:b/>
      <w:bCs/>
      <w:sz w:val="24"/>
      <w:szCs w:val="24"/>
      <w:lang w:val="es-CO" w:eastAsia="es-CO" w:bidi="es-CO"/>
    </w:rPr>
  </w:style>
  <w:style w:type="character" w:customStyle="1" w:styleId="Ttulo2Car">
    <w:name w:val="Título 2 Car"/>
    <w:basedOn w:val="Fuentedeprrafopredeter"/>
    <w:link w:val="Ttulo2"/>
    <w:uiPriority w:val="9"/>
    <w:rsid w:val="00ED184F"/>
    <w:rPr>
      <w:rFonts w:ascii="Arial" w:eastAsia="Arial" w:hAnsi="Arial" w:cs="Arial"/>
      <w:b/>
      <w:bCs/>
      <w:i/>
      <w:sz w:val="24"/>
      <w:szCs w:val="24"/>
      <w:u w:val="single" w:color="000000"/>
      <w:lang w:val="es-CO" w:eastAsia="es-CO" w:bidi="es-CO"/>
    </w:rPr>
  </w:style>
  <w:style w:type="character" w:customStyle="1" w:styleId="Ttulo4Car">
    <w:name w:val="Título 4 Car"/>
    <w:basedOn w:val="Fuentedeprrafopredeter"/>
    <w:link w:val="Ttulo4"/>
    <w:uiPriority w:val="9"/>
    <w:semiHidden/>
    <w:rsid w:val="00ED184F"/>
    <w:rPr>
      <w:rFonts w:asciiTheme="majorHAnsi" w:eastAsiaTheme="majorEastAsia" w:hAnsiTheme="majorHAnsi" w:cstheme="majorBidi"/>
      <w:i/>
      <w:iCs/>
      <w:color w:val="365F91" w:themeColor="accent1" w:themeShade="BF"/>
      <w:sz w:val="24"/>
      <w:lang w:val="es-CO"/>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1628" w:hanging="360"/>
      <w:jc w:val="both"/>
    </w:pPr>
  </w:style>
  <w:style w:type="paragraph" w:customStyle="1" w:styleId="TableParagraph">
    <w:name w:val="Table Paragraph"/>
    <w:basedOn w:val="Normal"/>
    <w:uiPriority w:val="1"/>
    <w:qFormat/>
    <w:pPr>
      <w:spacing w:line="206" w:lineRule="exact"/>
      <w:jc w:val="right"/>
    </w:pPr>
  </w:style>
  <w:style w:type="character" w:styleId="Hipervnculo">
    <w:name w:val="Hyperlink"/>
    <w:basedOn w:val="Fuentedeprrafopredeter"/>
    <w:uiPriority w:val="99"/>
    <w:unhideWhenUsed/>
    <w:rsid w:val="00ED184F"/>
    <w:rPr>
      <w:color w:val="0000FF"/>
      <w:u w:val="single"/>
    </w:rPr>
  </w:style>
  <w:style w:type="character" w:customStyle="1" w:styleId="superscript">
    <w:name w:val="superscript"/>
    <w:basedOn w:val="Fuentedeprrafopredeter"/>
    <w:rsid w:val="00ED184F"/>
  </w:style>
  <w:style w:type="character" w:customStyle="1" w:styleId="apple-converted-space">
    <w:name w:val="apple-converted-space"/>
    <w:basedOn w:val="Fuentedeprrafopredeter"/>
    <w:rsid w:val="00ED184F"/>
  </w:style>
  <w:style w:type="paragraph" w:styleId="Textonotapie">
    <w:name w:val="footnote text"/>
    <w:basedOn w:val="Normal"/>
    <w:link w:val="TextonotapieCar"/>
    <w:uiPriority w:val="99"/>
    <w:unhideWhenUsed/>
    <w:rsid w:val="00ED184F"/>
    <w:pPr>
      <w:widowControl/>
      <w:autoSpaceDE/>
      <w:autoSpaceDN/>
      <w:jc w:val="both"/>
    </w:pPr>
    <w:rPr>
      <w:rFonts w:eastAsiaTheme="minorHAnsi" w:cstheme="minorBidi"/>
      <w:sz w:val="20"/>
      <w:szCs w:val="20"/>
      <w:lang w:eastAsia="en-US" w:bidi="ar-SA"/>
    </w:rPr>
  </w:style>
  <w:style w:type="character" w:customStyle="1" w:styleId="TextonotapieCar">
    <w:name w:val="Texto nota pie Car"/>
    <w:basedOn w:val="Fuentedeprrafopredeter"/>
    <w:link w:val="Textonotapie"/>
    <w:uiPriority w:val="99"/>
    <w:rsid w:val="00ED184F"/>
    <w:rPr>
      <w:rFonts w:ascii="Arial" w:hAnsi="Arial"/>
      <w:sz w:val="20"/>
      <w:szCs w:val="20"/>
      <w:lang w:val="es-CO"/>
    </w:rPr>
  </w:style>
  <w:style w:type="character" w:styleId="Refdenotaalpie">
    <w:name w:val="footnote reference"/>
    <w:basedOn w:val="Fuentedeprrafopredeter"/>
    <w:uiPriority w:val="99"/>
    <w:semiHidden/>
    <w:unhideWhenUsed/>
    <w:rsid w:val="00ED184F"/>
    <w:rPr>
      <w:vertAlign w:val="superscript"/>
    </w:rPr>
  </w:style>
  <w:style w:type="paragraph" w:styleId="Encabezado">
    <w:name w:val="header"/>
    <w:basedOn w:val="Normal"/>
    <w:link w:val="EncabezadoCar"/>
    <w:uiPriority w:val="99"/>
    <w:unhideWhenUsed/>
    <w:rsid w:val="00ED184F"/>
    <w:pPr>
      <w:widowControl/>
      <w:tabs>
        <w:tab w:val="center" w:pos="4419"/>
        <w:tab w:val="right" w:pos="8838"/>
      </w:tabs>
      <w:autoSpaceDE/>
      <w:autoSpaceDN/>
      <w:jc w:val="both"/>
    </w:pPr>
    <w:rPr>
      <w:rFonts w:eastAsiaTheme="minorHAnsi" w:cstheme="minorBidi"/>
      <w:sz w:val="24"/>
      <w:lang w:eastAsia="en-US" w:bidi="ar-SA"/>
    </w:rPr>
  </w:style>
  <w:style w:type="character" w:customStyle="1" w:styleId="EncabezadoCar">
    <w:name w:val="Encabezado Car"/>
    <w:basedOn w:val="Fuentedeprrafopredeter"/>
    <w:link w:val="Encabezado"/>
    <w:uiPriority w:val="99"/>
    <w:rsid w:val="00ED184F"/>
    <w:rPr>
      <w:rFonts w:ascii="Arial" w:hAnsi="Arial"/>
      <w:sz w:val="24"/>
      <w:lang w:val="es-CO"/>
    </w:rPr>
  </w:style>
  <w:style w:type="paragraph" w:styleId="Piedepgina">
    <w:name w:val="footer"/>
    <w:basedOn w:val="Normal"/>
    <w:link w:val="PiedepginaCar"/>
    <w:uiPriority w:val="99"/>
    <w:unhideWhenUsed/>
    <w:rsid w:val="00ED184F"/>
    <w:pPr>
      <w:widowControl/>
      <w:tabs>
        <w:tab w:val="center" w:pos="4419"/>
        <w:tab w:val="right" w:pos="8838"/>
      </w:tabs>
      <w:autoSpaceDE/>
      <w:autoSpaceDN/>
      <w:jc w:val="both"/>
    </w:pPr>
    <w:rPr>
      <w:rFonts w:eastAsiaTheme="minorHAnsi" w:cstheme="minorBidi"/>
      <w:sz w:val="24"/>
      <w:lang w:eastAsia="en-US" w:bidi="ar-SA"/>
    </w:rPr>
  </w:style>
  <w:style w:type="character" w:customStyle="1" w:styleId="PiedepginaCar">
    <w:name w:val="Pie de página Car"/>
    <w:basedOn w:val="Fuentedeprrafopredeter"/>
    <w:link w:val="Piedepgina"/>
    <w:uiPriority w:val="99"/>
    <w:rsid w:val="00ED184F"/>
    <w:rPr>
      <w:rFonts w:ascii="Arial" w:hAnsi="Arial"/>
      <w:sz w:val="24"/>
      <w:lang w:val="es-CO"/>
    </w:rPr>
  </w:style>
  <w:style w:type="paragraph" w:styleId="Puesto">
    <w:name w:val="Title"/>
    <w:basedOn w:val="Normal"/>
    <w:next w:val="Normal"/>
    <w:link w:val="PuestoCar"/>
    <w:uiPriority w:val="10"/>
    <w:qFormat/>
    <w:rsid w:val="00ED184F"/>
    <w:pPr>
      <w:widowControl/>
      <w:autoSpaceDE/>
      <w:autoSpaceDN/>
      <w:contextualSpacing/>
      <w:jc w:val="center"/>
      <w:outlineLvl w:val="0"/>
    </w:pPr>
    <w:rPr>
      <w:rFonts w:eastAsiaTheme="majorEastAsia" w:cstheme="majorBidi"/>
      <w:b/>
      <w:color w:val="000000" w:themeColor="text1"/>
      <w:spacing w:val="5"/>
      <w:kern w:val="28"/>
      <w:sz w:val="24"/>
      <w:szCs w:val="52"/>
      <w:lang w:eastAsia="en-US" w:bidi="ar-SA"/>
    </w:rPr>
  </w:style>
  <w:style w:type="character" w:customStyle="1" w:styleId="PuestoCar">
    <w:name w:val="Puesto Car"/>
    <w:basedOn w:val="Fuentedeprrafopredeter"/>
    <w:link w:val="Puesto"/>
    <w:uiPriority w:val="10"/>
    <w:rsid w:val="00ED184F"/>
    <w:rPr>
      <w:rFonts w:ascii="Arial" w:eastAsiaTheme="majorEastAsia" w:hAnsi="Arial" w:cstheme="majorBidi"/>
      <w:b/>
      <w:color w:val="000000" w:themeColor="text1"/>
      <w:spacing w:val="5"/>
      <w:kern w:val="28"/>
      <w:sz w:val="24"/>
      <w:szCs w:val="52"/>
      <w:lang w:val="es-CO"/>
    </w:rPr>
  </w:style>
  <w:style w:type="paragraph" w:styleId="NormalWeb">
    <w:name w:val="Normal (Web)"/>
    <w:basedOn w:val="Normal"/>
    <w:uiPriority w:val="99"/>
    <w:unhideWhenUsed/>
    <w:rsid w:val="00ED184F"/>
    <w:pPr>
      <w:widowControl/>
      <w:autoSpaceDE/>
      <w:autoSpaceDN/>
      <w:spacing w:before="100" w:beforeAutospacing="1" w:after="100" w:afterAutospacing="1"/>
      <w:jc w:val="both"/>
    </w:pPr>
    <w:rPr>
      <w:rFonts w:ascii="Times New Roman" w:eastAsia="Times New Roman" w:hAnsi="Times New Roman" w:cs="Times New Roman"/>
      <w:sz w:val="23"/>
      <w:szCs w:val="23"/>
      <w:lang w:bidi="ar-SA"/>
    </w:rPr>
  </w:style>
  <w:style w:type="character" w:styleId="Textoennegrita">
    <w:name w:val="Strong"/>
    <w:basedOn w:val="Fuentedeprrafopredeter"/>
    <w:uiPriority w:val="22"/>
    <w:qFormat/>
    <w:rsid w:val="00ED184F"/>
    <w:rPr>
      <w:b/>
      <w:bCs/>
    </w:rPr>
  </w:style>
  <w:style w:type="character" w:styleId="nfasis">
    <w:name w:val="Emphasis"/>
    <w:basedOn w:val="Fuentedeprrafopredeter"/>
    <w:uiPriority w:val="20"/>
    <w:qFormat/>
    <w:rsid w:val="00ED184F"/>
    <w:rPr>
      <w:i/>
      <w:iCs/>
    </w:rPr>
  </w:style>
  <w:style w:type="paragraph" w:customStyle="1" w:styleId="Default">
    <w:name w:val="Default"/>
    <w:rsid w:val="00ED184F"/>
    <w:pPr>
      <w:widowControl/>
      <w:adjustRightInd w:val="0"/>
    </w:pPr>
    <w:rPr>
      <w:rFonts w:ascii="Palatino Linotype" w:hAnsi="Palatino Linotype" w:cs="Palatino Linotype"/>
      <w:color w:val="000000"/>
      <w:sz w:val="24"/>
      <w:szCs w:val="24"/>
      <w:lang w:val="es-CO"/>
    </w:rPr>
  </w:style>
  <w:style w:type="character" w:customStyle="1" w:styleId="A9">
    <w:name w:val="A9"/>
    <w:uiPriority w:val="99"/>
    <w:rsid w:val="00ED184F"/>
    <w:rPr>
      <w:rFonts w:cs="Palatino Linotype"/>
      <w:color w:val="000000"/>
      <w:sz w:val="12"/>
      <w:szCs w:val="12"/>
    </w:rPr>
  </w:style>
  <w:style w:type="character" w:customStyle="1" w:styleId="A6">
    <w:name w:val="A6"/>
    <w:uiPriority w:val="99"/>
    <w:rsid w:val="00ED184F"/>
    <w:rPr>
      <w:rFonts w:cs="Palatino Linotype"/>
      <w:i/>
      <w:iCs/>
      <w:color w:val="000000"/>
      <w:sz w:val="18"/>
      <w:szCs w:val="18"/>
    </w:rPr>
  </w:style>
  <w:style w:type="character" w:customStyle="1" w:styleId="A5">
    <w:name w:val="A5"/>
    <w:uiPriority w:val="99"/>
    <w:rsid w:val="00ED184F"/>
    <w:rPr>
      <w:rFonts w:cs="Palatino Linotype"/>
      <w:color w:val="000000"/>
      <w:sz w:val="20"/>
      <w:szCs w:val="20"/>
    </w:rPr>
  </w:style>
  <w:style w:type="character" w:customStyle="1" w:styleId="hps">
    <w:name w:val="hps"/>
    <w:basedOn w:val="Fuentedeprrafopredeter"/>
    <w:rsid w:val="00ED184F"/>
  </w:style>
  <w:style w:type="paragraph" w:styleId="TDC1">
    <w:name w:val="toc 1"/>
    <w:basedOn w:val="Normal"/>
    <w:next w:val="Normal"/>
    <w:autoRedefine/>
    <w:uiPriority w:val="39"/>
    <w:unhideWhenUsed/>
    <w:rsid w:val="00ED184F"/>
    <w:pPr>
      <w:widowControl/>
      <w:autoSpaceDE/>
      <w:autoSpaceDN/>
      <w:jc w:val="both"/>
    </w:pPr>
    <w:rPr>
      <w:rFonts w:eastAsiaTheme="minorHAnsi" w:cstheme="minorBidi"/>
      <w:sz w:val="24"/>
      <w:lang w:eastAsia="en-US" w:bidi="ar-SA"/>
    </w:rPr>
  </w:style>
  <w:style w:type="character" w:styleId="Refdecomentario">
    <w:name w:val="annotation reference"/>
    <w:basedOn w:val="Fuentedeprrafopredeter"/>
    <w:uiPriority w:val="99"/>
    <w:semiHidden/>
    <w:unhideWhenUsed/>
    <w:rsid w:val="00ED184F"/>
    <w:rPr>
      <w:sz w:val="16"/>
      <w:szCs w:val="16"/>
    </w:rPr>
  </w:style>
  <w:style w:type="paragraph" w:styleId="Textocomentario">
    <w:name w:val="annotation text"/>
    <w:basedOn w:val="Normal"/>
    <w:link w:val="TextocomentarioCar"/>
    <w:uiPriority w:val="99"/>
    <w:semiHidden/>
    <w:unhideWhenUsed/>
    <w:rsid w:val="00ED184F"/>
    <w:pPr>
      <w:widowControl/>
      <w:autoSpaceDE/>
      <w:autoSpaceDN/>
      <w:jc w:val="both"/>
    </w:pPr>
    <w:rPr>
      <w:rFonts w:eastAsiaTheme="minorHAnsi" w:cstheme="minorBidi"/>
      <w:sz w:val="20"/>
      <w:szCs w:val="20"/>
      <w:lang w:eastAsia="en-US" w:bidi="ar-SA"/>
    </w:rPr>
  </w:style>
  <w:style w:type="character" w:customStyle="1" w:styleId="TextocomentarioCar">
    <w:name w:val="Texto comentario Car"/>
    <w:basedOn w:val="Fuentedeprrafopredeter"/>
    <w:link w:val="Textocomentario"/>
    <w:uiPriority w:val="99"/>
    <w:semiHidden/>
    <w:rsid w:val="00ED184F"/>
    <w:rPr>
      <w:rFonts w:ascii="Arial" w:hAnsi="Arial"/>
      <w:sz w:val="20"/>
      <w:szCs w:val="20"/>
      <w:lang w:val="es-CO"/>
    </w:rPr>
  </w:style>
  <w:style w:type="character" w:customStyle="1" w:styleId="AsuntodelcomentarioCar">
    <w:name w:val="Asunto del comentario Car"/>
    <w:basedOn w:val="TextocomentarioCar"/>
    <w:link w:val="Asuntodelcomentario"/>
    <w:uiPriority w:val="99"/>
    <w:semiHidden/>
    <w:rsid w:val="00ED184F"/>
    <w:rPr>
      <w:rFonts w:ascii="Arial" w:hAnsi="Arial"/>
      <w:b/>
      <w:bCs/>
      <w:sz w:val="20"/>
      <w:szCs w:val="20"/>
      <w:lang w:val="es-CO"/>
    </w:rPr>
  </w:style>
  <w:style w:type="paragraph" w:styleId="Asuntodelcomentario">
    <w:name w:val="annotation subject"/>
    <w:basedOn w:val="Textocomentario"/>
    <w:next w:val="Textocomentario"/>
    <w:link w:val="AsuntodelcomentarioCar"/>
    <w:uiPriority w:val="99"/>
    <w:semiHidden/>
    <w:unhideWhenUsed/>
    <w:rsid w:val="00ED184F"/>
    <w:rPr>
      <w:b/>
      <w:bCs/>
    </w:rPr>
  </w:style>
  <w:style w:type="paragraph" w:styleId="Textodeglobo">
    <w:name w:val="Balloon Text"/>
    <w:basedOn w:val="Normal"/>
    <w:link w:val="TextodegloboCar"/>
    <w:uiPriority w:val="99"/>
    <w:semiHidden/>
    <w:unhideWhenUsed/>
    <w:rsid w:val="00ED184F"/>
    <w:pPr>
      <w:widowControl/>
      <w:autoSpaceDE/>
      <w:autoSpaceDN/>
      <w:jc w:val="both"/>
    </w:pPr>
    <w:rPr>
      <w:rFonts w:ascii="Segoe UI" w:eastAsiaTheme="minorHAnsi" w:hAnsi="Segoe UI" w:cs="Segoe UI"/>
      <w:sz w:val="18"/>
      <w:szCs w:val="18"/>
      <w:lang w:eastAsia="en-US" w:bidi="ar-SA"/>
    </w:rPr>
  </w:style>
  <w:style w:type="character" w:customStyle="1" w:styleId="TextodegloboCar">
    <w:name w:val="Texto de globo Car"/>
    <w:basedOn w:val="Fuentedeprrafopredeter"/>
    <w:link w:val="Textodeglobo"/>
    <w:uiPriority w:val="99"/>
    <w:semiHidden/>
    <w:rsid w:val="00ED184F"/>
    <w:rPr>
      <w:rFonts w:ascii="Segoe UI" w:hAnsi="Segoe UI" w:cs="Segoe UI"/>
      <w:sz w:val="18"/>
      <w:szCs w:val="18"/>
      <w:lang w:val="es-CO"/>
    </w:rPr>
  </w:style>
  <w:style w:type="paragraph" w:customStyle="1" w:styleId="Pa16">
    <w:name w:val="Pa16"/>
    <w:basedOn w:val="Default"/>
    <w:next w:val="Default"/>
    <w:uiPriority w:val="99"/>
    <w:rsid w:val="00ED184F"/>
    <w:pPr>
      <w:spacing w:line="201" w:lineRule="atLeast"/>
    </w:pPr>
    <w:rPr>
      <w:rFonts w:ascii="Arial" w:hAnsi="Arial" w:cs="Arial"/>
      <w:color w:val="auto"/>
    </w:rPr>
  </w:style>
  <w:style w:type="paragraph" w:styleId="Descripcin">
    <w:name w:val="caption"/>
    <w:basedOn w:val="Normal"/>
    <w:next w:val="Normal"/>
    <w:uiPriority w:val="35"/>
    <w:unhideWhenUsed/>
    <w:qFormat/>
    <w:rsid w:val="00ED184F"/>
    <w:pPr>
      <w:widowControl/>
      <w:autoSpaceDE/>
      <w:autoSpaceDN/>
      <w:jc w:val="center"/>
    </w:pPr>
    <w:rPr>
      <w:rFonts w:eastAsiaTheme="minorHAnsi" w:cstheme="minorBidi"/>
      <w:b/>
      <w:bCs/>
      <w:sz w:val="24"/>
      <w:szCs w:val="18"/>
      <w:lang w:eastAsia="en-US" w:bidi="ar-SA"/>
    </w:rPr>
  </w:style>
  <w:style w:type="paragraph" w:styleId="Tabladeilustraciones">
    <w:name w:val="table of figures"/>
    <w:basedOn w:val="Normal"/>
    <w:next w:val="Normal"/>
    <w:uiPriority w:val="99"/>
    <w:unhideWhenUsed/>
    <w:rsid w:val="00ED184F"/>
    <w:pPr>
      <w:widowControl/>
      <w:autoSpaceDE/>
      <w:autoSpaceDN/>
      <w:jc w:val="both"/>
    </w:pPr>
    <w:rPr>
      <w:rFonts w:eastAsiaTheme="minorHAnsi" w:cstheme="minorBidi"/>
      <w:sz w:val="24"/>
      <w:lang w:eastAsia="en-US" w:bidi="ar-SA"/>
    </w:rPr>
  </w:style>
  <w:style w:type="character" w:customStyle="1" w:styleId="TextonotaalfinalCar">
    <w:name w:val="Texto nota al final Car"/>
    <w:basedOn w:val="Fuentedeprrafopredeter"/>
    <w:link w:val="Textonotaalfinal"/>
    <w:uiPriority w:val="99"/>
    <w:semiHidden/>
    <w:rsid w:val="00ED184F"/>
    <w:rPr>
      <w:rFonts w:ascii="Arial" w:hAnsi="Arial"/>
      <w:sz w:val="20"/>
      <w:szCs w:val="20"/>
      <w:lang w:val="es-CO"/>
    </w:rPr>
  </w:style>
  <w:style w:type="paragraph" w:styleId="Textonotaalfinal">
    <w:name w:val="endnote text"/>
    <w:basedOn w:val="Normal"/>
    <w:link w:val="TextonotaalfinalCar"/>
    <w:uiPriority w:val="99"/>
    <w:semiHidden/>
    <w:unhideWhenUsed/>
    <w:rsid w:val="00ED184F"/>
    <w:pPr>
      <w:widowControl/>
      <w:autoSpaceDE/>
      <w:autoSpaceDN/>
      <w:jc w:val="both"/>
    </w:pPr>
    <w:rPr>
      <w:rFonts w:eastAsiaTheme="minorHAnsi" w:cstheme="minorBidi"/>
      <w:sz w:val="20"/>
      <w:szCs w:val="20"/>
      <w:lang w:eastAsia="en-US" w:bidi="ar-SA"/>
    </w:rPr>
  </w:style>
  <w:style w:type="paragraph" w:customStyle="1" w:styleId="Estilo">
    <w:name w:val="Estilo"/>
    <w:rsid w:val="00ED184F"/>
    <w:pPr>
      <w:adjustRightInd w:val="0"/>
    </w:pPr>
    <w:rPr>
      <w:rFonts w:ascii="Arial" w:eastAsiaTheme="minorEastAsia" w:hAnsi="Arial" w:cs="Arial"/>
      <w:sz w:val="24"/>
      <w:szCs w:val="24"/>
      <w:lang w:val="es-CO" w:eastAsia="es-CO"/>
    </w:rPr>
  </w:style>
  <w:style w:type="table" w:styleId="Tabladecuadrcula2">
    <w:name w:val="Grid Table 2"/>
    <w:basedOn w:val="Tablanormal"/>
    <w:uiPriority w:val="47"/>
    <w:rsid w:val="00ED184F"/>
    <w:pPr>
      <w:widowControl/>
      <w:autoSpaceDE/>
      <w:autoSpaceDN/>
    </w:pPr>
    <w:rPr>
      <w:lang w:val="es-C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1">
    <w:name w:val="Grid Table 2 Accent 1"/>
    <w:basedOn w:val="Tablanormal"/>
    <w:uiPriority w:val="47"/>
    <w:rsid w:val="00ED184F"/>
    <w:pPr>
      <w:widowControl/>
      <w:autoSpaceDE/>
      <w:autoSpaceDN/>
    </w:pPr>
    <w:rPr>
      <w:lang w:val="es-CO"/>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1clara-nfasis1">
    <w:name w:val="Grid Table 1 Light Accent 1"/>
    <w:basedOn w:val="Tablanormal"/>
    <w:uiPriority w:val="46"/>
    <w:rsid w:val="00ED184F"/>
    <w:pPr>
      <w:widowControl/>
      <w:autoSpaceDE/>
      <w:autoSpaceDN/>
    </w:pPr>
    <w:rPr>
      <w:lang w:val="es-CO"/>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ED184F"/>
    <w:pPr>
      <w:widowControl/>
      <w:autoSpaceDE/>
      <w:autoSpaceDN/>
    </w:pPr>
    <w:rPr>
      <w:lang w:val="es-CO"/>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normal1">
    <w:name w:val="Plain Table 1"/>
    <w:basedOn w:val="Tablanormal"/>
    <w:uiPriority w:val="41"/>
    <w:rsid w:val="00177B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nfasis1">
    <w:name w:val="Grid Table 4 Accent 1"/>
    <w:basedOn w:val="Tablanormal"/>
    <w:uiPriority w:val="49"/>
    <w:rsid w:val="00177BD3"/>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3Car">
    <w:name w:val="Título 3 Car"/>
    <w:basedOn w:val="Fuentedeprrafopredeter"/>
    <w:link w:val="Ttulo3"/>
    <w:uiPriority w:val="9"/>
    <w:rsid w:val="00C16076"/>
    <w:rPr>
      <w:rFonts w:asciiTheme="majorHAnsi" w:eastAsiaTheme="majorEastAsia" w:hAnsiTheme="majorHAnsi" w:cstheme="majorBidi"/>
      <w:color w:val="243F60" w:themeColor="accent1" w:themeShade="7F"/>
      <w:sz w:val="24"/>
      <w:szCs w:val="24"/>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47358">
      <w:bodyDiv w:val="1"/>
      <w:marLeft w:val="0"/>
      <w:marRight w:val="0"/>
      <w:marTop w:val="0"/>
      <w:marBottom w:val="0"/>
      <w:divBdr>
        <w:top w:val="none" w:sz="0" w:space="0" w:color="auto"/>
        <w:left w:val="none" w:sz="0" w:space="0" w:color="auto"/>
        <w:bottom w:val="none" w:sz="0" w:space="0" w:color="auto"/>
        <w:right w:val="none" w:sz="0" w:space="0" w:color="auto"/>
      </w:divBdr>
    </w:div>
    <w:div w:id="600837079">
      <w:bodyDiv w:val="1"/>
      <w:marLeft w:val="0"/>
      <w:marRight w:val="0"/>
      <w:marTop w:val="0"/>
      <w:marBottom w:val="0"/>
      <w:divBdr>
        <w:top w:val="none" w:sz="0" w:space="0" w:color="auto"/>
        <w:left w:val="none" w:sz="0" w:space="0" w:color="auto"/>
        <w:bottom w:val="none" w:sz="0" w:space="0" w:color="auto"/>
        <w:right w:val="none" w:sz="0" w:space="0" w:color="auto"/>
      </w:divBdr>
    </w:div>
    <w:div w:id="1346789748">
      <w:bodyDiv w:val="1"/>
      <w:marLeft w:val="0"/>
      <w:marRight w:val="0"/>
      <w:marTop w:val="0"/>
      <w:marBottom w:val="0"/>
      <w:divBdr>
        <w:top w:val="none" w:sz="0" w:space="0" w:color="auto"/>
        <w:left w:val="none" w:sz="0" w:space="0" w:color="auto"/>
        <w:bottom w:val="none" w:sz="0" w:space="0" w:color="auto"/>
        <w:right w:val="none" w:sz="0" w:space="0" w:color="auto"/>
      </w:divBdr>
    </w:div>
    <w:div w:id="1942103702">
      <w:bodyDiv w:val="1"/>
      <w:marLeft w:val="0"/>
      <w:marRight w:val="0"/>
      <w:marTop w:val="0"/>
      <w:marBottom w:val="0"/>
      <w:divBdr>
        <w:top w:val="none" w:sz="0" w:space="0" w:color="auto"/>
        <w:left w:val="none" w:sz="0" w:space="0" w:color="auto"/>
        <w:bottom w:val="none" w:sz="0" w:space="0" w:color="auto"/>
        <w:right w:val="none" w:sz="0" w:space="0" w:color="auto"/>
      </w:divBdr>
      <w:divsChild>
        <w:div w:id="170727699">
          <w:marLeft w:val="0"/>
          <w:marRight w:val="0"/>
          <w:marTop w:val="0"/>
          <w:marBottom w:val="0"/>
          <w:divBdr>
            <w:top w:val="none" w:sz="0" w:space="0" w:color="auto"/>
            <w:left w:val="none" w:sz="0" w:space="0" w:color="auto"/>
            <w:bottom w:val="none" w:sz="0" w:space="0" w:color="auto"/>
            <w:right w:val="none" w:sz="0" w:space="0" w:color="auto"/>
          </w:divBdr>
        </w:div>
      </w:divsChild>
    </w:div>
    <w:div w:id="198234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C498-2A9F-441C-8DBB-D87D9410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39</Pages>
  <Words>10181</Words>
  <Characters>56001</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VIVIS</cp:lastModifiedBy>
  <cp:revision>85</cp:revision>
  <dcterms:created xsi:type="dcterms:W3CDTF">2019-06-27T03:00:00Z</dcterms:created>
  <dcterms:modified xsi:type="dcterms:W3CDTF">2019-06-28T17:01:00Z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Microsoft® Word 2013</vt:lpwstr>
  </property>
  <property fmtid="{D5CDD505-2E9C-101B-9397-08002B2CF9AE}" pid="4" name="LastSaved">
    <vt:filetime>2019-06-27T00:00:00Z</vt:filetime>
  </property>
</Properties>
</file>